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290C53" w14:textId="77777777" w:rsidR="006B4B73" w:rsidRPr="00A54386" w:rsidRDefault="006B4B73" w:rsidP="00A54386">
      <w:pPr>
        <w:spacing w:after="0" w:line="240" w:lineRule="auto"/>
        <w:rPr>
          <w:rFonts w:asciiTheme="minorHAnsi" w:hAnsiTheme="minorHAnsi" w:cstheme="minorHAnsi"/>
        </w:rPr>
      </w:pPr>
    </w:p>
    <w:tbl>
      <w:tblPr>
        <w:tblStyle w:val="Rcsostblzat5"/>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258"/>
      </w:tblGrid>
      <w:tr w:rsidR="006B4B73" w:rsidRPr="00A54386" w14:paraId="493D98EE" w14:textId="77777777" w:rsidTr="00FD73B5">
        <w:tc>
          <w:tcPr>
            <w:tcW w:w="5240" w:type="dxa"/>
          </w:tcPr>
          <w:p w14:paraId="0B76AEB3" w14:textId="3CB9FAE5" w:rsidR="006B4B73" w:rsidRPr="00A54386" w:rsidRDefault="00CD2681" w:rsidP="00A54386">
            <w:pPr>
              <w:rPr>
                <w:rFonts w:asciiTheme="minorHAnsi" w:hAnsiTheme="minorHAnsi" w:cstheme="minorHAnsi"/>
                <w:b/>
                <w:sz w:val="22"/>
                <w:lang w:eastAsia="hu-HU"/>
              </w:rPr>
            </w:pPr>
            <w:r w:rsidRPr="00A54386">
              <w:rPr>
                <w:rFonts w:asciiTheme="minorHAnsi" w:hAnsiTheme="minorHAnsi" w:cstheme="minorHAnsi"/>
                <w:b/>
                <w:sz w:val="22"/>
                <w:lang w:eastAsia="hu-HU"/>
              </w:rPr>
              <w:t>1</w:t>
            </w:r>
            <w:r w:rsidR="006B4B73" w:rsidRPr="00A54386">
              <w:rPr>
                <w:rFonts w:asciiTheme="minorHAnsi" w:hAnsiTheme="minorHAnsi" w:cstheme="minorHAnsi"/>
                <w:b/>
                <w:sz w:val="22"/>
                <w:lang w:eastAsia="hu-HU"/>
              </w:rPr>
              <w:t>. NAPIREND</w:t>
            </w:r>
          </w:p>
        </w:tc>
        <w:tc>
          <w:tcPr>
            <w:tcW w:w="4258" w:type="dxa"/>
          </w:tcPr>
          <w:p w14:paraId="6318CB56" w14:textId="3485C894" w:rsidR="006B4B73" w:rsidRPr="00A54386" w:rsidRDefault="006B4B73" w:rsidP="00A54386">
            <w:pPr>
              <w:rPr>
                <w:rFonts w:asciiTheme="minorHAnsi" w:hAnsiTheme="minorHAnsi" w:cstheme="minorHAnsi"/>
                <w:b/>
                <w:sz w:val="22"/>
                <w:lang w:eastAsia="hu-HU"/>
              </w:rPr>
            </w:pPr>
            <w:r w:rsidRPr="00A54386">
              <w:rPr>
                <w:rFonts w:asciiTheme="minorHAnsi" w:hAnsiTheme="minorHAnsi" w:cstheme="minorHAnsi"/>
                <w:sz w:val="22"/>
                <w:lang w:eastAsia="hu-HU"/>
              </w:rPr>
              <w:t xml:space="preserve">          </w:t>
            </w:r>
            <w:r w:rsidR="00F05077" w:rsidRPr="00A54386">
              <w:rPr>
                <w:rFonts w:asciiTheme="minorHAnsi" w:hAnsiTheme="minorHAnsi" w:cstheme="minorHAnsi"/>
                <w:sz w:val="22"/>
                <w:lang w:eastAsia="hu-HU"/>
              </w:rPr>
              <w:t xml:space="preserve">         </w:t>
            </w:r>
            <w:r w:rsidRPr="00A54386">
              <w:rPr>
                <w:rFonts w:asciiTheme="minorHAnsi" w:hAnsiTheme="minorHAnsi" w:cstheme="minorHAnsi"/>
                <w:sz w:val="22"/>
                <w:lang w:eastAsia="hu-HU"/>
              </w:rPr>
              <w:t xml:space="preserve">    Ügyiratszám: </w:t>
            </w:r>
            <w:r w:rsidR="00CD2681" w:rsidRPr="00A54386">
              <w:rPr>
                <w:rFonts w:asciiTheme="minorHAnsi" w:hAnsiTheme="minorHAnsi" w:cstheme="minorHAnsi"/>
                <w:bCs/>
                <w:sz w:val="22"/>
                <w:lang w:eastAsia="hu-HU"/>
              </w:rPr>
              <w:t>TA</w:t>
            </w:r>
            <w:r w:rsidRPr="00A54386">
              <w:rPr>
                <w:rFonts w:asciiTheme="minorHAnsi" w:hAnsiTheme="minorHAnsi" w:cstheme="minorHAnsi"/>
                <w:bCs/>
                <w:sz w:val="22"/>
                <w:lang w:eastAsia="hu-HU"/>
              </w:rPr>
              <w:t>/</w:t>
            </w:r>
            <w:r w:rsidR="00CD2681" w:rsidRPr="00A54386">
              <w:rPr>
                <w:rFonts w:asciiTheme="minorHAnsi" w:hAnsiTheme="minorHAnsi" w:cstheme="minorHAnsi"/>
                <w:bCs/>
                <w:sz w:val="22"/>
                <w:lang w:eastAsia="hu-HU"/>
              </w:rPr>
              <w:t>88</w:t>
            </w:r>
            <w:r w:rsidRPr="00A54386">
              <w:rPr>
                <w:rFonts w:asciiTheme="minorHAnsi" w:hAnsiTheme="minorHAnsi" w:cstheme="minorHAnsi"/>
                <w:bCs/>
                <w:sz w:val="22"/>
                <w:lang w:eastAsia="hu-HU"/>
              </w:rPr>
              <w:t>-1</w:t>
            </w:r>
            <w:r w:rsidR="00CD2681" w:rsidRPr="00A54386">
              <w:rPr>
                <w:rFonts w:asciiTheme="minorHAnsi" w:hAnsiTheme="minorHAnsi" w:cstheme="minorHAnsi"/>
                <w:bCs/>
                <w:sz w:val="22"/>
                <w:lang w:eastAsia="hu-HU"/>
              </w:rPr>
              <w:t>1</w:t>
            </w:r>
            <w:r w:rsidRPr="00A54386">
              <w:rPr>
                <w:rFonts w:asciiTheme="minorHAnsi" w:hAnsiTheme="minorHAnsi" w:cstheme="minorHAnsi"/>
                <w:bCs/>
                <w:sz w:val="22"/>
                <w:lang w:eastAsia="hu-HU"/>
              </w:rPr>
              <w:t>/2024.</w:t>
            </w:r>
          </w:p>
        </w:tc>
      </w:tr>
    </w:tbl>
    <w:p w14:paraId="5B20B182" w14:textId="77777777" w:rsidR="006B4B73" w:rsidRPr="00A54386" w:rsidRDefault="006B4B73" w:rsidP="00A54386">
      <w:pPr>
        <w:spacing w:after="0" w:line="240" w:lineRule="auto"/>
        <w:rPr>
          <w:rFonts w:asciiTheme="minorHAnsi" w:eastAsia="Calibri" w:hAnsiTheme="minorHAnsi" w:cstheme="minorHAnsi"/>
          <w:b/>
          <w:lang w:eastAsia="hu-HU"/>
        </w:rPr>
      </w:pPr>
    </w:p>
    <w:p w14:paraId="1046BA45" w14:textId="77777777" w:rsidR="006B4B73" w:rsidRPr="00A54386" w:rsidRDefault="006B4B73" w:rsidP="00A54386">
      <w:pPr>
        <w:spacing w:after="0" w:line="240" w:lineRule="auto"/>
        <w:jc w:val="center"/>
        <w:rPr>
          <w:rFonts w:asciiTheme="minorHAnsi" w:eastAsia="Calibri" w:hAnsiTheme="minorHAnsi" w:cstheme="minorHAnsi"/>
          <w:b/>
          <w:spacing w:val="60"/>
          <w:lang w:eastAsia="hu-HU"/>
        </w:rPr>
      </w:pPr>
      <w:r w:rsidRPr="00A54386">
        <w:rPr>
          <w:rFonts w:asciiTheme="minorHAnsi" w:eastAsia="Calibri" w:hAnsiTheme="minorHAnsi" w:cstheme="minorHAnsi"/>
          <w:b/>
          <w:spacing w:val="60"/>
          <w:lang w:eastAsia="hu-HU"/>
        </w:rPr>
        <w:t>ELŐTERJESZTÉS</w:t>
      </w:r>
    </w:p>
    <w:p w14:paraId="0464AE14" w14:textId="224BE0EE" w:rsidR="006B4B73" w:rsidRPr="00A54386" w:rsidRDefault="006B4B73" w:rsidP="00A54386">
      <w:pPr>
        <w:spacing w:after="0" w:line="240" w:lineRule="auto"/>
        <w:jc w:val="center"/>
        <w:rPr>
          <w:rFonts w:asciiTheme="minorHAnsi" w:eastAsia="Calibri" w:hAnsiTheme="minorHAnsi" w:cstheme="minorHAnsi"/>
          <w:bCs/>
          <w:lang w:eastAsia="hu-HU"/>
        </w:rPr>
      </w:pPr>
      <w:r w:rsidRPr="00A54386">
        <w:rPr>
          <w:rFonts w:asciiTheme="minorHAnsi" w:eastAsia="Calibri" w:hAnsiTheme="minorHAnsi" w:cstheme="minorHAnsi"/>
          <w:bCs/>
          <w:lang w:eastAsia="hu-HU"/>
        </w:rPr>
        <w:t xml:space="preserve">a Képviselő-testület </w:t>
      </w:r>
      <w:r w:rsidRPr="00A54386">
        <w:rPr>
          <w:rFonts w:asciiTheme="minorHAnsi" w:eastAsia="Calibri" w:hAnsiTheme="minorHAnsi" w:cstheme="minorHAnsi"/>
          <w:b/>
          <w:lang w:eastAsia="hu-HU"/>
        </w:rPr>
        <w:t xml:space="preserve">2024. </w:t>
      </w:r>
      <w:r w:rsidR="00CD2681" w:rsidRPr="00A54386">
        <w:rPr>
          <w:rFonts w:asciiTheme="minorHAnsi" w:eastAsia="Calibri" w:hAnsiTheme="minorHAnsi" w:cstheme="minorHAnsi"/>
          <w:b/>
          <w:lang w:eastAsia="hu-HU"/>
        </w:rPr>
        <w:t>október</w:t>
      </w:r>
      <w:r w:rsidRPr="00A54386">
        <w:rPr>
          <w:rFonts w:asciiTheme="minorHAnsi" w:eastAsia="Calibri" w:hAnsiTheme="minorHAnsi" w:cstheme="minorHAnsi"/>
          <w:b/>
          <w:lang w:eastAsia="hu-HU"/>
        </w:rPr>
        <w:t xml:space="preserve"> </w:t>
      </w:r>
      <w:r w:rsidR="00CD2681" w:rsidRPr="00A54386">
        <w:rPr>
          <w:rFonts w:asciiTheme="minorHAnsi" w:eastAsia="Calibri" w:hAnsiTheme="minorHAnsi" w:cstheme="minorHAnsi"/>
          <w:b/>
          <w:lang w:eastAsia="hu-HU"/>
        </w:rPr>
        <w:t>30</w:t>
      </w:r>
      <w:r w:rsidRPr="00A54386">
        <w:rPr>
          <w:rFonts w:asciiTheme="minorHAnsi" w:eastAsia="Calibri" w:hAnsiTheme="minorHAnsi" w:cstheme="minorHAnsi"/>
          <w:b/>
          <w:lang w:eastAsia="hu-HU"/>
        </w:rPr>
        <w:t>-i nyilvános</w:t>
      </w:r>
      <w:r w:rsidRPr="00A54386">
        <w:rPr>
          <w:rFonts w:asciiTheme="minorHAnsi" w:eastAsia="Calibri" w:hAnsiTheme="minorHAnsi" w:cstheme="minorHAnsi"/>
          <w:bCs/>
          <w:lang w:eastAsia="hu-HU"/>
        </w:rPr>
        <w:t xml:space="preserve"> ülésére</w:t>
      </w:r>
    </w:p>
    <w:p w14:paraId="2576F3E8" w14:textId="77777777" w:rsidR="006B4B73" w:rsidRPr="00A54386" w:rsidRDefault="006B4B73" w:rsidP="00A54386">
      <w:pPr>
        <w:spacing w:after="0" w:line="240" w:lineRule="auto"/>
        <w:rPr>
          <w:rFonts w:asciiTheme="minorHAnsi" w:eastAsia="Calibri" w:hAnsiTheme="minorHAnsi" w:cstheme="minorHAnsi"/>
          <w:b/>
          <w:lang w:eastAsia="hu-HU"/>
        </w:rPr>
      </w:pPr>
    </w:p>
    <w:p w14:paraId="5F77DF6D" w14:textId="77777777" w:rsidR="006B4B73" w:rsidRPr="00A54386" w:rsidRDefault="006B4B73" w:rsidP="00A54386">
      <w:pPr>
        <w:spacing w:after="0" w:line="240" w:lineRule="auto"/>
        <w:rPr>
          <w:rFonts w:asciiTheme="minorHAnsi" w:eastAsia="Calibri" w:hAnsiTheme="minorHAnsi" w:cstheme="minorHAnsi"/>
          <w:b/>
          <w:lang w:eastAsia="hu-HU"/>
        </w:rPr>
      </w:pPr>
    </w:p>
    <w:tbl>
      <w:tblPr>
        <w:tblStyle w:val="Rcsostblza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4"/>
        <w:gridCol w:w="7516"/>
      </w:tblGrid>
      <w:tr w:rsidR="006B4B73" w:rsidRPr="00A54386" w14:paraId="7205E5F6" w14:textId="77777777" w:rsidTr="00FD73B5">
        <w:tc>
          <w:tcPr>
            <w:tcW w:w="1560" w:type="dxa"/>
          </w:tcPr>
          <w:p w14:paraId="14C331C4" w14:textId="77777777" w:rsidR="006B4B73" w:rsidRPr="00A54386" w:rsidRDefault="006B4B73" w:rsidP="00A54386">
            <w:pPr>
              <w:rPr>
                <w:rFonts w:asciiTheme="minorHAnsi" w:hAnsiTheme="minorHAnsi" w:cstheme="minorHAnsi"/>
                <w:b/>
                <w:sz w:val="22"/>
                <w:lang w:eastAsia="hu-HU"/>
              </w:rPr>
            </w:pPr>
            <w:r w:rsidRPr="00A54386">
              <w:rPr>
                <w:rFonts w:asciiTheme="minorHAnsi" w:hAnsiTheme="minorHAnsi" w:cstheme="minorHAnsi"/>
                <w:b/>
                <w:sz w:val="22"/>
                <w:lang w:eastAsia="hu-HU"/>
              </w:rPr>
              <w:t>Tárgy:</w:t>
            </w:r>
          </w:p>
        </w:tc>
        <w:tc>
          <w:tcPr>
            <w:tcW w:w="7842" w:type="dxa"/>
          </w:tcPr>
          <w:p w14:paraId="1F58E587" w14:textId="690F01D8" w:rsidR="006B4B73" w:rsidRPr="00A54386" w:rsidRDefault="00E953F3" w:rsidP="00A54386">
            <w:pPr>
              <w:rPr>
                <w:rFonts w:asciiTheme="minorHAnsi" w:hAnsiTheme="minorHAnsi" w:cstheme="minorHAnsi"/>
                <w:b/>
                <w:bCs/>
                <w:sz w:val="22"/>
              </w:rPr>
            </w:pPr>
            <w:bookmarkStart w:id="0" w:name="_Hlk180660712"/>
            <w:r w:rsidRPr="00A54386">
              <w:rPr>
                <w:rFonts w:asciiTheme="minorHAnsi" w:hAnsiTheme="minorHAnsi" w:cstheme="minorHAnsi"/>
                <w:b/>
                <w:bCs/>
                <w:sz w:val="22"/>
              </w:rPr>
              <w:t>Tagyon</w:t>
            </w:r>
            <w:r w:rsidR="006B4B73" w:rsidRPr="00A54386">
              <w:rPr>
                <w:rFonts w:asciiTheme="minorHAnsi" w:hAnsiTheme="minorHAnsi" w:cstheme="minorHAnsi"/>
                <w:b/>
                <w:bCs/>
                <w:sz w:val="22"/>
              </w:rPr>
              <w:t xml:space="preserve"> településtervének elfogadása</w:t>
            </w:r>
          </w:p>
          <w:bookmarkEnd w:id="0"/>
          <w:p w14:paraId="306A1DCC" w14:textId="77777777" w:rsidR="006B4B73" w:rsidRPr="00A54386" w:rsidRDefault="006B4B73" w:rsidP="00A54386">
            <w:pPr>
              <w:rPr>
                <w:rFonts w:asciiTheme="minorHAnsi" w:hAnsiTheme="minorHAnsi" w:cstheme="minorHAnsi"/>
                <w:b/>
                <w:sz w:val="22"/>
                <w:lang w:eastAsia="hu-HU"/>
              </w:rPr>
            </w:pPr>
          </w:p>
        </w:tc>
      </w:tr>
      <w:tr w:rsidR="006B4B73" w:rsidRPr="00A54386" w14:paraId="2B83A011" w14:textId="77777777" w:rsidTr="00FD73B5">
        <w:tc>
          <w:tcPr>
            <w:tcW w:w="1560" w:type="dxa"/>
          </w:tcPr>
          <w:p w14:paraId="6753F9D0" w14:textId="77777777" w:rsidR="006B4B73" w:rsidRPr="00A54386" w:rsidRDefault="006B4B73" w:rsidP="00A54386">
            <w:pPr>
              <w:rPr>
                <w:rFonts w:asciiTheme="minorHAnsi" w:hAnsiTheme="minorHAnsi" w:cstheme="minorHAnsi"/>
                <w:b/>
                <w:sz w:val="22"/>
                <w:lang w:eastAsia="hu-HU"/>
              </w:rPr>
            </w:pPr>
            <w:r w:rsidRPr="00A54386">
              <w:rPr>
                <w:rFonts w:asciiTheme="minorHAnsi" w:hAnsiTheme="minorHAnsi" w:cstheme="minorHAnsi"/>
                <w:b/>
                <w:sz w:val="22"/>
                <w:lang w:eastAsia="hu-HU"/>
              </w:rPr>
              <w:t>Előterjesztő:</w:t>
            </w:r>
          </w:p>
        </w:tc>
        <w:tc>
          <w:tcPr>
            <w:tcW w:w="7842" w:type="dxa"/>
          </w:tcPr>
          <w:p w14:paraId="1BA38CB0" w14:textId="740E3802" w:rsidR="006B4B73" w:rsidRPr="00A54386" w:rsidRDefault="00CD2681" w:rsidP="00A54386">
            <w:pPr>
              <w:rPr>
                <w:rFonts w:asciiTheme="minorHAnsi" w:hAnsiTheme="minorHAnsi" w:cstheme="minorHAnsi"/>
                <w:sz w:val="22"/>
                <w:lang w:eastAsia="hu-HU"/>
              </w:rPr>
            </w:pPr>
            <w:r w:rsidRPr="00A54386">
              <w:rPr>
                <w:rFonts w:asciiTheme="minorHAnsi" w:hAnsiTheme="minorHAnsi" w:cstheme="minorHAnsi"/>
                <w:sz w:val="22"/>
                <w:lang w:eastAsia="hu-HU"/>
              </w:rPr>
              <w:t>Gyarmati Kornél</w:t>
            </w:r>
            <w:r w:rsidR="006B4B73" w:rsidRPr="00A54386">
              <w:rPr>
                <w:rFonts w:asciiTheme="minorHAnsi" w:hAnsiTheme="minorHAnsi" w:cstheme="minorHAnsi"/>
                <w:sz w:val="22"/>
                <w:lang w:eastAsia="hu-HU"/>
              </w:rPr>
              <w:t xml:space="preserve"> polgármester</w:t>
            </w:r>
          </w:p>
          <w:p w14:paraId="6C58F388" w14:textId="77777777" w:rsidR="006B4B73" w:rsidRPr="00A54386" w:rsidRDefault="006B4B73" w:rsidP="00A54386">
            <w:pPr>
              <w:rPr>
                <w:rFonts w:asciiTheme="minorHAnsi" w:hAnsiTheme="minorHAnsi" w:cstheme="minorHAnsi"/>
                <w:sz w:val="22"/>
                <w:lang w:eastAsia="hu-HU"/>
              </w:rPr>
            </w:pPr>
          </w:p>
        </w:tc>
      </w:tr>
      <w:tr w:rsidR="006B4B73" w:rsidRPr="00A54386" w14:paraId="30D42245" w14:textId="77777777" w:rsidTr="00FD73B5">
        <w:trPr>
          <w:trHeight w:val="80"/>
        </w:trPr>
        <w:tc>
          <w:tcPr>
            <w:tcW w:w="1560" w:type="dxa"/>
          </w:tcPr>
          <w:p w14:paraId="73A08929" w14:textId="77777777" w:rsidR="006B4B73" w:rsidRPr="00A54386" w:rsidRDefault="006B4B73" w:rsidP="00A54386">
            <w:pPr>
              <w:rPr>
                <w:rFonts w:asciiTheme="minorHAnsi" w:hAnsiTheme="minorHAnsi" w:cstheme="minorHAnsi"/>
                <w:b/>
                <w:sz w:val="22"/>
                <w:lang w:eastAsia="hu-HU"/>
              </w:rPr>
            </w:pPr>
            <w:r w:rsidRPr="00A54386">
              <w:rPr>
                <w:rFonts w:asciiTheme="minorHAnsi" w:hAnsiTheme="minorHAnsi" w:cstheme="minorHAnsi"/>
                <w:b/>
                <w:sz w:val="22"/>
                <w:lang w:eastAsia="hu-HU"/>
              </w:rPr>
              <w:t>Előkészítette:</w:t>
            </w:r>
          </w:p>
        </w:tc>
        <w:tc>
          <w:tcPr>
            <w:tcW w:w="7842" w:type="dxa"/>
          </w:tcPr>
          <w:p w14:paraId="70BAD3B1" w14:textId="77777777" w:rsidR="006B4B73" w:rsidRPr="00A54386" w:rsidRDefault="006B4B73" w:rsidP="00A54386">
            <w:pPr>
              <w:rPr>
                <w:rFonts w:asciiTheme="minorHAnsi" w:hAnsiTheme="minorHAnsi" w:cstheme="minorHAnsi"/>
                <w:sz w:val="22"/>
                <w:lang w:eastAsia="hu-HU"/>
              </w:rPr>
            </w:pPr>
            <w:r w:rsidRPr="00A54386">
              <w:rPr>
                <w:rFonts w:asciiTheme="minorHAnsi" w:hAnsiTheme="minorHAnsi" w:cstheme="minorHAnsi"/>
                <w:sz w:val="22"/>
                <w:lang w:eastAsia="hu-HU"/>
              </w:rPr>
              <w:t>dr. Varga Viktória jegyző</w:t>
            </w:r>
          </w:p>
          <w:p w14:paraId="4A58196C" w14:textId="77777777" w:rsidR="006B4B73" w:rsidRPr="00A54386" w:rsidRDefault="006B4B73" w:rsidP="00A54386">
            <w:pPr>
              <w:rPr>
                <w:rFonts w:asciiTheme="minorHAnsi" w:hAnsiTheme="minorHAnsi" w:cstheme="minorHAnsi"/>
                <w:sz w:val="22"/>
                <w:lang w:eastAsia="hu-HU"/>
              </w:rPr>
            </w:pPr>
          </w:p>
        </w:tc>
      </w:tr>
    </w:tbl>
    <w:p w14:paraId="55338955" w14:textId="77777777" w:rsidR="006B4B73" w:rsidRPr="00A54386" w:rsidRDefault="006B4B73" w:rsidP="00A54386">
      <w:pPr>
        <w:spacing w:after="0" w:line="240" w:lineRule="auto"/>
        <w:jc w:val="center"/>
        <w:rPr>
          <w:rFonts w:asciiTheme="minorHAnsi" w:hAnsiTheme="minorHAnsi" w:cstheme="minorHAnsi"/>
          <w:b/>
          <w:lang w:eastAsia="hu-HU"/>
        </w:rPr>
      </w:pPr>
    </w:p>
    <w:p w14:paraId="35285AAB" w14:textId="77777777" w:rsidR="006B4B73" w:rsidRPr="00A54386" w:rsidRDefault="006B4B73" w:rsidP="00A54386">
      <w:pPr>
        <w:spacing w:after="0" w:line="240" w:lineRule="auto"/>
        <w:jc w:val="center"/>
        <w:rPr>
          <w:rFonts w:asciiTheme="minorHAnsi" w:hAnsiTheme="minorHAnsi" w:cstheme="minorHAnsi"/>
          <w:b/>
          <w:lang w:eastAsia="hu-HU"/>
        </w:rPr>
      </w:pPr>
      <w:r w:rsidRPr="00A54386">
        <w:rPr>
          <w:rFonts w:asciiTheme="minorHAnsi" w:hAnsiTheme="minorHAnsi" w:cstheme="minorHAnsi"/>
          <w:b/>
          <w:lang w:eastAsia="hu-HU"/>
        </w:rPr>
        <w:t>TISZTELT KÉPVISELŐ-TESTÜLET!</w:t>
      </w:r>
    </w:p>
    <w:p w14:paraId="682B3553" w14:textId="77777777" w:rsidR="006B4B73" w:rsidRPr="00A54386" w:rsidRDefault="006B4B73" w:rsidP="00A54386">
      <w:pPr>
        <w:widowControl w:val="0"/>
        <w:suppressAutoHyphens/>
        <w:autoSpaceDN w:val="0"/>
        <w:spacing w:after="0" w:line="240" w:lineRule="auto"/>
        <w:textAlignment w:val="baseline"/>
        <w:rPr>
          <w:rFonts w:asciiTheme="minorHAnsi" w:eastAsia="Lucida Sans Unicode" w:hAnsiTheme="minorHAnsi" w:cstheme="minorHAnsi"/>
          <w:kern w:val="3"/>
          <w:lang w:eastAsia="zh-CN" w:bidi="hi-IN"/>
        </w:rPr>
      </w:pPr>
    </w:p>
    <w:p w14:paraId="5CA99DDF" w14:textId="01178938" w:rsidR="006B4B73" w:rsidRPr="00A54386" w:rsidRDefault="00CD2681" w:rsidP="00A54386">
      <w:pPr>
        <w:spacing w:after="0" w:line="240" w:lineRule="auto"/>
        <w:jc w:val="both"/>
        <w:rPr>
          <w:rFonts w:asciiTheme="minorHAnsi" w:hAnsiTheme="minorHAnsi" w:cstheme="minorHAnsi"/>
          <w:lang w:eastAsia="hu-HU"/>
        </w:rPr>
      </w:pPr>
      <w:r w:rsidRPr="00A54386">
        <w:rPr>
          <w:rFonts w:asciiTheme="minorHAnsi" w:hAnsiTheme="minorHAnsi" w:cstheme="minorHAnsi"/>
          <w:lang w:eastAsia="hu-HU"/>
        </w:rPr>
        <w:t>Tagyon</w:t>
      </w:r>
      <w:r w:rsidR="006B4B73" w:rsidRPr="00A54386">
        <w:rPr>
          <w:rFonts w:asciiTheme="minorHAnsi" w:hAnsiTheme="minorHAnsi" w:cstheme="minorHAnsi"/>
          <w:lang w:eastAsia="hu-HU"/>
        </w:rPr>
        <w:t xml:space="preserve"> Község Önkormányzata Képviselő-testülete 2021. november 1</w:t>
      </w:r>
      <w:r w:rsidRPr="00A54386">
        <w:rPr>
          <w:rFonts w:asciiTheme="minorHAnsi" w:hAnsiTheme="minorHAnsi" w:cstheme="minorHAnsi"/>
          <w:lang w:eastAsia="hu-HU"/>
        </w:rPr>
        <w:t>1</w:t>
      </w:r>
      <w:r w:rsidR="006B4B73" w:rsidRPr="00A54386">
        <w:rPr>
          <w:rFonts w:asciiTheme="minorHAnsi" w:hAnsiTheme="minorHAnsi" w:cstheme="minorHAnsi"/>
          <w:lang w:eastAsia="hu-HU"/>
        </w:rPr>
        <w:t>-i ülésén döntött a településrendezési eszközök felülvizsgálatáról, majd elfogadta a településtervezési szerződést.</w:t>
      </w:r>
    </w:p>
    <w:p w14:paraId="721A635A" w14:textId="77777777" w:rsidR="006B4B73" w:rsidRPr="00A54386" w:rsidRDefault="006B4B73" w:rsidP="00A54386">
      <w:pPr>
        <w:spacing w:after="0" w:line="240" w:lineRule="auto"/>
        <w:jc w:val="both"/>
        <w:rPr>
          <w:rFonts w:asciiTheme="minorHAnsi" w:hAnsiTheme="minorHAnsi" w:cstheme="minorHAnsi"/>
          <w:lang w:eastAsia="hu-HU"/>
        </w:rPr>
      </w:pPr>
    </w:p>
    <w:p w14:paraId="796270BF" w14:textId="77777777" w:rsidR="006B4B73" w:rsidRPr="00A54386" w:rsidRDefault="006B4B73" w:rsidP="00A54386">
      <w:pPr>
        <w:spacing w:after="0" w:line="240" w:lineRule="auto"/>
        <w:jc w:val="both"/>
        <w:rPr>
          <w:rFonts w:asciiTheme="minorHAnsi" w:hAnsiTheme="minorHAnsi" w:cstheme="minorHAnsi"/>
          <w:lang w:eastAsia="hu-HU"/>
        </w:rPr>
      </w:pPr>
      <w:r w:rsidRPr="00A54386">
        <w:rPr>
          <w:rFonts w:asciiTheme="minorHAnsi" w:hAnsiTheme="minorHAnsi" w:cstheme="minorHAnsi"/>
          <w:lang w:eastAsia="hu-HU"/>
        </w:rPr>
        <w:t>A felülvizsgálat a településfejlesztési koncepcióról, az integrált településfejlesztési stratégiáról és a településrendezési eszközökről, valamint egyes településrendezési sajátos jogintézményekről szóló 314/2012. (XI. 8.) Korm. rendelet (</w:t>
      </w:r>
      <w:proofErr w:type="spellStart"/>
      <w:r w:rsidRPr="00A54386">
        <w:rPr>
          <w:rFonts w:asciiTheme="minorHAnsi" w:hAnsiTheme="minorHAnsi" w:cstheme="minorHAnsi"/>
          <w:lang w:eastAsia="hu-HU"/>
        </w:rPr>
        <w:t>Eljr</w:t>
      </w:r>
      <w:proofErr w:type="spellEnd"/>
      <w:r w:rsidRPr="00A54386">
        <w:rPr>
          <w:rFonts w:asciiTheme="minorHAnsi" w:hAnsiTheme="minorHAnsi" w:cstheme="minorHAnsi"/>
          <w:lang w:eastAsia="hu-HU"/>
        </w:rPr>
        <w:t xml:space="preserve">.) szerint lefolytatandó teljes eljárás keretében történik. </w:t>
      </w:r>
    </w:p>
    <w:p w14:paraId="508C55BC" w14:textId="77777777" w:rsidR="006B4B73" w:rsidRPr="00A54386" w:rsidRDefault="006B4B73" w:rsidP="00A54386">
      <w:pPr>
        <w:spacing w:after="0" w:line="240" w:lineRule="auto"/>
        <w:jc w:val="both"/>
        <w:rPr>
          <w:rFonts w:asciiTheme="minorHAnsi" w:hAnsiTheme="minorHAnsi" w:cstheme="minorHAnsi"/>
          <w:lang w:eastAsia="hu-HU"/>
        </w:rPr>
      </w:pPr>
    </w:p>
    <w:p w14:paraId="32C1DB00" w14:textId="77777777" w:rsidR="006B4B73" w:rsidRPr="00A54386" w:rsidRDefault="006B4B73" w:rsidP="00A54386">
      <w:pPr>
        <w:spacing w:after="0" w:line="240" w:lineRule="auto"/>
        <w:jc w:val="both"/>
        <w:rPr>
          <w:rFonts w:asciiTheme="minorHAnsi" w:hAnsiTheme="minorHAnsi" w:cstheme="minorHAnsi"/>
          <w:lang w:eastAsia="hu-HU"/>
        </w:rPr>
      </w:pPr>
      <w:r w:rsidRPr="00A54386">
        <w:rPr>
          <w:rFonts w:asciiTheme="minorHAnsi" w:hAnsiTheme="minorHAnsi" w:cstheme="minorHAnsi"/>
          <w:lang w:eastAsia="hu-HU"/>
        </w:rPr>
        <w:t>Az eljárás során a tervezetet a partnerségi eljárás során beérkezett dokumentumokkal együtt megküldtük végső szakmai véleményezésre az állami főépítészi hatáskörében eljáró fővárosi és megyei kormányhivatalnak.</w:t>
      </w:r>
    </w:p>
    <w:p w14:paraId="076BE41E" w14:textId="77777777" w:rsidR="00CD2681" w:rsidRPr="00A54386" w:rsidRDefault="00CD2681" w:rsidP="00A54386">
      <w:pPr>
        <w:spacing w:after="0" w:line="240" w:lineRule="auto"/>
        <w:jc w:val="both"/>
        <w:rPr>
          <w:rFonts w:asciiTheme="minorHAnsi" w:hAnsiTheme="minorHAnsi" w:cstheme="minorHAnsi"/>
          <w:lang w:eastAsia="hu-HU"/>
        </w:rPr>
      </w:pPr>
    </w:p>
    <w:p w14:paraId="177C83C5" w14:textId="320DB690" w:rsidR="00CD2681" w:rsidRPr="00A54386" w:rsidRDefault="00CD2681" w:rsidP="00A54386">
      <w:pPr>
        <w:spacing w:after="0" w:line="240" w:lineRule="auto"/>
        <w:jc w:val="both"/>
        <w:rPr>
          <w:rFonts w:asciiTheme="minorHAnsi" w:hAnsiTheme="minorHAnsi" w:cstheme="minorHAnsi"/>
          <w:lang w:eastAsia="hu-HU"/>
        </w:rPr>
      </w:pPr>
      <w:r w:rsidRPr="00A54386">
        <w:rPr>
          <w:rFonts w:asciiTheme="minorHAnsi" w:hAnsiTheme="minorHAnsi" w:cstheme="minorHAnsi"/>
          <w:lang w:eastAsia="hu-HU"/>
        </w:rPr>
        <w:t>Az állami főépítész az eltérő álláspontok egyeztetése céljából</w:t>
      </w:r>
      <w:r w:rsidR="00F05077" w:rsidRPr="00A54386">
        <w:rPr>
          <w:rFonts w:asciiTheme="minorHAnsi" w:hAnsiTheme="minorHAnsi" w:cstheme="minorHAnsi"/>
          <w:lang w:eastAsia="hu-HU"/>
        </w:rPr>
        <w:t xml:space="preserve"> tárgyalást tartott, mely során a még nyitott kérdések tisztázásra kerültek.</w:t>
      </w:r>
    </w:p>
    <w:p w14:paraId="51FB5056" w14:textId="77777777" w:rsidR="006B4B73" w:rsidRPr="00A54386" w:rsidRDefault="006B4B73" w:rsidP="00A54386">
      <w:pPr>
        <w:spacing w:after="0" w:line="240" w:lineRule="auto"/>
        <w:jc w:val="both"/>
        <w:rPr>
          <w:rFonts w:asciiTheme="minorHAnsi" w:hAnsiTheme="minorHAnsi" w:cstheme="minorHAnsi"/>
          <w:lang w:eastAsia="hu-HU"/>
        </w:rPr>
      </w:pPr>
    </w:p>
    <w:p w14:paraId="429C71A4" w14:textId="16373F82" w:rsidR="006B4B73" w:rsidRPr="00A54386" w:rsidRDefault="006B4B73" w:rsidP="00A54386">
      <w:pPr>
        <w:spacing w:after="0" w:line="240" w:lineRule="auto"/>
        <w:jc w:val="both"/>
        <w:rPr>
          <w:rFonts w:asciiTheme="minorHAnsi" w:hAnsiTheme="minorHAnsi" w:cstheme="minorHAnsi"/>
          <w:lang w:eastAsia="hu-HU"/>
        </w:rPr>
      </w:pPr>
      <w:r w:rsidRPr="00A54386">
        <w:rPr>
          <w:rFonts w:asciiTheme="minorHAnsi" w:hAnsiTheme="minorHAnsi" w:cstheme="minorHAnsi"/>
          <w:lang w:eastAsia="hu-HU"/>
        </w:rPr>
        <w:t xml:space="preserve">Az állami főépítész </w:t>
      </w:r>
      <w:r w:rsidR="00F05077" w:rsidRPr="00A54386">
        <w:rPr>
          <w:rFonts w:asciiTheme="minorHAnsi" w:hAnsiTheme="minorHAnsi" w:cstheme="minorHAnsi"/>
          <w:lang w:eastAsia="hu-HU"/>
        </w:rPr>
        <w:t>Tagyon</w:t>
      </w:r>
      <w:r w:rsidRPr="00A54386">
        <w:rPr>
          <w:rFonts w:asciiTheme="minorHAnsi" w:hAnsiTheme="minorHAnsi" w:cstheme="minorHAnsi"/>
          <w:lang w:eastAsia="hu-HU"/>
        </w:rPr>
        <w:t xml:space="preserve"> község új településtervére irányuló záró véleménye – a tervdokumentáció záró szakmai véleményben foglaltak szerinti javítása és kiegészítése melle</w:t>
      </w:r>
      <w:r w:rsidR="00F05077" w:rsidRPr="00A54386">
        <w:rPr>
          <w:rFonts w:asciiTheme="minorHAnsi" w:hAnsiTheme="minorHAnsi" w:cstheme="minorHAnsi"/>
          <w:lang w:eastAsia="hu-HU"/>
        </w:rPr>
        <w:t>tt</w:t>
      </w:r>
      <w:r w:rsidRPr="00A54386">
        <w:rPr>
          <w:rFonts w:asciiTheme="minorHAnsi" w:hAnsiTheme="minorHAnsi" w:cstheme="minorHAnsi"/>
          <w:lang w:eastAsia="hu-HU"/>
        </w:rPr>
        <w:t xml:space="preserve"> – egyetértő, </w:t>
      </w:r>
      <w:r w:rsidR="00F05077" w:rsidRPr="00A54386">
        <w:rPr>
          <w:rFonts w:asciiTheme="minorHAnsi" w:hAnsiTheme="minorHAnsi" w:cstheme="minorHAnsi"/>
          <w:lang w:eastAsia="hu-HU"/>
        </w:rPr>
        <w:t>a</w:t>
      </w:r>
      <w:r w:rsidRPr="00A54386">
        <w:rPr>
          <w:rFonts w:asciiTheme="minorHAnsi" w:hAnsiTheme="minorHAnsi" w:cstheme="minorHAnsi"/>
          <w:lang w:eastAsia="hu-HU"/>
        </w:rPr>
        <w:t xml:space="preserve"> képviselő-testületi jóváhagyás</w:t>
      </w:r>
      <w:r w:rsidR="00F05077" w:rsidRPr="00A54386">
        <w:rPr>
          <w:rFonts w:asciiTheme="minorHAnsi" w:hAnsiTheme="minorHAnsi" w:cstheme="minorHAnsi"/>
          <w:lang w:eastAsia="hu-HU"/>
        </w:rPr>
        <w:t xml:space="preserve"> ellen kifogást nem emel.</w:t>
      </w:r>
    </w:p>
    <w:p w14:paraId="06C082D0" w14:textId="77777777" w:rsidR="006B4B73" w:rsidRPr="00A54386" w:rsidRDefault="006B4B73" w:rsidP="00A54386">
      <w:pPr>
        <w:widowControl w:val="0"/>
        <w:suppressAutoHyphens/>
        <w:autoSpaceDN w:val="0"/>
        <w:spacing w:after="0" w:line="240" w:lineRule="auto"/>
        <w:jc w:val="both"/>
        <w:textAlignment w:val="baseline"/>
        <w:rPr>
          <w:rFonts w:asciiTheme="minorHAnsi" w:eastAsia="Lucida Sans Unicode" w:hAnsiTheme="minorHAnsi" w:cstheme="minorHAnsi"/>
          <w:kern w:val="3"/>
          <w:lang w:eastAsia="zh-CN" w:bidi="hi-IN"/>
        </w:rPr>
      </w:pPr>
    </w:p>
    <w:p w14:paraId="22671E10" w14:textId="77777777" w:rsidR="006B4B73" w:rsidRPr="00A54386" w:rsidRDefault="006B4B73" w:rsidP="00A54386">
      <w:pPr>
        <w:spacing w:after="0" w:line="240" w:lineRule="auto"/>
        <w:jc w:val="both"/>
        <w:rPr>
          <w:rFonts w:asciiTheme="minorHAnsi" w:eastAsia="Calibri" w:hAnsiTheme="minorHAnsi" w:cstheme="minorHAnsi"/>
        </w:rPr>
      </w:pPr>
      <w:r w:rsidRPr="00A54386">
        <w:rPr>
          <w:rFonts w:asciiTheme="minorHAnsi" w:eastAsia="Calibri" w:hAnsiTheme="minorHAnsi" w:cstheme="minorHAnsi"/>
        </w:rPr>
        <w:t>Kérem a Tisztelt Képviselő-testületet, hogy az előterjesztést megvitatni és a határozati javaslatokat elfogadni szíveskedjen.</w:t>
      </w:r>
    </w:p>
    <w:p w14:paraId="68F8FDA3" w14:textId="77777777" w:rsidR="006B4B73" w:rsidRPr="00A54386" w:rsidRDefault="006B4B73" w:rsidP="00A54386">
      <w:pPr>
        <w:spacing w:after="0" w:line="240" w:lineRule="auto"/>
        <w:rPr>
          <w:rFonts w:asciiTheme="minorHAnsi" w:eastAsia="Calibri" w:hAnsiTheme="minorHAnsi" w:cstheme="minorHAnsi"/>
        </w:rPr>
      </w:pPr>
    </w:p>
    <w:p w14:paraId="05F78662" w14:textId="77777777" w:rsidR="006B4B73" w:rsidRPr="00A54386" w:rsidRDefault="006B4B73" w:rsidP="00A54386">
      <w:pPr>
        <w:spacing w:after="0" w:line="240" w:lineRule="auto"/>
        <w:ind w:left="4536"/>
        <w:jc w:val="center"/>
        <w:rPr>
          <w:rFonts w:asciiTheme="minorHAnsi" w:hAnsiTheme="minorHAnsi" w:cstheme="minorHAnsi"/>
          <w:b/>
          <w:lang w:eastAsia="hu-HU"/>
        </w:rPr>
      </w:pPr>
      <w:r w:rsidRPr="00A54386">
        <w:rPr>
          <w:rFonts w:asciiTheme="minorHAnsi" w:hAnsiTheme="minorHAnsi" w:cstheme="minorHAnsi"/>
          <w:b/>
          <w:lang w:eastAsia="hu-HU"/>
        </w:rPr>
        <w:t>HATÁROZATI JAVASLAT</w:t>
      </w:r>
    </w:p>
    <w:p w14:paraId="6EC0FDFE" w14:textId="77777777" w:rsidR="006B4B73" w:rsidRPr="00A54386" w:rsidRDefault="006B4B73" w:rsidP="00A54386">
      <w:pPr>
        <w:spacing w:after="0" w:line="240" w:lineRule="auto"/>
        <w:ind w:left="4536"/>
        <w:jc w:val="center"/>
        <w:rPr>
          <w:rFonts w:asciiTheme="minorHAnsi" w:hAnsiTheme="minorHAnsi" w:cstheme="minorHAnsi"/>
          <w:b/>
          <w:lang w:eastAsia="hu-HU"/>
        </w:rPr>
      </w:pPr>
      <w:r w:rsidRPr="00A54386">
        <w:rPr>
          <w:rFonts w:asciiTheme="minorHAnsi" w:hAnsiTheme="minorHAnsi" w:cstheme="minorHAnsi"/>
          <w:b/>
          <w:lang w:eastAsia="hu-HU"/>
        </w:rPr>
        <w:t>I.</w:t>
      </w:r>
    </w:p>
    <w:p w14:paraId="7CDCE491" w14:textId="77777777" w:rsidR="006B4B73" w:rsidRPr="00A54386" w:rsidRDefault="006B4B73" w:rsidP="00A54386">
      <w:pPr>
        <w:spacing w:after="0" w:line="240" w:lineRule="auto"/>
        <w:ind w:left="4536"/>
        <w:rPr>
          <w:rFonts w:asciiTheme="minorHAnsi" w:hAnsiTheme="minorHAnsi" w:cstheme="minorHAnsi"/>
          <w:lang w:eastAsia="hu-HU"/>
        </w:rPr>
      </w:pPr>
    </w:p>
    <w:p w14:paraId="41399313" w14:textId="59EC61F0" w:rsidR="006B4B73" w:rsidRPr="00A54386" w:rsidRDefault="00F05077" w:rsidP="00A54386">
      <w:pPr>
        <w:spacing w:after="0" w:line="240" w:lineRule="auto"/>
        <w:ind w:left="4536"/>
        <w:jc w:val="both"/>
        <w:rPr>
          <w:rFonts w:asciiTheme="minorHAnsi" w:eastAsia="Calibri" w:hAnsiTheme="minorHAnsi" w:cstheme="minorHAnsi"/>
        </w:rPr>
      </w:pPr>
      <w:r w:rsidRPr="00A54386">
        <w:rPr>
          <w:rFonts w:asciiTheme="minorHAnsi" w:hAnsiTheme="minorHAnsi" w:cstheme="minorHAnsi"/>
          <w:lang w:eastAsia="hu-HU"/>
        </w:rPr>
        <w:t>Tagyon</w:t>
      </w:r>
      <w:r w:rsidR="006B4B73" w:rsidRPr="00A54386">
        <w:rPr>
          <w:rFonts w:asciiTheme="minorHAnsi" w:hAnsiTheme="minorHAnsi" w:cstheme="minorHAnsi"/>
          <w:lang w:eastAsia="hu-HU"/>
        </w:rPr>
        <w:t xml:space="preserve"> Község Önkormányzata Képviselő-testülete </w:t>
      </w:r>
      <w:r w:rsidRPr="00A54386">
        <w:rPr>
          <w:rFonts w:asciiTheme="minorHAnsi" w:hAnsiTheme="minorHAnsi" w:cstheme="minorHAnsi"/>
          <w:lang w:eastAsia="hu-HU"/>
        </w:rPr>
        <w:t>Tagyon</w:t>
      </w:r>
      <w:r w:rsidR="006B4B73" w:rsidRPr="00A54386">
        <w:rPr>
          <w:rFonts w:asciiTheme="minorHAnsi" w:hAnsiTheme="minorHAnsi" w:cstheme="minorHAnsi"/>
          <w:lang w:eastAsia="hu-HU"/>
        </w:rPr>
        <w:t xml:space="preserve"> Településfejlesztési Tervét az előterjesztés melléklete szerint elfogadja.</w:t>
      </w:r>
    </w:p>
    <w:p w14:paraId="58CC183E" w14:textId="77777777" w:rsidR="006B4B73" w:rsidRPr="00A54386" w:rsidRDefault="006B4B73" w:rsidP="00A54386">
      <w:pPr>
        <w:spacing w:after="0" w:line="240" w:lineRule="auto"/>
        <w:ind w:left="4536"/>
        <w:jc w:val="both"/>
        <w:rPr>
          <w:rFonts w:asciiTheme="minorHAnsi" w:hAnsiTheme="minorHAnsi" w:cstheme="minorHAnsi"/>
          <w:b/>
          <w:lang w:eastAsia="hu-HU"/>
        </w:rPr>
      </w:pPr>
    </w:p>
    <w:p w14:paraId="28CAE249" w14:textId="77777777" w:rsidR="006B4B73" w:rsidRPr="00A54386" w:rsidRDefault="006B4B73" w:rsidP="00A54386">
      <w:pPr>
        <w:spacing w:after="0" w:line="240" w:lineRule="auto"/>
        <w:ind w:left="4536"/>
        <w:jc w:val="center"/>
        <w:rPr>
          <w:rFonts w:asciiTheme="minorHAnsi" w:hAnsiTheme="minorHAnsi" w:cstheme="minorHAnsi"/>
          <w:b/>
          <w:lang w:eastAsia="hu-HU"/>
        </w:rPr>
      </w:pPr>
      <w:r w:rsidRPr="00A54386">
        <w:rPr>
          <w:rFonts w:asciiTheme="minorHAnsi" w:hAnsiTheme="minorHAnsi" w:cstheme="minorHAnsi"/>
          <w:b/>
          <w:lang w:eastAsia="hu-HU"/>
        </w:rPr>
        <w:t>II.</w:t>
      </w:r>
    </w:p>
    <w:p w14:paraId="0A57C33E" w14:textId="77777777" w:rsidR="006B4B73" w:rsidRPr="00A54386" w:rsidRDefault="006B4B73" w:rsidP="00A54386">
      <w:pPr>
        <w:spacing w:after="0" w:line="240" w:lineRule="auto"/>
        <w:ind w:left="4536"/>
        <w:jc w:val="both"/>
        <w:rPr>
          <w:rFonts w:asciiTheme="minorHAnsi" w:hAnsiTheme="minorHAnsi" w:cstheme="minorHAnsi"/>
          <w:b/>
          <w:lang w:eastAsia="hu-HU"/>
        </w:rPr>
      </w:pPr>
    </w:p>
    <w:p w14:paraId="63E9E841" w14:textId="02AF8232" w:rsidR="006B4B73" w:rsidRPr="00A54386" w:rsidRDefault="00F05077" w:rsidP="00A54386">
      <w:pPr>
        <w:spacing w:after="0" w:line="240" w:lineRule="auto"/>
        <w:ind w:left="4536"/>
        <w:jc w:val="both"/>
        <w:rPr>
          <w:rFonts w:asciiTheme="minorHAnsi" w:eastAsia="Calibri" w:hAnsiTheme="minorHAnsi" w:cstheme="minorHAnsi"/>
        </w:rPr>
      </w:pPr>
      <w:r w:rsidRPr="00A54386">
        <w:rPr>
          <w:rFonts w:asciiTheme="minorHAnsi" w:hAnsiTheme="minorHAnsi" w:cstheme="minorHAnsi"/>
          <w:lang w:eastAsia="hu-HU"/>
        </w:rPr>
        <w:t>Tagyon</w:t>
      </w:r>
      <w:r w:rsidR="006B4B73" w:rsidRPr="00A54386">
        <w:rPr>
          <w:rFonts w:asciiTheme="minorHAnsi" w:hAnsiTheme="minorHAnsi" w:cstheme="minorHAnsi"/>
          <w:lang w:eastAsia="hu-HU"/>
        </w:rPr>
        <w:t xml:space="preserve"> Község Önkormányzata Képviselő-testülete a </w:t>
      </w:r>
      <w:r w:rsidRPr="00A54386">
        <w:rPr>
          <w:rFonts w:asciiTheme="minorHAnsi" w:hAnsiTheme="minorHAnsi" w:cstheme="minorHAnsi"/>
          <w:lang w:eastAsia="hu-HU"/>
        </w:rPr>
        <w:t>Tagyon</w:t>
      </w:r>
      <w:r w:rsidR="006B4B73" w:rsidRPr="00A54386">
        <w:rPr>
          <w:rFonts w:asciiTheme="minorHAnsi" w:hAnsiTheme="minorHAnsi" w:cstheme="minorHAnsi"/>
          <w:lang w:eastAsia="hu-HU"/>
        </w:rPr>
        <w:t xml:space="preserve"> Helyi Építési Szabályzatáról szóló rendelet-tervezetet elfogadja és _/2024. </w:t>
      </w:r>
      <w:proofErr w:type="gramStart"/>
      <w:r w:rsidR="006B4B73" w:rsidRPr="00A54386">
        <w:rPr>
          <w:rFonts w:asciiTheme="minorHAnsi" w:hAnsiTheme="minorHAnsi" w:cstheme="minorHAnsi"/>
          <w:lang w:eastAsia="hu-HU"/>
        </w:rPr>
        <w:t xml:space="preserve">(  </w:t>
      </w:r>
      <w:proofErr w:type="gramEnd"/>
      <w:r w:rsidR="006B4B73" w:rsidRPr="00A54386">
        <w:rPr>
          <w:rFonts w:asciiTheme="minorHAnsi" w:hAnsiTheme="minorHAnsi" w:cstheme="minorHAnsi"/>
          <w:lang w:eastAsia="hu-HU"/>
        </w:rPr>
        <w:t xml:space="preserve"> ) számon önkormányzati rendeletei közé iktatja.</w:t>
      </w:r>
    </w:p>
    <w:p w14:paraId="0A5E17C7" w14:textId="77777777" w:rsidR="006B4B73" w:rsidRPr="00A54386" w:rsidRDefault="006B4B73" w:rsidP="00A54386">
      <w:pPr>
        <w:spacing w:after="0" w:line="240" w:lineRule="auto"/>
        <w:rPr>
          <w:rFonts w:asciiTheme="minorHAnsi" w:eastAsia="Calibri" w:hAnsiTheme="minorHAnsi" w:cstheme="minorHAnsi"/>
        </w:rPr>
      </w:pPr>
    </w:p>
    <w:p w14:paraId="56C2E8B6" w14:textId="719509AD" w:rsidR="006B4B73" w:rsidRPr="00A54386" w:rsidRDefault="006B4B73" w:rsidP="00A54386">
      <w:pPr>
        <w:spacing w:after="0" w:line="240" w:lineRule="auto"/>
        <w:rPr>
          <w:rFonts w:asciiTheme="minorHAnsi" w:eastAsia="Calibri" w:hAnsiTheme="minorHAnsi" w:cstheme="minorHAnsi"/>
        </w:rPr>
      </w:pPr>
      <w:r w:rsidRPr="00A54386">
        <w:rPr>
          <w:rFonts w:asciiTheme="minorHAnsi" w:eastAsia="Calibri" w:hAnsiTheme="minorHAnsi" w:cstheme="minorHAnsi"/>
        </w:rPr>
        <w:t xml:space="preserve">Szentantalfa, </w:t>
      </w:r>
      <w:r w:rsidR="00F05077" w:rsidRPr="00A54386">
        <w:rPr>
          <w:rFonts w:asciiTheme="minorHAnsi" w:eastAsia="Calibri" w:hAnsiTheme="minorHAnsi" w:cstheme="minorHAnsi"/>
        </w:rPr>
        <w:t>2024. október 24.</w:t>
      </w:r>
    </w:p>
    <w:p w14:paraId="238DBCF1" w14:textId="77777777" w:rsidR="006B4B73" w:rsidRPr="00A54386" w:rsidRDefault="006B4B73" w:rsidP="00A54386">
      <w:pPr>
        <w:spacing w:after="0" w:line="240" w:lineRule="auto"/>
        <w:rPr>
          <w:rFonts w:asciiTheme="minorHAnsi" w:eastAsia="Calibri" w:hAnsiTheme="minorHAnsi" w:cstheme="minorHAnsi"/>
          <w:b/>
          <w:bCs/>
        </w:rPr>
      </w:pPr>
    </w:p>
    <w:p w14:paraId="0F963FA6" w14:textId="65F9C46F" w:rsidR="006B4B73" w:rsidRPr="00A54386" w:rsidRDefault="006B4B73" w:rsidP="00A54386">
      <w:pPr>
        <w:spacing w:after="0" w:line="240" w:lineRule="auto"/>
        <w:ind w:left="5664" w:firstLine="708"/>
        <w:rPr>
          <w:rFonts w:asciiTheme="minorHAnsi" w:eastAsia="Calibri" w:hAnsiTheme="minorHAnsi" w:cstheme="minorHAnsi"/>
          <w:b/>
          <w:bCs/>
        </w:rPr>
      </w:pPr>
      <w:r w:rsidRPr="00A54386">
        <w:rPr>
          <w:rFonts w:asciiTheme="minorHAnsi" w:eastAsia="Calibri" w:hAnsiTheme="minorHAnsi" w:cstheme="minorHAnsi"/>
          <w:b/>
          <w:bCs/>
        </w:rPr>
        <w:t xml:space="preserve">        </w:t>
      </w:r>
      <w:r w:rsidR="00F05077" w:rsidRPr="00A54386">
        <w:rPr>
          <w:rFonts w:asciiTheme="minorHAnsi" w:eastAsia="Calibri" w:hAnsiTheme="minorHAnsi" w:cstheme="minorHAnsi"/>
          <w:b/>
          <w:bCs/>
        </w:rPr>
        <w:t>Gyarmati Kornél</w:t>
      </w:r>
    </w:p>
    <w:p w14:paraId="12146B78" w14:textId="7016C72E" w:rsidR="006B4B73" w:rsidRPr="00A54386" w:rsidRDefault="00F05077" w:rsidP="00A54386">
      <w:pPr>
        <w:spacing w:after="0" w:line="240" w:lineRule="auto"/>
        <w:rPr>
          <w:rFonts w:asciiTheme="minorHAnsi" w:eastAsia="Calibri" w:hAnsiTheme="minorHAnsi" w:cstheme="minorHAnsi"/>
        </w:rPr>
      </w:pPr>
      <w:r w:rsidRPr="00A54386">
        <w:rPr>
          <w:rFonts w:asciiTheme="minorHAnsi" w:eastAsia="Calibri" w:hAnsiTheme="minorHAnsi" w:cstheme="minorHAnsi"/>
        </w:rPr>
        <w:t xml:space="preserve">                                                                                                                                        </w:t>
      </w:r>
      <w:r w:rsidR="00A54386">
        <w:rPr>
          <w:rFonts w:asciiTheme="minorHAnsi" w:eastAsia="Calibri" w:hAnsiTheme="minorHAnsi" w:cstheme="minorHAnsi"/>
        </w:rPr>
        <w:t xml:space="preserve"> </w:t>
      </w:r>
      <w:r w:rsidRPr="00A54386">
        <w:rPr>
          <w:rFonts w:asciiTheme="minorHAnsi" w:eastAsia="Calibri" w:hAnsiTheme="minorHAnsi" w:cstheme="minorHAnsi"/>
        </w:rPr>
        <w:t xml:space="preserve">  </w:t>
      </w:r>
      <w:r w:rsidR="006B4B73" w:rsidRPr="00A54386">
        <w:rPr>
          <w:rFonts w:asciiTheme="minorHAnsi" w:eastAsia="Calibri" w:hAnsiTheme="minorHAnsi" w:cstheme="minorHAnsi"/>
        </w:rPr>
        <w:t>polgármester</w:t>
      </w:r>
    </w:p>
    <w:p w14:paraId="320E1795" w14:textId="796772CF" w:rsidR="00A63C68" w:rsidRPr="00A54386" w:rsidRDefault="00F05077" w:rsidP="00A54386">
      <w:pPr>
        <w:spacing w:after="0" w:line="240" w:lineRule="auto"/>
        <w:jc w:val="center"/>
        <w:rPr>
          <w:rFonts w:asciiTheme="minorHAnsi" w:hAnsiTheme="minorHAnsi" w:cstheme="minorHAnsi"/>
          <w:b/>
          <w:bCs/>
          <w:sz w:val="24"/>
          <w:szCs w:val="24"/>
          <w:lang w:eastAsia="hu-HU"/>
        </w:rPr>
      </w:pPr>
      <w:r w:rsidRPr="00A54386">
        <w:rPr>
          <w:rFonts w:asciiTheme="minorHAnsi" w:hAnsiTheme="minorHAnsi" w:cstheme="minorHAnsi"/>
          <w:b/>
          <w:bCs/>
          <w:sz w:val="24"/>
          <w:szCs w:val="24"/>
          <w:lang w:eastAsia="hu-HU"/>
        </w:rPr>
        <w:lastRenderedPageBreak/>
        <w:t>TAGYON</w:t>
      </w:r>
      <w:r w:rsidR="00A63C68" w:rsidRPr="00A54386">
        <w:rPr>
          <w:rFonts w:asciiTheme="minorHAnsi" w:hAnsiTheme="minorHAnsi" w:cstheme="minorHAnsi"/>
          <w:b/>
          <w:bCs/>
          <w:sz w:val="24"/>
          <w:szCs w:val="24"/>
          <w:lang w:eastAsia="hu-HU"/>
        </w:rPr>
        <w:t xml:space="preserve"> KÖZSÉG ÖNKORMÁNYZATA KÉPVISELŐ-TESTÜLETÉNEK</w:t>
      </w:r>
    </w:p>
    <w:p w14:paraId="61AB87D8" w14:textId="0F985CF6" w:rsidR="00A63C68" w:rsidRPr="00A54386" w:rsidRDefault="005B6E7E" w:rsidP="00A54386">
      <w:pPr>
        <w:spacing w:after="0" w:line="240" w:lineRule="auto"/>
        <w:jc w:val="center"/>
        <w:rPr>
          <w:rFonts w:asciiTheme="minorHAnsi" w:hAnsiTheme="minorHAnsi" w:cstheme="minorHAnsi"/>
          <w:b/>
          <w:bCs/>
          <w:sz w:val="24"/>
          <w:szCs w:val="24"/>
          <w:lang w:eastAsia="hu-HU"/>
        </w:rPr>
      </w:pPr>
      <w:r w:rsidRPr="00A54386">
        <w:rPr>
          <w:rFonts w:asciiTheme="minorHAnsi" w:hAnsiTheme="minorHAnsi" w:cstheme="minorHAnsi"/>
          <w:b/>
          <w:bCs/>
          <w:iCs/>
          <w:sz w:val="24"/>
          <w:szCs w:val="24"/>
          <w:lang w:eastAsia="hu-HU"/>
        </w:rPr>
        <w:t>…/202</w:t>
      </w:r>
      <w:r w:rsidR="009D66F8" w:rsidRPr="00A54386">
        <w:rPr>
          <w:rFonts w:asciiTheme="minorHAnsi" w:hAnsiTheme="minorHAnsi" w:cstheme="minorHAnsi"/>
          <w:b/>
          <w:bCs/>
          <w:iCs/>
          <w:sz w:val="24"/>
          <w:szCs w:val="24"/>
          <w:lang w:eastAsia="hu-HU"/>
        </w:rPr>
        <w:t>4</w:t>
      </w:r>
      <w:r w:rsidRPr="00A54386">
        <w:rPr>
          <w:rFonts w:asciiTheme="minorHAnsi" w:hAnsiTheme="minorHAnsi" w:cstheme="minorHAnsi"/>
          <w:b/>
          <w:bCs/>
          <w:iCs/>
          <w:sz w:val="24"/>
          <w:szCs w:val="24"/>
          <w:lang w:eastAsia="hu-HU"/>
        </w:rPr>
        <w:t>. (……</w:t>
      </w:r>
      <w:proofErr w:type="gramStart"/>
      <w:r w:rsidRPr="00A54386">
        <w:rPr>
          <w:rFonts w:asciiTheme="minorHAnsi" w:hAnsiTheme="minorHAnsi" w:cstheme="minorHAnsi"/>
          <w:b/>
          <w:bCs/>
          <w:iCs/>
          <w:sz w:val="24"/>
          <w:szCs w:val="24"/>
          <w:lang w:eastAsia="hu-HU"/>
        </w:rPr>
        <w:t>…….</w:t>
      </w:r>
      <w:proofErr w:type="gramEnd"/>
      <w:r w:rsidRPr="00A54386">
        <w:rPr>
          <w:rFonts w:asciiTheme="minorHAnsi" w:hAnsiTheme="minorHAnsi" w:cstheme="minorHAnsi"/>
          <w:b/>
          <w:bCs/>
          <w:iCs/>
          <w:sz w:val="24"/>
          <w:szCs w:val="24"/>
          <w:lang w:eastAsia="hu-HU"/>
        </w:rPr>
        <w:t xml:space="preserve">.) </w:t>
      </w:r>
      <w:r w:rsidR="001E11D3" w:rsidRPr="00A54386">
        <w:rPr>
          <w:rFonts w:asciiTheme="minorHAnsi" w:hAnsiTheme="minorHAnsi" w:cstheme="minorHAnsi"/>
          <w:b/>
          <w:bCs/>
          <w:iCs/>
          <w:sz w:val="24"/>
          <w:szCs w:val="24"/>
          <w:lang w:eastAsia="hu-HU"/>
        </w:rPr>
        <w:t>önkormányzati</w:t>
      </w:r>
      <w:r w:rsidRPr="00A54386">
        <w:rPr>
          <w:rFonts w:asciiTheme="minorHAnsi" w:hAnsiTheme="minorHAnsi" w:cstheme="minorHAnsi"/>
          <w:b/>
          <w:bCs/>
          <w:iCs/>
          <w:sz w:val="24"/>
          <w:szCs w:val="24"/>
          <w:lang w:eastAsia="hu-HU"/>
        </w:rPr>
        <w:t xml:space="preserve"> </w:t>
      </w:r>
      <w:r w:rsidR="00A63C68" w:rsidRPr="00A54386">
        <w:rPr>
          <w:rFonts w:asciiTheme="minorHAnsi" w:hAnsiTheme="minorHAnsi" w:cstheme="minorHAnsi"/>
          <w:b/>
          <w:bCs/>
          <w:sz w:val="24"/>
          <w:szCs w:val="24"/>
          <w:lang w:eastAsia="hu-HU"/>
        </w:rPr>
        <w:t>rendelete</w:t>
      </w:r>
    </w:p>
    <w:p w14:paraId="0C8745B5" w14:textId="77777777" w:rsidR="00A63C68" w:rsidRPr="00A54386" w:rsidRDefault="00A63C68" w:rsidP="00A54386">
      <w:pPr>
        <w:spacing w:after="0" w:line="240" w:lineRule="auto"/>
        <w:jc w:val="center"/>
        <w:rPr>
          <w:rFonts w:asciiTheme="minorHAnsi" w:hAnsiTheme="minorHAnsi" w:cstheme="minorHAnsi"/>
          <w:b/>
          <w:bCs/>
          <w:sz w:val="24"/>
          <w:szCs w:val="24"/>
          <w:lang w:eastAsia="hu-HU"/>
        </w:rPr>
      </w:pPr>
    </w:p>
    <w:p w14:paraId="3C89FB3C" w14:textId="0FBB0402" w:rsidR="00EC6402" w:rsidRPr="00A54386" w:rsidRDefault="00F05077" w:rsidP="00A54386">
      <w:pPr>
        <w:spacing w:after="0" w:line="240" w:lineRule="auto"/>
        <w:jc w:val="center"/>
        <w:rPr>
          <w:rFonts w:asciiTheme="minorHAnsi" w:hAnsiTheme="minorHAnsi" w:cstheme="minorHAnsi"/>
          <w:b/>
          <w:bCs/>
          <w:sz w:val="24"/>
          <w:szCs w:val="24"/>
          <w:lang w:eastAsia="hu-HU"/>
        </w:rPr>
      </w:pPr>
      <w:r w:rsidRPr="00A54386">
        <w:rPr>
          <w:rFonts w:asciiTheme="minorHAnsi" w:hAnsiTheme="minorHAnsi" w:cstheme="minorHAnsi"/>
          <w:b/>
          <w:bCs/>
          <w:sz w:val="24"/>
          <w:szCs w:val="24"/>
          <w:lang w:eastAsia="hu-HU"/>
        </w:rPr>
        <w:t>Tagyon</w:t>
      </w:r>
      <w:r w:rsidR="00A63C68" w:rsidRPr="00A54386">
        <w:rPr>
          <w:rFonts w:asciiTheme="minorHAnsi" w:hAnsiTheme="minorHAnsi" w:cstheme="minorHAnsi"/>
          <w:b/>
          <w:bCs/>
          <w:sz w:val="24"/>
          <w:szCs w:val="24"/>
          <w:lang w:eastAsia="hu-HU"/>
        </w:rPr>
        <w:t xml:space="preserve"> Helyi Építési Szabályzatáról</w:t>
      </w:r>
    </w:p>
    <w:p w14:paraId="456A1BE6" w14:textId="43464489" w:rsidR="001E11D3" w:rsidRPr="00A54386" w:rsidRDefault="001E11D3" w:rsidP="00A54386">
      <w:pPr>
        <w:spacing w:after="0" w:line="240" w:lineRule="auto"/>
        <w:jc w:val="center"/>
        <w:rPr>
          <w:rFonts w:asciiTheme="minorHAnsi" w:hAnsiTheme="minorHAnsi" w:cstheme="minorHAnsi"/>
          <w:sz w:val="24"/>
          <w:szCs w:val="24"/>
          <w:lang w:eastAsia="hu-HU"/>
        </w:rPr>
      </w:pPr>
      <w:r w:rsidRPr="00A54386">
        <w:rPr>
          <w:rFonts w:asciiTheme="minorHAnsi" w:hAnsiTheme="minorHAnsi" w:cstheme="minorHAnsi"/>
          <w:sz w:val="24"/>
          <w:szCs w:val="24"/>
          <w:lang w:eastAsia="hu-HU"/>
        </w:rPr>
        <w:t>(tervezet)</w:t>
      </w:r>
    </w:p>
    <w:p w14:paraId="0ABD277D" w14:textId="77777777" w:rsidR="004E0D8C" w:rsidRPr="00A54386" w:rsidRDefault="004E0D8C" w:rsidP="00A54386">
      <w:pPr>
        <w:spacing w:after="0" w:line="240" w:lineRule="auto"/>
        <w:rPr>
          <w:rFonts w:asciiTheme="minorHAnsi" w:hAnsiTheme="minorHAnsi" w:cstheme="minorHAnsi"/>
        </w:rPr>
      </w:pPr>
    </w:p>
    <w:p w14:paraId="1E0093C7" w14:textId="6B455238" w:rsidR="00F05077" w:rsidRPr="00F05077" w:rsidRDefault="00F05077" w:rsidP="00A54386">
      <w:pPr>
        <w:spacing w:after="0" w:line="240" w:lineRule="auto"/>
        <w:jc w:val="both"/>
        <w:rPr>
          <w:rFonts w:asciiTheme="minorHAnsi" w:hAnsiTheme="minorHAnsi" w:cstheme="minorHAnsi"/>
          <w:sz w:val="24"/>
          <w:szCs w:val="24"/>
          <w:lang w:eastAsia="hu-HU"/>
        </w:rPr>
      </w:pPr>
      <w:r w:rsidRPr="00F05077">
        <w:rPr>
          <w:rFonts w:asciiTheme="minorHAnsi" w:hAnsiTheme="minorHAnsi" w:cstheme="minorHAnsi"/>
          <w:sz w:val="24"/>
          <w:szCs w:val="24"/>
          <w:lang w:eastAsia="hu-HU"/>
        </w:rPr>
        <w:t xml:space="preserve">Tagyon Község Önkormányzatának Képviselő-testülete az Alaptörvény 32. cikk (1) bekezdés a) pontjában meghatározott jogalkotói hatáskörében, az épített környezet alakításáról és védelméről szóló 1997. évi LXXVIII. törvény (6) bekezdés 6. pontjában kapott felhatalmazás alapján, a Magyarország helyi önkormányzatairól szóló 2011. évi CLXXXIX. törvény 13. § (1) bekezdés 1. pontjában és az épített környezet alakításáról és védelméről szóló 1997. évi LXXVIII. törvény 6. § (1) bekezdésében meghatározott feladatkörében eljárva, a településfejlesztési koncepcióról, az integrált település-fejlesztési stratégiáról és a településrendezési eszközökről, valamint egyes településrendezési sajátos jogintézményekről szóló 314/2012. (XI. 8.) Korm. rendelet 38. § (2) bekezdésében biztosított véleményezési jogkörében eljáró Veszprém Vármegyei Kormányhivatal Állami Főépítész, Veszprém Vármegyei Kormányhivatal Környezetvédelmi, Természetvédelmi és Hulladékgazdálkodási Főosztály, Balaton-felvidéki Nemzeti Park Igazgatóság, Közép-dunántúli Vízügyi Igazgatóság Balatoni Vízügyi Kirendeltség, Fejér Vármegyei Katasztrófavédelmi Igazgatóság Hatósági Osztály, Veszprém Vármegyei Katasztrófavédelmi Igazgatóság, </w:t>
      </w:r>
      <w:r w:rsidRPr="006C0CF1">
        <w:rPr>
          <w:rFonts w:asciiTheme="minorHAnsi" w:hAnsiTheme="minorHAnsi" w:cstheme="minorHAnsi"/>
          <w:sz w:val="24"/>
          <w:szCs w:val="24"/>
          <w:lang w:eastAsia="hu-HU"/>
        </w:rPr>
        <w:t>Veszprém Vármegyei Kormányhivatal Népegészségügyi Főosztály, Budapest Főváros Kormányhivatala Népegészségügyi Főosztály,</w:t>
      </w:r>
      <w:r w:rsidRPr="006C0CF1">
        <w:rPr>
          <w:rFonts w:asciiTheme="minorHAnsi" w:hAnsiTheme="minorHAnsi" w:cstheme="minorHAnsi"/>
          <w:color w:val="FF0000"/>
          <w:sz w:val="24"/>
          <w:szCs w:val="24"/>
          <w:lang w:eastAsia="hu-HU"/>
        </w:rPr>
        <w:t xml:space="preserve"> </w:t>
      </w:r>
      <w:r w:rsidRPr="006C0CF1">
        <w:rPr>
          <w:rFonts w:asciiTheme="minorHAnsi" w:hAnsiTheme="minorHAnsi" w:cstheme="minorHAnsi"/>
          <w:sz w:val="24"/>
          <w:szCs w:val="24"/>
          <w:lang w:eastAsia="hu-HU"/>
        </w:rPr>
        <w:t>Budapest Főváros Kormányhivatala Közlekedési Főosztály Útügyi Osztály,</w:t>
      </w:r>
      <w:r w:rsidRPr="006C0CF1">
        <w:rPr>
          <w:rFonts w:asciiTheme="minorHAnsi" w:hAnsiTheme="minorHAnsi" w:cstheme="minorHAnsi"/>
          <w:color w:val="FF0000"/>
          <w:sz w:val="24"/>
          <w:szCs w:val="24"/>
          <w:lang w:eastAsia="hu-HU"/>
        </w:rPr>
        <w:t xml:space="preserve"> </w:t>
      </w:r>
      <w:r w:rsidRPr="006C0CF1">
        <w:rPr>
          <w:rFonts w:asciiTheme="minorHAnsi" w:hAnsiTheme="minorHAnsi" w:cstheme="minorHAnsi"/>
          <w:sz w:val="24"/>
          <w:szCs w:val="24"/>
          <w:lang w:eastAsia="hu-HU"/>
        </w:rPr>
        <w:t xml:space="preserve">Honvédelmi Minisztérium Hatósági Főosztály, Honvédelmi Minisztérium </w:t>
      </w:r>
      <w:r w:rsidR="006C0CF1" w:rsidRPr="006C0CF1">
        <w:rPr>
          <w:rFonts w:asciiTheme="minorHAnsi" w:hAnsiTheme="minorHAnsi" w:cstheme="minorHAnsi"/>
          <w:sz w:val="24"/>
          <w:szCs w:val="24"/>
          <w:lang w:eastAsia="hu-HU"/>
        </w:rPr>
        <w:t xml:space="preserve">Állami Légügyi </w:t>
      </w:r>
      <w:r w:rsidRPr="006C0CF1">
        <w:rPr>
          <w:rFonts w:asciiTheme="minorHAnsi" w:hAnsiTheme="minorHAnsi" w:cstheme="minorHAnsi"/>
          <w:sz w:val="24"/>
          <w:szCs w:val="24"/>
          <w:lang w:eastAsia="hu-HU"/>
        </w:rPr>
        <w:t>Főosztály,</w:t>
      </w:r>
      <w:r w:rsidRPr="006C0CF1">
        <w:rPr>
          <w:rFonts w:asciiTheme="minorHAnsi" w:hAnsiTheme="minorHAnsi" w:cstheme="minorHAnsi"/>
          <w:color w:val="FF0000"/>
          <w:sz w:val="24"/>
          <w:szCs w:val="24"/>
          <w:lang w:eastAsia="hu-HU"/>
        </w:rPr>
        <w:t xml:space="preserve"> </w:t>
      </w:r>
      <w:r w:rsidRPr="006C0CF1">
        <w:rPr>
          <w:rFonts w:asciiTheme="minorHAnsi" w:hAnsiTheme="minorHAnsi" w:cstheme="minorHAnsi"/>
          <w:sz w:val="24"/>
          <w:szCs w:val="24"/>
          <w:lang w:eastAsia="hu-HU"/>
        </w:rPr>
        <w:t xml:space="preserve">Veszprém Vármegyei Kormányhivatal Engedélyezési és Fogyasztóvédelmi Főosztály Útügyi Osztály, Veszprém Vármegyei Kormányhivatal Építésügyi és Örökségvédelmi Főosztály, Veszprém Vármegyei Kormányhivatal Földhivatali Főosztály Földhivatali Koordinációs Osztály, Veszprém Vármegyei Kormányhivatal Agrárügyi Főosztály Erdészeti Osztály, Szabályozott Tevékenységek Felügyeleti Hatósága, Nemzeti Média- és Hírközlési Hatóság, Országos Atomenergia Hivatal, Veszprém Vármegyei Rendőr-főkapitányság </w:t>
      </w:r>
      <w:r w:rsidRPr="00F05077">
        <w:rPr>
          <w:rFonts w:asciiTheme="minorHAnsi" w:hAnsiTheme="minorHAnsi" w:cstheme="minorHAnsi"/>
          <w:sz w:val="24"/>
          <w:szCs w:val="24"/>
          <w:lang w:eastAsia="hu-HU"/>
        </w:rPr>
        <w:t>véleményének kikérésével, és a partnerségi egyeztetés szabályainak megfelelően a következőket rendeli el:</w:t>
      </w:r>
    </w:p>
    <w:p w14:paraId="7323DE6A" w14:textId="77777777" w:rsidR="00F05077" w:rsidRPr="00F05077" w:rsidRDefault="00F05077" w:rsidP="00A54386">
      <w:pPr>
        <w:spacing w:after="0" w:line="240" w:lineRule="auto"/>
        <w:rPr>
          <w:rFonts w:asciiTheme="minorHAnsi" w:hAnsiTheme="minorHAnsi" w:cstheme="minorHAnsi"/>
          <w:b/>
          <w:bCs/>
          <w:i/>
          <w:sz w:val="24"/>
          <w:szCs w:val="24"/>
          <w:lang w:eastAsia="hu-HU"/>
        </w:rPr>
      </w:pPr>
      <w:r w:rsidRPr="00F05077">
        <w:rPr>
          <w:rFonts w:asciiTheme="minorHAnsi" w:hAnsiTheme="minorHAnsi" w:cstheme="minorHAnsi"/>
          <w:b/>
          <w:bCs/>
          <w:i/>
          <w:noProof/>
          <w:sz w:val="24"/>
          <w:szCs w:val="24"/>
          <w:lang w:eastAsia="hu-HU"/>
        </w:rPr>
        <mc:AlternateContent>
          <mc:Choice Requires="wps">
            <w:drawing>
              <wp:anchor distT="0" distB="0" distL="114299" distR="114299" simplePos="0" relativeHeight="251659264" behindDoc="0" locked="0" layoutInCell="1" allowOverlap="1" wp14:anchorId="5C7487E9" wp14:editId="7D8EDFBD">
                <wp:simplePos x="0" y="0"/>
                <wp:positionH relativeFrom="column">
                  <wp:posOffset>634</wp:posOffset>
                </wp:positionH>
                <wp:positionV relativeFrom="paragraph">
                  <wp:posOffset>0</wp:posOffset>
                </wp:positionV>
                <wp:extent cx="0" cy="18415"/>
                <wp:effectExtent l="0" t="0" r="0" b="0"/>
                <wp:wrapNone/>
                <wp:docPr id="26" name="Téglalap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8415"/>
                        </a:xfrm>
                        <a:prstGeom prst="rect">
                          <a:avLst/>
                        </a:prstGeom>
                        <a:solidFill>
                          <a:srgbClr val="ACA89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2946BD" id="Téglalap 26" o:spid="_x0000_s1026" style="position:absolute;margin-left:.05pt;margin-top:0;width:0;height:1.45pt;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" fillcolor="#aca899" stroked="f"/>
            </w:pict>
          </mc:Fallback>
        </mc:AlternateContent>
      </w:r>
      <w:r w:rsidRPr="00F05077">
        <w:rPr>
          <w:rFonts w:asciiTheme="minorHAnsi" w:hAnsiTheme="minorHAnsi" w:cstheme="minorHAnsi"/>
          <w:b/>
          <w:bCs/>
          <w:i/>
          <w:noProof/>
          <w:sz w:val="24"/>
          <w:szCs w:val="24"/>
          <w:lang w:eastAsia="hu-HU"/>
        </w:rPr>
        <mc:AlternateContent>
          <mc:Choice Requires="wps">
            <w:drawing>
              <wp:anchor distT="0" distB="0" distL="114299" distR="114299" simplePos="0" relativeHeight="251660288" behindDoc="0" locked="0" layoutInCell="1" allowOverlap="1" wp14:anchorId="6D2A5DA7" wp14:editId="0D57C396">
                <wp:simplePos x="0" y="0"/>
                <wp:positionH relativeFrom="column">
                  <wp:posOffset>634</wp:posOffset>
                </wp:positionH>
                <wp:positionV relativeFrom="paragraph">
                  <wp:posOffset>0</wp:posOffset>
                </wp:positionV>
                <wp:extent cx="0" cy="17780"/>
                <wp:effectExtent l="0" t="0" r="0" b="0"/>
                <wp:wrapNone/>
                <wp:docPr id="25" name="Téglalap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7780"/>
                        </a:xfrm>
                        <a:prstGeom prst="rect">
                          <a:avLst/>
                        </a:prstGeom>
                        <a:solidFill>
                          <a:srgbClr val="A0A0A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113AEE" id="Téglalap 25" o:spid="_x0000_s1026" style="position:absolute;margin-left:.05pt;margin-top:0;width:0;height:1.4pt;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" fillcolor="#a0a0a0" stroked="f"/>
            </w:pict>
          </mc:Fallback>
        </mc:AlternateContent>
      </w:r>
    </w:p>
    <w:p w14:paraId="6F5C12F9" w14:textId="3A50CC46" w:rsidR="001D7B2F" w:rsidRDefault="001D7B2F" w:rsidP="001D7B2F">
      <w:pPr>
        <w:spacing w:after="0" w:line="240" w:lineRule="auto"/>
        <w:jc w:val="center"/>
        <w:rPr>
          <w:rFonts w:asciiTheme="minorHAnsi" w:hAnsiTheme="minorHAnsi" w:cstheme="minorHAnsi"/>
          <w:b/>
          <w:bCs/>
          <w:sz w:val="24"/>
          <w:szCs w:val="24"/>
          <w:lang w:eastAsia="hu-HU"/>
        </w:rPr>
      </w:pPr>
      <w:r w:rsidRPr="001D7B2F">
        <w:rPr>
          <w:rFonts w:asciiTheme="minorHAnsi" w:hAnsiTheme="minorHAnsi" w:cstheme="minorHAnsi"/>
          <w:b/>
          <w:bCs/>
          <w:sz w:val="24"/>
          <w:szCs w:val="24"/>
          <w:lang w:eastAsia="hu-HU"/>
        </w:rPr>
        <w:t>ELSŐ RÉSZ</w:t>
      </w:r>
    </w:p>
    <w:p w14:paraId="1BF4F59C" w14:textId="77FAE625" w:rsidR="001D7B2F" w:rsidRPr="001D7B2F" w:rsidRDefault="001D7B2F" w:rsidP="001D7B2F">
      <w:pPr>
        <w:spacing w:after="0" w:line="240" w:lineRule="auto"/>
        <w:jc w:val="center"/>
        <w:rPr>
          <w:rFonts w:asciiTheme="minorHAnsi" w:hAnsiTheme="minorHAnsi" w:cstheme="minorHAnsi"/>
          <w:b/>
          <w:bCs/>
          <w:sz w:val="24"/>
          <w:szCs w:val="24"/>
          <w:lang w:eastAsia="hu-HU"/>
        </w:rPr>
      </w:pPr>
      <w:r w:rsidRPr="001D7B2F">
        <w:rPr>
          <w:rFonts w:asciiTheme="minorHAnsi" w:hAnsiTheme="minorHAnsi" w:cstheme="minorHAnsi"/>
          <w:b/>
          <w:bCs/>
          <w:sz w:val="24"/>
          <w:szCs w:val="24"/>
          <w:lang w:eastAsia="hu-HU"/>
        </w:rPr>
        <w:t>ÁLTALÁNOS ELŐÍRÁSOK</w:t>
      </w:r>
    </w:p>
    <w:p w14:paraId="5837BB1A" w14:textId="18F0B6BF" w:rsidR="00F05077" w:rsidRPr="00F05077" w:rsidRDefault="00F05077" w:rsidP="00682DE2">
      <w:pPr>
        <w:spacing w:after="0" w:line="240" w:lineRule="auto"/>
        <w:ind w:left="284"/>
        <w:jc w:val="center"/>
        <w:rPr>
          <w:rFonts w:asciiTheme="minorHAnsi" w:eastAsia="Calibri" w:hAnsiTheme="minorHAnsi" w:cstheme="minorHAnsi"/>
          <w:b/>
          <w:bCs/>
          <w:sz w:val="24"/>
          <w:szCs w:val="24"/>
        </w:rPr>
      </w:pPr>
      <w:r w:rsidRPr="00F05077">
        <w:rPr>
          <w:rFonts w:asciiTheme="minorHAnsi" w:hAnsiTheme="minorHAnsi" w:cstheme="minorHAnsi"/>
          <w:b/>
          <w:bCs/>
          <w:i/>
          <w:noProof/>
          <w:sz w:val="24"/>
          <w:szCs w:val="24"/>
          <w:lang w:eastAsia="hu-HU"/>
        </w:rPr>
        <mc:AlternateContent>
          <mc:Choice Requires="wps">
            <w:drawing>
              <wp:anchor distT="0" distB="0" distL="114299" distR="114299" simplePos="0" relativeHeight="251661312" behindDoc="0" locked="0" layoutInCell="1" allowOverlap="1" wp14:anchorId="7AF704F7" wp14:editId="71866FC3">
                <wp:simplePos x="0" y="0"/>
                <wp:positionH relativeFrom="column">
                  <wp:posOffset>634</wp:posOffset>
                </wp:positionH>
                <wp:positionV relativeFrom="paragraph">
                  <wp:posOffset>0</wp:posOffset>
                </wp:positionV>
                <wp:extent cx="0" cy="17780"/>
                <wp:effectExtent l="0" t="0" r="0" b="0"/>
                <wp:wrapNone/>
                <wp:docPr id="24" name="Téglalap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7780"/>
                        </a:xfrm>
                        <a:prstGeom prst="rect">
                          <a:avLst/>
                        </a:prstGeom>
                        <a:solidFill>
                          <a:srgbClr val="A0A0A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E500F8" id="Téglalap 24" o:spid="_x0000_s1026" style="position:absolute;margin-left:.05pt;margin-top:0;width:0;height:1.4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" fillcolor="#a0a0a0" stroked="f"/>
            </w:pict>
          </mc:Fallback>
        </mc:AlternateContent>
      </w:r>
      <w:r w:rsidRPr="00F05077">
        <w:rPr>
          <w:rFonts w:asciiTheme="minorHAnsi" w:hAnsiTheme="minorHAnsi" w:cstheme="minorHAnsi"/>
          <w:b/>
          <w:bCs/>
          <w:noProof/>
          <w:sz w:val="24"/>
          <w:szCs w:val="24"/>
          <w:lang w:eastAsia="hu-HU"/>
        </w:rPr>
        <mc:AlternateContent>
          <mc:Choice Requires="wps">
            <w:drawing>
              <wp:anchor distT="0" distB="0" distL="114299" distR="114299" simplePos="0" relativeHeight="251662336" behindDoc="0" locked="0" layoutInCell="1" allowOverlap="1" wp14:anchorId="4D7A8BBE" wp14:editId="714FD442">
                <wp:simplePos x="0" y="0"/>
                <wp:positionH relativeFrom="column">
                  <wp:posOffset>634</wp:posOffset>
                </wp:positionH>
                <wp:positionV relativeFrom="paragraph">
                  <wp:posOffset>0</wp:posOffset>
                </wp:positionV>
                <wp:extent cx="0" cy="18415"/>
                <wp:effectExtent l="0" t="0" r="0" b="0"/>
                <wp:wrapNone/>
                <wp:docPr id="23" name="Téglalap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8415"/>
                        </a:xfrm>
                        <a:prstGeom prst="rect">
                          <a:avLst/>
                        </a:prstGeom>
                        <a:solidFill>
                          <a:srgbClr val="ACA89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2B9FB3" id="Téglalap 23" o:spid="_x0000_s1026" style="position:absolute;margin-left:.05pt;margin-top:0;width:0;height:1.45pt;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" fillcolor="#aca899" stroked="f"/>
            </w:pict>
          </mc:Fallback>
        </mc:AlternateContent>
      </w:r>
      <w:r w:rsidRPr="00F05077">
        <w:rPr>
          <w:rFonts w:asciiTheme="minorHAnsi" w:eastAsia="Calibri" w:hAnsiTheme="minorHAnsi" w:cstheme="minorHAnsi"/>
          <w:b/>
          <w:bCs/>
          <w:sz w:val="24"/>
          <w:szCs w:val="24"/>
        </w:rPr>
        <w:t>1. A rendelet hatálya és alkalmazása</w:t>
      </w:r>
    </w:p>
    <w:p w14:paraId="6D11B0C1"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1. §</w:t>
      </w:r>
    </w:p>
    <w:p w14:paraId="5AB6D3EC" w14:textId="77777777" w:rsidR="00F05077" w:rsidRPr="00F05077" w:rsidRDefault="00F05077" w:rsidP="00A54386">
      <w:pPr>
        <w:spacing w:after="0" w:line="240" w:lineRule="auto"/>
        <w:rPr>
          <w:rFonts w:asciiTheme="minorHAnsi" w:hAnsiTheme="minorHAnsi" w:cstheme="minorHAnsi"/>
          <w:sz w:val="24"/>
          <w:szCs w:val="24"/>
          <w:lang w:eastAsia="hu-HU"/>
        </w:rPr>
      </w:pPr>
    </w:p>
    <w:p w14:paraId="32ECEFA8" w14:textId="342ADA18" w:rsidR="00F05077" w:rsidRPr="00F05077" w:rsidRDefault="00F05077" w:rsidP="00A54386">
      <w:pPr>
        <w:spacing w:after="0" w:line="240" w:lineRule="auto"/>
        <w:ind w:left="426" w:hanging="426"/>
        <w:jc w:val="both"/>
        <w:rPr>
          <w:rFonts w:asciiTheme="minorHAnsi" w:hAnsiTheme="minorHAnsi" w:cstheme="minorHAnsi"/>
          <w:sz w:val="24"/>
          <w:szCs w:val="24"/>
          <w:lang w:eastAsia="hu-HU"/>
        </w:rPr>
      </w:pPr>
      <w:r w:rsidRPr="00F05077">
        <w:rPr>
          <w:rFonts w:asciiTheme="minorHAnsi" w:hAnsiTheme="minorHAnsi" w:cstheme="minorHAnsi"/>
          <w:sz w:val="24"/>
          <w:szCs w:val="24"/>
          <w:lang w:eastAsia="hu-HU"/>
        </w:rPr>
        <w:t>(1) Jelen rendelet (</w:t>
      </w:r>
      <w:r w:rsidR="00D06552">
        <w:rPr>
          <w:rFonts w:asciiTheme="minorHAnsi" w:hAnsiTheme="minorHAnsi" w:cstheme="minorHAnsi"/>
          <w:sz w:val="24"/>
          <w:szCs w:val="24"/>
          <w:lang w:eastAsia="hu-HU"/>
        </w:rPr>
        <w:t xml:space="preserve">a </w:t>
      </w:r>
      <w:r w:rsidRPr="00F05077">
        <w:rPr>
          <w:rFonts w:asciiTheme="minorHAnsi" w:hAnsiTheme="minorHAnsi" w:cstheme="minorHAnsi"/>
          <w:sz w:val="24"/>
          <w:szCs w:val="24"/>
          <w:lang w:eastAsia="hu-HU"/>
        </w:rPr>
        <w:t>továbbiakban: HÉSZ) előírásait az építésre- és településrendezésre vonatkozó, valamint az egyéb általános érvényű jogszabályok előírásaival együtt kell alkalmazni.</w:t>
      </w:r>
    </w:p>
    <w:p w14:paraId="46B2E196" w14:textId="19532DFC" w:rsidR="00F05077" w:rsidRPr="00F05077" w:rsidRDefault="00F05077" w:rsidP="00A54386">
      <w:pPr>
        <w:spacing w:after="0" w:line="240" w:lineRule="auto"/>
        <w:jc w:val="both"/>
        <w:rPr>
          <w:rFonts w:asciiTheme="minorHAnsi" w:hAnsiTheme="minorHAnsi" w:cstheme="minorHAnsi"/>
          <w:sz w:val="24"/>
          <w:szCs w:val="24"/>
          <w:lang w:eastAsia="hu-HU"/>
        </w:rPr>
      </w:pPr>
      <w:bookmarkStart w:id="1" w:name="_Hlk130992578"/>
      <w:r w:rsidRPr="00F05077">
        <w:rPr>
          <w:rFonts w:asciiTheme="minorHAnsi" w:hAnsiTheme="minorHAnsi" w:cstheme="minorHAnsi"/>
          <w:sz w:val="24"/>
          <w:szCs w:val="24"/>
          <w:lang w:eastAsia="hu-HU"/>
        </w:rPr>
        <w:t>(2) Az M=1:4000 méretarányú Szabályozási tervet a</w:t>
      </w:r>
      <w:r w:rsidR="00A54386">
        <w:rPr>
          <w:rFonts w:asciiTheme="minorHAnsi" w:hAnsiTheme="minorHAnsi" w:cstheme="minorHAnsi"/>
          <w:sz w:val="24"/>
          <w:szCs w:val="24"/>
          <w:lang w:eastAsia="hu-HU"/>
        </w:rPr>
        <w:t>z</w:t>
      </w:r>
      <w:r w:rsidRPr="00F05077">
        <w:rPr>
          <w:rFonts w:asciiTheme="minorHAnsi" w:hAnsiTheme="minorHAnsi" w:cstheme="minorHAnsi"/>
          <w:sz w:val="24"/>
          <w:szCs w:val="24"/>
          <w:lang w:eastAsia="hu-HU"/>
        </w:rPr>
        <w:t xml:space="preserve"> </w:t>
      </w:r>
      <w:r w:rsidR="00A54386">
        <w:rPr>
          <w:rFonts w:asciiTheme="minorHAnsi" w:hAnsiTheme="minorHAnsi" w:cstheme="minorHAnsi"/>
          <w:sz w:val="24"/>
          <w:szCs w:val="24"/>
          <w:lang w:eastAsia="hu-HU"/>
        </w:rPr>
        <w:t>1</w:t>
      </w:r>
      <w:r w:rsidRPr="00F05077">
        <w:rPr>
          <w:rFonts w:asciiTheme="minorHAnsi" w:hAnsiTheme="minorHAnsi" w:cstheme="minorHAnsi"/>
          <w:sz w:val="24"/>
          <w:szCs w:val="24"/>
          <w:lang w:eastAsia="hu-HU"/>
        </w:rPr>
        <w:t>. melléklet tartalmazza.</w:t>
      </w:r>
    </w:p>
    <w:bookmarkEnd w:id="1"/>
    <w:p w14:paraId="5785245D" w14:textId="77777777" w:rsidR="00F05077" w:rsidRDefault="00F05077" w:rsidP="00A54386">
      <w:pPr>
        <w:spacing w:after="0" w:line="240" w:lineRule="auto"/>
        <w:ind w:left="426" w:hanging="426"/>
        <w:jc w:val="both"/>
        <w:rPr>
          <w:rFonts w:asciiTheme="minorHAnsi" w:hAnsiTheme="minorHAnsi" w:cstheme="minorHAnsi"/>
          <w:sz w:val="24"/>
          <w:szCs w:val="24"/>
          <w:lang w:eastAsia="hu-HU"/>
        </w:rPr>
      </w:pPr>
      <w:r w:rsidRPr="00F05077">
        <w:rPr>
          <w:rFonts w:asciiTheme="minorHAnsi" w:hAnsiTheme="minorHAnsi" w:cstheme="minorHAnsi"/>
          <w:sz w:val="24"/>
          <w:szCs w:val="24"/>
          <w:lang w:eastAsia="hu-HU"/>
        </w:rPr>
        <w:t>(3) A belterület határvonalát a Képviselő-testület a szabályozási terv alapján határozza meg.</w:t>
      </w:r>
    </w:p>
    <w:p w14:paraId="0B1D82D6" w14:textId="5D79B01F" w:rsidR="005D5A8A" w:rsidRPr="005D5A8A" w:rsidRDefault="005D5A8A" w:rsidP="005D5A8A">
      <w:pPr>
        <w:spacing w:after="0" w:line="240" w:lineRule="auto"/>
        <w:jc w:val="both"/>
        <w:rPr>
          <w:rFonts w:asciiTheme="minorHAnsi" w:hAnsiTheme="minorHAnsi" w:cstheme="minorHAnsi"/>
          <w:sz w:val="24"/>
          <w:szCs w:val="24"/>
          <w:lang w:eastAsia="hu-HU"/>
        </w:rPr>
      </w:pPr>
      <w:r w:rsidRPr="005D5A8A">
        <w:rPr>
          <w:rFonts w:asciiTheme="minorHAnsi" w:hAnsiTheme="minorHAnsi" w:cstheme="minorHAnsi"/>
          <w:sz w:val="24"/>
          <w:szCs w:val="24"/>
          <w:lang w:eastAsia="hu-HU"/>
        </w:rPr>
        <w:t>(</w:t>
      </w:r>
      <w:r>
        <w:rPr>
          <w:rFonts w:asciiTheme="minorHAnsi" w:hAnsiTheme="minorHAnsi" w:cstheme="minorHAnsi"/>
          <w:sz w:val="24"/>
          <w:szCs w:val="24"/>
          <w:lang w:eastAsia="hu-HU"/>
        </w:rPr>
        <w:t>4</w:t>
      </w:r>
      <w:r w:rsidRPr="005D5A8A">
        <w:rPr>
          <w:rFonts w:asciiTheme="minorHAnsi" w:hAnsiTheme="minorHAnsi" w:cstheme="minorHAnsi"/>
          <w:sz w:val="24"/>
          <w:szCs w:val="24"/>
          <w:lang w:eastAsia="hu-HU"/>
        </w:rPr>
        <w:t>) A biológiai aktivitás értékét a</w:t>
      </w:r>
      <w:r>
        <w:rPr>
          <w:rFonts w:asciiTheme="minorHAnsi" w:hAnsiTheme="minorHAnsi" w:cstheme="minorHAnsi"/>
          <w:sz w:val="24"/>
          <w:szCs w:val="24"/>
          <w:lang w:eastAsia="hu-HU"/>
        </w:rPr>
        <w:t>z</w:t>
      </w:r>
      <w:r w:rsidRPr="005D5A8A">
        <w:rPr>
          <w:rFonts w:asciiTheme="minorHAnsi" w:hAnsiTheme="minorHAnsi" w:cstheme="minorHAnsi"/>
          <w:sz w:val="24"/>
          <w:szCs w:val="24"/>
          <w:lang w:eastAsia="hu-HU"/>
        </w:rPr>
        <w:t xml:space="preserve"> </w:t>
      </w:r>
      <w:r>
        <w:rPr>
          <w:rFonts w:asciiTheme="minorHAnsi" w:hAnsiTheme="minorHAnsi" w:cstheme="minorHAnsi"/>
          <w:sz w:val="24"/>
          <w:szCs w:val="24"/>
          <w:lang w:eastAsia="hu-HU"/>
        </w:rPr>
        <w:t>5</w:t>
      </w:r>
      <w:r w:rsidRPr="005D5A8A">
        <w:rPr>
          <w:rFonts w:asciiTheme="minorHAnsi" w:hAnsiTheme="minorHAnsi" w:cstheme="minorHAnsi"/>
          <w:sz w:val="24"/>
          <w:szCs w:val="24"/>
          <w:lang w:eastAsia="hu-HU"/>
        </w:rPr>
        <w:t>. melléklet tartalmazza.</w:t>
      </w:r>
    </w:p>
    <w:p w14:paraId="3B1E0E75" w14:textId="77777777" w:rsidR="005D5A8A" w:rsidRPr="00F05077" w:rsidRDefault="005D5A8A" w:rsidP="00A54386">
      <w:pPr>
        <w:spacing w:after="0" w:line="240" w:lineRule="auto"/>
        <w:ind w:left="426" w:hanging="426"/>
        <w:jc w:val="both"/>
        <w:rPr>
          <w:rFonts w:asciiTheme="minorHAnsi" w:hAnsiTheme="minorHAnsi" w:cstheme="minorHAnsi"/>
          <w:sz w:val="24"/>
          <w:szCs w:val="24"/>
          <w:lang w:eastAsia="hu-HU"/>
        </w:rPr>
      </w:pPr>
    </w:p>
    <w:p w14:paraId="4C62F9D7" w14:textId="2A1316D6" w:rsidR="00F05077" w:rsidRPr="00F05077" w:rsidRDefault="001D7B2F" w:rsidP="001D7B2F">
      <w:pPr>
        <w:tabs>
          <w:tab w:val="left" w:pos="3261"/>
        </w:tabs>
        <w:spacing w:after="0" w:line="240" w:lineRule="auto"/>
        <w:ind w:left="720" w:hanging="720"/>
        <w:contextualSpacing/>
        <w:jc w:val="center"/>
        <w:rPr>
          <w:rFonts w:asciiTheme="minorHAnsi" w:eastAsia="Calibri" w:hAnsiTheme="minorHAnsi" w:cstheme="minorHAnsi"/>
          <w:b/>
          <w:bCs/>
          <w:sz w:val="24"/>
          <w:szCs w:val="24"/>
        </w:rPr>
      </w:pPr>
      <w:bookmarkStart w:id="2" w:name="_Hlk130992601"/>
      <w:r>
        <w:rPr>
          <w:rFonts w:asciiTheme="minorHAnsi" w:eastAsia="Calibri" w:hAnsiTheme="minorHAnsi" w:cstheme="minorHAnsi"/>
          <w:b/>
          <w:bCs/>
          <w:sz w:val="24"/>
          <w:szCs w:val="24"/>
        </w:rPr>
        <w:t xml:space="preserve">2. </w:t>
      </w:r>
      <w:r w:rsidR="00F05077" w:rsidRPr="00F05077">
        <w:rPr>
          <w:rFonts w:asciiTheme="minorHAnsi" w:eastAsia="Calibri" w:hAnsiTheme="minorHAnsi" w:cstheme="minorHAnsi"/>
          <w:b/>
          <w:bCs/>
          <w:sz w:val="24"/>
          <w:szCs w:val="24"/>
        </w:rPr>
        <w:t>Értelmező rendelkezések</w:t>
      </w:r>
    </w:p>
    <w:p w14:paraId="0C178DC4" w14:textId="55EC96E4" w:rsidR="00F05077" w:rsidRPr="00F05077" w:rsidRDefault="00A54386" w:rsidP="00A54386">
      <w:pPr>
        <w:spacing w:after="0" w:line="240" w:lineRule="auto"/>
        <w:contextualSpacing/>
        <w:jc w:val="center"/>
        <w:rPr>
          <w:rFonts w:asciiTheme="minorHAnsi" w:eastAsia="Calibri" w:hAnsiTheme="minorHAnsi" w:cstheme="minorHAnsi"/>
          <w:b/>
          <w:sz w:val="24"/>
          <w:szCs w:val="24"/>
        </w:rPr>
      </w:pPr>
      <w:r>
        <w:rPr>
          <w:rFonts w:asciiTheme="minorHAnsi" w:eastAsia="Calibri" w:hAnsiTheme="minorHAnsi" w:cstheme="minorHAnsi"/>
          <w:b/>
          <w:sz w:val="24"/>
          <w:szCs w:val="24"/>
        </w:rPr>
        <w:t xml:space="preserve">2. </w:t>
      </w:r>
      <w:r w:rsidR="00F05077" w:rsidRPr="00F05077">
        <w:rPr>
          <w:rFonts w:asciiTheme="minorHAnsi" w:eastAsia="Calibri" w:hAnsiTheme="minorHAnsi" w:cstheme="minorHAnsi"/>
          <w:b/>
          <w:sz w:val="24"/>
          <w:szCs w:val="24"/>
        </w:rPr>
        <w:t>§</w:t>
      </w:r>
    </w:p>
    <w:p w14:paraId="1E67BE33" w14:textId="77777777" w:rsidR="00A54386" w:rsidRDefault="00A54386" w:rsidP="00A54386">
      <w:pPr>
        <w:spacing w:after="0" w:line="240" w:lineRule="auto"/>
        <w:rPr>
          <w:rFonts w:asciiTheme="minorHAnsi" w:hAnsiTheme="minorHAnsi" w:cstheme="minorHAnsi"/>
          <w:bCs/>
          <w:sz w:val="24"/>
          <w:szCs w:val="24"/>
        </w:rPr>
      </w:pPr>
    </w:p>
    <w:p w14:paraId="7EA657D0" w14:textId="7B524681" w:rsidR="00F05077" w:rsidRPr="00F05077" w:rsidRDefault="00F05077" w:rsidP="00A54386">
      <w:pPr>
        <w:spacing w:after="0" w:line="240" w:lineRule="auto"/>
        <w:rPr>
          <w:rFonts w:asciiTheme="minorHAnsi" w:hAnsiTheme="minorHAnsi" w:cstheme="minorHAnsi"/>
          <w:bCs/>
          <w:sz w:val="24"/>
          <w:szCs w:val="24"/>
        </w:rPr>
      </w:pPr>
      <w:r w:rsidRPr="00F05077">
        <w:rPr>
          <w:rFonts w:asciiTheme="minorHAnsi" w:hAnsiTheme="minorHAnsi" w:cstheme="minorHAnsi"/>
          <w:bCs/>
          <w:sz w:val="24"/>
          <w:szCs w:val="24"/>
        </w:rPr>
        <w:t>E rendelet alkalmazásában:</w:t>
      </w:r>
    </w:p>
    <w:p w14:paraId="4E83CEEE" w14:textId="77777777" w:rsidR="00F05077" w:rsidRPr="00F05077" w:rsidRDefault="00F05077" w:rsidP="00A54386">
      <w:pPr>
        <w:widowControl w:val="0"/>
        <w:numPr>
          <w:ilvl w:val="3"/>
          <w:numId w:val="17"/>
        </w:numPr>
        <w:tabs>
          <w:tab w:val="left" w:pos="426"/>
        </w:tabs>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b/>
          <w:bCs/>
          <w:sz w:val="24"/>
          <w:szCs w:val="24"/>
        </w:rPr>
        <w:t>élethivatás-szerűen szőlőtermesztéssel és borászattal foglalkozó:</w:t>
      </w:r>
      <w:r w:rsidRPr="00F05077">
        <w:rPr>
          <w:rFonts w:asciiTheme="minorHAnsi" w:eastAsia="Calibri" w:hAnsiTheme="minorHAnsi" w:cstheme="minorHAnsi"/>
          <w:sz w:val="24"/>
          <w:szCs w:val="24"/>
        </w:rPr>
        <w:t xml:space="preserve"> az a szőlőtermelő hegyközségi tag, aki rendelkezik borászati üzemengedéllyel, adóraktári engedéllyel, gazdasági aktaszámmal és legalább egy hektár nagyságú szőlőt művel.</w:t>
      </w:r>
    </w:p>
    <w:p w14:paraId="31A670C8" w14:textId="77777777" w:rsidR="00F05077" w:rsidRPr="00F05077" w:rsidRDefault="00F05077" w:rsidP="00A54386">
      <w:pPr>
        <w:widowControl w:val="0"/>
        <w:numPr>
          <w:ilvl w:val="3"/>
          <w:numId w:val="17"/>
        </w:numPr>
        <w:tabs>
          <w:tab w:val="left" w:pos="426"/>
        </w:tabs>
        <w:spacing w:after="0" w:line="240" w:lineRule="auto"/>
        <w:ind w:left="426" w:hanging="426"/>
        <w:contextualSpacing/>
        <w:jc w:val="both"/>
        <w:rPr>
          <w:rFonts w:asciiTheme="minorHAnsi" w:eastAsia="Calibri" w:hAnsiTheme="minorHAnsi" w:cstheme="minorHAnsi"/>
          <w:b/>
          <w:sz w:val="24"/>
          <w:szCs w:val="24"/>
        </w:rPr>
      </w:pPr>
      <w:r w:rsidRPr="00F05077">
        <w:rPr>
          <w:rFonts w:asciiTheme="minorHAnsi" w:eastAsia="Calibri" w:hAnsiTheme="minorHAnsi" w:cstheme="minorHAnsi"/>
          <w:b/>
          <w:bCs/>
          <w:sz w:val="24"/>
          <w:szCs w:val="24"/>
        </w:rPr>
        <w:lastRenderedPageBreak/>
        <w:t>intenzív, háromszintes növényállomány</w:t>
      </w:r>
      <w:r w:rsidRPr="00F05077">
        <w:rPr>
          <w:rFonts w:asciiTheme="minorHAnsi" w:eastAsia="Calibri" w:hAnsiTheme="minorHAnsi" w:cstheme="minorHAnsi"/>
          <w:sz w:val="24"/>
          <w:szCs w:val="24"/>
        </w:rPr>
        <w:t>: t</w:t>
      </w:r>
      <w:r w:rsidRPr="00F05077">
        <w:rPr>
          <w:rFonts w:asciiTheme="minorHAnsi" w:eastAsia="Calibri" w:hAnsiTheme="minorHAnsi" w:cstheme="minorHAnsi"/>
          <w:bCs/>
          <w:sz w:val="24"/>
          <w:szCs w:val="24"/>
        </w:rPr>
        <w:t>ájhonos, nagy</w:t>
      </w:r>
      <w:r w:rsidRPr="00F05077">
        <w:rPr>
          <w:rFonts w:asciiTheme="minorHAnsi" w:eastAsia="Calibri" w:hAnsiTheme="minorHAnsi" w:cstheme="minorHAnsi"/>
          <w:sz w:val="24"/>
          <w:szCs w:val="24"/>
        </w:rPr>
        <w:t xml:space="preserve"> vagy közepes lombtömegű fával, cserjével, és talajszinten gyeppel vagy talajtakaró növényzettel fedett, környezetvédelmi céllal kialakított zöldfelület.</w:t>
      </w:r>
    </w:p>
    <w:p w14:paraId="594166D8" w14:textId="77777777" w:rsidR="00F05077" w:rsidRPr="00F05077" w:rsidRDefault="00F05077" w:rsidP="00A54386">
      <w:pPr>
        <w:widowControl w:val="0"/>
        <w:numPr>
          <w:ilvl w:val="3"/>
          <w:numId w:val="17"/>
        </w:numPr>
        <w:tabs>
          <w:tab w:val="left" w:pos="426"/>
        </w:tabs>
        <w:spacing w:after="0" w:line="240" w:lineRule="auto"/>
        <w:ind w:left="426" w:hanging="426"/>
        <w:contextualSpacing/>
        <w:jc w:val="both"/>
        <w:rPr>
          <w:rFonts w:asciiTheme="minorHAnsi" w:eastAsia="Calibri" w:hAnsiTheme="minorHAnsi" w:cstheme="minorHAnsi"/>
          <w:bCs/>
          <w:sz w:val="24"/>
          <w:szCs w:val="24"/>
        </w:rPr>
      </w:pPr>
      <w:proofErr w:type="spellStart"/>
      <w:r w:rsidRPr="00F05077">
        <w:rPr>
          <w:rFonts w:asciiTheme="minorHAnsi" w:eastAsia="Calibri" w:hAnsiTheme="minorHAnsi" w:cstheme="minorHAnsi"/>
          <w:b/>
          <w:bCs/>
          <w:sz w:val="24"/>
          <w:szCs w:val="24"/>
        </w:rPr>
        <w:t>mezőgazdaságilag</w:t>
      </w:r>
      <w:proofErr w:type="spellEnd"/>
      <w:r w:rsidRPr="00F05077">
        <w:rPr>
          <w:rFonts w:asciiTheme="minorHAnsi" w:eastAsia="Calibri" w:hAnsiTheme="minorHAnsi" w:cstheme="minorHAnsi"/>
          <w:b/>
          <w:bCs/>
          <w:sz w:val="24"/>
          <w:szCs w:val="24"/>
        </w:rPr>
        <w:t xml:space="preserve"> művelt telek</w:t>
      </w:r>
      <w:r w:rsidRPr="00F05077">
        <w:rPr>
          <w:rFonts w:asciiTheme="minorHAnsi" w:eastAsia="Calibri" w:hAnsiTheme="minorHAnsi" w:cstheme="minorHAnsi"/>
          <w:sz w:val="24"/>
          <w:szCs w:val="24"/>
        </w:rPr>
        <w:t>:</w:t>
      </w:r>
      <w:r w:rsidRPr="00F05077">
        <w:rPr>
          <w:rFonts w:asciiTheme="minorHAnsi" w:eastAsia="Calibri" w:hAnsiTheme="minorHAnsi" w:cstheme="minorHAnsi"/>
          <w:bCs/>
          <w:sz w:val="24"/>
          <w:szCs w:val="24"/>
        </w:rPr>
        <w:t xml:space="preserve"> az a telek, amelynek legalább 80%-a szőlő, gyümölcsös vagy kert művelési ágban nyilvántartott és ténylegesen is művelt, kivéve azok a telkek, amelyek igazoltan nem művelhetőek. Az ingatlan-nyilvántartásban zártkertként nyilvántartott, kivett művelési ágú telek nem minősül </w:t>
      </w:r>
      <w:proofErr w:type="spellStart"/>
      <w:r w:rsidRPr="00F05077">
        <w:rPr>
          <w:rFonts w:asciiTheme="minorHAnsi" w:eastAsia="Calibri" w:hAnsiTheme="minorHAnsi" w:cstheme="minorHAnsi"/>
          <w:bCs/>
          <w:sz w:val="24"/>
          <w:szCs w:val="24"/>
        </w:rPr>
        <w:t>mezőgazdaságilag</w:t>
      </w:r>
      <w:proofErr w:type="spellEnd"/>
      <w:r w:rsidRPr="00F05077">
        <w:rPr>
          <w:rFonts w:asciiTheme="minorHAnsi" w:eastAsia="Calibri" w:hAnsiTheme="minorHAnsi" w:cstheme="minorHAnsi"/>
          <w:bCs/>
          <w:sz w:val="24"/>
          <w:szCs w:val="24"/>
        </w:rPr>
        <w:t xml:space="preserve"> művelt teleknek. </w:t>
      </w:r>
    </w:p>
    <w:p w14:paraId="3D136388" w14:textId="77777777" w:rsidR="00F05077" w:rsidRPr="00F05077" w:rsidRDefault="00F05077" w:rsidP="00A54386">
      <w:pPr>
        <w:widowControl w:val="0"/>
        <w:numPr>
          <w:ilvl w:val="3"/>
          <w:numId w:val="17"/>
        </w:numPr>
        <w:tabs>
          <w:tab w:val="left" w:pos="426"/>
        </w:tabs>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b/>
          <w:bCs/>
          <w:sz w:val="24"/>
          <w:szCs w:val="24"/>
        </w:rPr>
        <w:t>tájba illő épület</w:t>
      </w:r>
      <w:r w:rsidRPr="00F05077">
        <w:rPr>
          <w:rFonts w:asciiTheme="minorHAnsi" w:eastAsia="Calibri" w:hAnsiTheme="minorHAnsi" w:cstheme="minorHAnsi"/>
          <w:bCs/>
          <w:sz w:val="24"/>
          <w:szCs w:val="24"/>
        </w:rPr>
        <w:t xml:space="preserve">: </w:t>
      </w:r>
      <w:r w:rsidRPr="00F05077">
        <w:rPr>
          <w:rFonts w:asciiTheme="minorHAnsi" w:eastAsia="Calibri" w:hAnsiTheme="minorHAnsi" w:cstheme="minorHAnsi"/>
          <w:sz w:val="24"/>
          <w:szCs w:val="24"/>
        </w:rPr>
        <w:t>a történeti tájszerkezet, a táji és tájképi értékek és az egyedi tájértékek megőrzésével, a tájkarakter erősítésével, a helyi építészeti hagyományok követésével épült, a településkép védelméről szóló rendeletben meghatározott illeszkedési feltételeknek megfelelő épület.</w:t>
      </w:r>
    </w:p>
    <w:p w14:paraId="2BDE23EF" w14:textId="77777777" w:rsidR="00F05077" w:rsidRPr="00F05077" w:rsidRDefault="00F05077" w:rsidP="00A54386">
      <w:pPr>
        <w:widowControl w:val="0"/>
        <w:numPr>
          <w:ilvl w:val="3"/>
          <w:numId w:val="17"/>
        </w:numPr>
        <w:tabs>
          <w:tab w:val="left" w:pos="426"/>
        </w:tabs>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b/>
          <w:bCs/>
          <w:sz w:val="24"/>
          <w:szCs w:val="24"/>
        </w:rPr>
        <w:t>telek be nem építhető része</w:t>
      </w:r>
      <w:r w:rsidRPr="00F05077">
        <w:rPr>
          <w:rFonts w:asciiTheme="minorHAnsi" w:eastAsia="Calibri" w:hAnsiTheme="minorHAnsi" w:cstheme="minorHAnsi"/>
          <w:sz w:val="24"/>
          <w:szCs w:val="24"/>
        </w:rPr>
        <w:t>: a Szabályozási terven így jelölt területen épület nem építhető.</w:t>
      </w:r>
    </w:p>
    <w:p w14:paraId="04156544" w14:textId="77777777" w:rsidR="00F05077" w:rsidRPr="00F05077" w:rsidRDefault="00F05077" w:rsidP="00A54386">
      <w:pPr>
        <w:widowControl w:val="0"/>
        <w:numPr>
          <w:ilvl w:val="3"/>
          <w:numId w:val="17"/>
        </w:numPr>
        <w:tabs>
          <w:tab w:val="left" w:pos="426"/>
        </w:tabs>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b/>
          <w:bCs/>
          <w:sz w:val="24"/>
          <w:szCs w:val="24"/>
        </w:rPr>
        <w:t>terepszint alatti beépítés:</w:t>
      </w:r>
      <w:r w:rsidRPr="00F05077">
        <w:rPr>
          <w:rFonts w:asciiTheme="minorHAnsi" w:hAnsiTheme="minorHAnsi" w:cstheme="minorHAnsi"/>
          <w:b/>
          <w:i/>
          <w:sz w:val="24"/>
          <w:szCs w:val="24"/>
          <w:lang w:eastAsia="hu-HU"/>
        </w:rPr>
        <w:t xml:space="preserve"> </w:t>
      </w:r>
      <w:r w:rsidRPr="00F05077">
        <w:rPr>
          <w:rFonts w:asciiTheme="minorHAnsi" w:hAnsiTheme="minorHAnsi" w:cstheme="minorHAnsi"/>
          <w:sz w:val="24"/>
          <w:szCs w:val="24"/>
          <w:lang w:eastAsia="hu-HU"/>
        </w:rPr>
        <w:t>a terepszint alatti építmény bruttó alapterületének és a telek területének aránya.</w:t>
      </w:r>
    </w:p>
    <w:bookmarkEnd w:id="2"/>
    <w:p w14:paraId="43DA8239"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p>
    <w:p w14:paraId="30C2981A" w14:textId="22EA32F5" w:rsidR="00F05077" w:rsidRPr="00F05077" w:rsidRDefault="001D7B2F" w:rsidP="001D7B2F">
      <w:pPr>
        <w:tabs>
          <w:tab w:val="left" w:pos="3261"/>
        </w:tabs>
        <w:spacing w:after="0" w:line="240" w:lineRule="auto"/>
        <w:contextualSpacing/>
        <w:jc w:val="center"/>
        <w:rPr>
          <w:rFonts w:asciiTheme="minorHAnsi" w:eastAsia="Calibri" w:hAnsiTheme="minorHAnsi" w:cstheme="minorHAnsi"/>
          <w:b/>
          <w:bCs/>
          <w:caps/>
          <w:sz w:val="24"/>
          <w:szCs w:val="24"/>
        </w:rPr>
      </w:pPr>
      <w:r>
        <w:rPr>
          <w:rFonts w:asciiTheme="minorHAnsi" w:eastAsia="Calibri" w:hAnsiTheme="minorHAnsi" w:cstheme="minorHAnsi"/>
          <w:b/>
          <w:bCs/>
          <w:sz w:val="24"/>
          <w:szCs w:val="24"/>
        </w:rPr>
        <w:t xml:space="preserve">3. </w:t>
      </w:r>
      <w:r w:rsidR="00F05077" w:rsidRPr="00F05077">
        <w:rPr>
          <w:rFonts w:asciiTheme="minorHAnsi" w:eastAsia="Calibri" w:hAnsiTheme="minorHAnsi" w:cstheme="minorHAnsi"/>
          <w:b/>
          <w:bCs/>
          <w:sz w:val="24"/>
          <w:szCs w:val="24"/>
        </w:rPr>
        <w:t>Közterület-alakításra vonatkozó előírások</w:t>
      </w:r>
    </w:p>
    <w:p w14:paraId="3451FDA7" w14:textId="77777777" w:rsidR="00F05077" w:rsidRPr="00F05077" w:rsidRDefault="00F05077" w:rsidP="00A54386">
      <w:pPr>
        <w:spacing w:after="0" w:line="240" w:lineRule="auto"/>
        <w:jc w:val="center"/>
        <w:rPr>
          <w:rFonts w:asciiTheme="minorHAnsi" w:hAnsiTheme="minorHAnsi" w:cstheme="minorHAnsi"/>
          <w:b/>
          <w:sz w:val="24"/>
          <w:szCs w:val="24"/>
        </w:rPr>
      </w:pPr>
      <w:r w:rsidRPr="00F05077">
        <w:rPr>
          <w:rFonts w:asciiTheme="minorHAnsi" w:hAnsiTheme="minorHAnsi" w:cstheme="minorHAnsi"/>
          <w:b/>
          <w:sz w:val="24"/>
          <w:szCs w:val="24"/>
        </w:rPr>
        <w:t>3. §</w:t>
      </w:r>
    </w:p>
    <w:p w14:paraId="487CD233" w14:textId="77777777" w:rsidR="00F05077" w:rsidRPr="00F05077" w:rsidRDefault="00F05077" w:rsidP="00A54386">
      <w:pPr>
        <w:spacing w:after="0" w:line="240" w:lineRule="auto"/>
        <w:jc w:val="center"/>
        <w:rPr>
          <w:rFonts w:asciiTheme="minorHAnsi" w:hAnsiTheme="minorHAnsi" w:cstheme="minorHAnsi"/>
          <w:b/>
          <w:sz w:val="24"/>
          <w:szCs w:val="24"/>
        </w:rPr>
      </w:pPr>
    </w:p>
    <w:p w14:paraId="7798C2E5" w14:textId="77777777" w:rsidR="00F05077" w:rsidRPr="00F05077" w:rsidRDefault="00F05077" w:rsidP="00A54386">
      <w:pPr>
        <w:widowControl w:val="0"/>
        <w:tabs>
          <w:tab w:val="left" w:pos="1134"/>
        </w:tabs>
        <w:spacing w:after="0" w:line="240" w:lineRule="auto"/>
        <w:jc w:val="both"/>
        <w:rPr>
          <w:rFonts w:asciiTheme="minorHAnsi" w:hAnsiTheme="minorHAnsi" w:cstheme="minorHAnsi"/>
          <w:sz w:val="24"/>
          <w:szCs w:val="24"/>
        </w:rPr>
      </w:pPr>
      <w:r w:rsidRPr="00F05077">
        <w:rPr>
          <w:rFonts w:asciiTheme="minorHAnsi" w:hAnsiTheme="minorHAnsi" w:cstheme="minorHAnsi"/>
          <w:sz w:val="24"/>
          <w:szCs w:val="24"/>
        </w:rPr>
        <w:t>A közterület-alakításra vonatkozó szabályokat a településkép védelméről szóló rendelet határozza meg.</w:t>
      </w:r>
    </w:p>
    <w:p w14:paraId="3A79B943"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p>
    <w:p w14:paraId="09DD7B39" w14:textId="77777777" w:rsidR="001D7B2F" w:rsidRDefault="001D7B2F" w:rsidP="00A54386">
      <w:pPr>
        <w:spacing w:after="0" w:line="240" w:lineRule="auto"/>
        <w:jc w:val="center"/>
        <w:rPr>
          <w:rFonts w:asciiTheme="minorHAnsi" w:hAnsiTheme="minorHAnsi" w:cstheme="minorHAnsi"/>
          <w:b/>
          <w:bCs/>
          <w:sz w:val="24"/>
          <w:szCs w:val="24"/>
          <w:lang w:eastAsia="hu-HU"/>
        </w:rPr>
      </w:pPr>
      <w:r w:rsidRPr="001D7B2F">
        <w:rPr>
          <w:rFonts w:asciiTheme="minorHAnsi" w:hAnsiTheme="minorHAnsi" w:cstheme="minorHAnsi"/>
          <w:b/>
          <w:bCs/>
          <w:sz w:val="24"/>
          <w:szCs w:val="24"/>
          <w:lang w:eastAsia="hu-HU"/>
        </w:rPr>
        <w:t xml:space="preserve">I. Fejezet </w:t>
      </w:r>
    </w:p>
    <w:p w14:paraId="6EAEC59D" w14:textId="77777777" w:rsidR="001D7B2F" w:rsidRDefault="001D7B2F" w:rsidP="00A54386">
      <w:pPr>
        <w:spacing w:after="0" w:line="240" w:lineRule="auto"/>
        <w:jc w:val="center"/>
        <w:rPr>
          <w:rFonts w:asciiTheme="minorHAnsi" w:eastAsia="Calibri" w:hAnsiTheme="minorHAnsi" w:cstheme="minorHAnsi"/>
          <w:b/>
          <w:bCs/>
          <w:sz w:val="24"/>
          <w:szCs w:val="24"/>
          <w:lang w:eastAsia="hu-HU"/>
        </w:rPr>
      </w:pPr>
      <w:r w:rsidRPr="001D7B2F">
        <w:rPr>
          <w:rFonts w:asciiTheme="minorHAnsi" w:hAnsiTheme="minorHAnsi" w:cstheme="minorHAnsi"/>
          <w:b/>
          <w:bCs/>
          <w:sz w:val="24"/>
          <w:szCs w:val="24"/>
          <w:lang w:eastAsia="hu-HU"/>
        </w:rPr>
        <w:t>Az épített környezet alakítására vonatkozó előírások</w:t>
      </w:r>
      <w:r w:rsidRPr="001D7B2F">
        <w:rPr>
          <w:rFonts w:asciiTheme="minorHAnsi" w:eastAsia="Calibri" w:hAnsiTheme="minorHAnsi" w:cstheme="minorHAnsi"/>
          <w:b/>
          <w:bCs/>
          <w:sz w:val="24"/>
          <w:szCs w:val="24"/>
          <w:lang w:eastAsia="hu-HU"/>
        </w:rPr>
        <w:t xml:space="preserve"> </w:t>
      </w:r>
    </w:p>
    <w:p w14:paraId="34F9B810" w14:textId="18A435C0" w:rsidR="00F05077" w:rsidRPr="00F05077" w:rsidRDefault="00F05077" w:rsidP="00A54386">
      <w:pPr>
        <w:spacing w:after="0" w:line="240" w:lineRule="auto"/>
        <w:jc w:val="center"/>
        <w:rPr>
          <w:rFonts w:asciiTheme="minorHAnsi" w:eastAsia="Calibri" w:hAnsiTheme="minorHAnsi" w:cstheme="minorHAnsi"/>
          <w:b/>
          <w:bCs/>
          <w:sz w:val="24"/>
          <w:szCs w:val="24"/>
        </w:rPr>
      </w:pPr>
      <w:r w:rsidRPr="00F05077">
        <w:rPr>
          <w:rFonts w:asciiTheme="minorHAnsi" w:eastAsia="Calibri" w:hAnsiTheme="minorHAnsi" w:cstheme="minorHAnsi"/>
          <w:b/>
          <w:bCs/>
          <w:sz w:val="24"/>
          <w:szCs w:val="24"/>
        </w:rPr>
        <w:t>4. Az épített környezet értékeinek védelme</w:t>
      </w:r>
    </w:p>
    <w:p w14:paraId="6B170584"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4. §</w:t>
      </w:r>
    </w:p>
    <w:p w14:paraId="6D3B92A2" w14:textId="77777777" w:rsidR="00F05077" w:rsidRPr="00F05077" w:rsidRDefault="00F05077" w:rsidP="00A54386">
      <w:pPr>
        <w:widowControl w:val="0"/>
        <w:tabs>
          <w:tab w:val="left" w:pos="1134"/>
        </w:tabs>
        <w:spacing w:after="0" w:line="240" w:lineRule="auto"/>
        <w:rPr>
          <w:rFonts w:asciiTheme="minorHAnsi" w:hAnsiTheme="minorHAnsi" w:cstheme="minorHAnsi"/>
          <w:sz w:val="24"/>
          <w:szCs w:val="24"/>
          <w:lang w:eastAsia="hu-HU"/>
        </w:rPr>
      </w:pPr>
    </w:p>
    <w:p w14:paraId="21755075" w14:textId="77777777" w:rsidR="00F05077" w:rsidRPr="00F05077" w:rsidRDefault="00F05077" w:rsidP="00A54386">
      <w:pPr>
        <w:numPr>
          <w:ilvl w:val="0"/>
          <w:numId w:val="13"/>
        </w:numPr>
        <w:spacing w:after="0" w:line="240" w:lineRule="auto"/>
        <w:ind w:left="426" w:hanging="426"/>
        <w:contextualSpacing/>
        <w:jc w:val="both"/>
        <w:rPr>
          <w:rFonts w:asciiTheme="minorHAnsi" w:hAnsiTheme="minorHAnsi" w:cstheme="minorHAnsi"/>
          <w:sz w:val="24"/>
          <w:szCs w:val="24"/>
          <w:lang w:eastAsia="hu-HU"/>
        </w:rPr>
      </w:pPr>
      <w:bookmarkStart w:id="3" w:name="_Hlk123661393"/>
      <w:r w:rsidRPr="00F05077">
        <w:rPr>
          <w:rFonts w:asciiTheme="minorHAnsi" w:hAnsiTheme="minorHAnsi" w:cstheme="minorHAnsi"/>
          <w:sz w:val="24"/>
          <w:szCs w:val="24"/>
          <w:lang w:eastAsia="hu-HU"/>
        </w:rPr>
        <w:t xml:space="preserve">Az épített környezet értékeinek védelmére vonatkozó szabályokat és a település műemlékeinek felsorolását a településkép védelméről szóló rendelet tartalmazza. </w:t>
      </w:r>
    </w:p>
    <w:bookmarkEnd w:id="3"/>
    <w:p w14:paraId="2C9C58DE" w14:textId="77777777" w:rsidR="00F05077" w:rsidRPr="00F05077" w:rsidRDefault="00F05077" w:rsidP="00A54386">
      <w:pPr>
        <w:widowControl w:val="0"/>
        <w:numPr>
          <w:ilvl w:val="0"/>
          <w:numId w:val="13"/>
        </w:numPr>
        <w:tabs>
          <w:tab w:val="left" w:pos="1134"/>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 xml:space="preserve">A meglévő domborzati viszonyokat óvni kell, ezért támfalat építeni, és ezzel a terepviszonyokat megváltoztatni csak indokolt mértékben, az építmények elhelyezése érdekében, valamint vízelvezetési, geológiai vagy talajmechanikai okból lehet. </w:t>
      </w:r>
      <w:bookmarkStart w:id="4" w:name="_Hlk159769014"/>
      <w:r w:rsidRPr="00F05077">
        <w:rPr>
          <w:rFonts w:asciiTheme="minorHAnsi" w:hAnsiTheme="minorHAnsi" w:cstheme="minorHAnsi"/>
          <w:sz w:val="24"/>
          <w:szCs w:val="24"/>
        </w:rPr>
        <w:t xml:space="preserve">Támfal magassága legfeljebb: 1,5 m. </w:t>
      </w:r>
    </w:p>
    <w:p w14:paraId="050A179E" w14:textId="77777777" w:rsidR="00F05077" w:rsidRPr="00F05077" w:rsidRDefault="00F05077" w:rsidP="00A54386">
      <w:pPr>
        <w:widowControl w:val="0"/>
        <w:numPr>
          <w:ilvl w:val="0"/>
          <w:numId w:val="13"/>
        </w:numPr>
        <w:tabs>
          <w:tab w:val="left" w:pos="1134"/>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 xml:space="preserve">A tereprendezés mértéke legfeljebb: </w:t>
      </w:r>
    </w:p>
    <w:p w14:paraId="6F38A924" w14:textId="77777777" w:rsidR="00F05077" w:rsidRPr="00F05077" w:rsidRDefault="00F05077" w:rsidP="00A54386">
      <w:pPr>
        <w:widowControl w:val="0"/>
        <w:numPr>
          <w:ilvl w:val="0"/>
          <w:numId w:val="54"/>
        </w:numPr>
        <w:tabs>
          <w:tab w:val="left" w:pos="1134"/>
        </w:tabs>
        <w:spacing w:after="0" w:line="240" w:lineRule="auto"/>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bevágás: 1,5 m,</w:t>
      </w:r>
    </w:p>
    <w:p w14:paraId="6BBDB260" w14:textId="77777777" w:rsidR="00F05077" w:rsidRPr="00F05077" w:rsidRDefault="00F05077" w:rsidP="00A54386">
      <w:pPr>
        <w:widowControl w:val="0"/>
        <w:numPr>
          <w:ilvl w:val="0"/>
          <w:numId w:val="54"/>
        </w:numPr>
        <w:tabs>
          <w:tab w:val="left" w:pos="1134"/>
        </w:tabs>
        <w:spacing w:after="0" w:line="240" w:lineRule="auto"/>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feltöltés: 1,5 m,</w:t>
      </w:r>
    </w:p>
    <w:p w14:paraId="67710715" w14:textId="77777777" w:rsidR="00F05077" w:rsidRPr="00F05077" w:rsidRDefault="00F05077" w:rsidP="00A54386">
      <w:pPr>
        <w:widowControl w:val="0"/>
        <w:tabs>
          <w:tab w:val="left" w:pos="1134"/>
        </w:tabs>
        <w:spacing w:after="0" w:line="240" w:lineRule="auto"/>
        <w:ind w:left="504"/>
        <w:jc w:val="both"/>
        <w:rPr>
          <w:rFonts w:asciiTheme="minorHAnsi" w:hAnsiTheme="minorHAnsi" w:cstheme="minorHAnsi"/>
          <w:sz w:val="24"/>
          <w:szCs w:val="24"/>
        </w:rPr>
      </w:pPr>
      <w:r w:rsidRPr="00F05077">
        <w:rPr>
          <w:rFonts w:asciiTheme="minorHAnsi" w:hAnsiTheme="minorHAnsi" w:cstheme="minorHAnsi"/>
          <w:sz w:val="24"/>
          <w:szCs w:val="24"/>
        </w:rPr>
        <w:t>de együttesen legfeljebb 2,0 m.</w:t>
      </w:r>
    </w:p>
    <w:bookmarkEnd w:id="4"/>
    <w:p w14:paraId="7629945B" w14:textId="77777777" w:rsidR="00F05077" w:rsidRPr="00F05077" w:rsidRDefault="00F05077" w:rsidP="00A54386">
      <w:pPr>
        <w:widowControl w:val="0"/>
        <w:tabs>
          <w:tab w:val="left" w:pos="1134"/>
        </w:tabs>
        <w:spacing w:after="0" w:line="240" w:lineRule="auto"/>
        <w:ind w:left="360"/>
        <w:jc w:val="center"/>
        <w:rPr>
          <w:rFonts w:asciiTheme="minorHAnsi" w:hAnsiTheme="minorHAnsi" w:cstheme="minorHAnsi"/>
          <w:sz w:val="24"/>
          <w:szCs w:val="24"/>
          <w:lang w:eastAsia="hu-HU"/>
        </w:rPr>
      </w:pPr>
    </w:p>
    <w:p w14:paraId="342D5E32" w14:textId="77777777" w:rsidR="00F05077" w:rsidRPr="00F05077" w:rsidRDefault="00F05077" w:rsidP="00A54386">
      <w:pPr>
        <w:spacing w:after="0" w:line="240" w:lineRule="auto"/>
        <w:jc w:val="center"/>
        <w:rPr>
          <w:rFonts w:asciiTheme="minorHAnsi" w:eastAsia="Calibri" w:hAnsiTheme="minorHAnsi" w:cstheme="minorHAnsi"/>
          <w:b/>
          <w:bCs/>
          <w:sz w:val="24"/>
          <w:szCs w:val="24"/>
        </w:rPr>
      </w:pPr>
      <w:r w:rsidRPr="00F05077">
        <w:rPr>
          <w:rFonts w:asciiTheme="minorHAnsi" w:eastAsia="Calibri" w:hAnsiTheme="minorHAnsi" w:cstheme="minorHAnsi"/>
          <w:b/>
          <w:bCs/>
          <w:sz w:val="24"/>
          <w:szCs w:val="24"/>
        </w:rPr>
        <w:t>5. Régészeti lelőhelyek</w:t>
      </w:r>
    </w:p>
    <w:p w14:paraId="4B8376CF"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5. §</w:t>
      </w:r>
    </w:p>
    <w:p w14:paraId="0D71CA74" w14:textId="77777777" w:rsidR="00F05077" w:rsidRPr="00F05077" w:rsidRDefault="00F05077" w:rsidP="00A54386">
      <w:pPr>
        <w:tabs>
          <w:tab w:val="num" w:pos="720"/>
        </w:tabs>
        <w:spacing w:after="0" w:line="240" w:lineRule="auto"/>
        <w:rPr>
          <w:rFonts w:asciiTheme="minorHAnsi" w:hAnsiTheme="minorHAnsi" w:cstheme="minorHAnsi"/>
          <w:sz w:val="24"/>
          <w:szCs w:val="24"/>
          <w:lang w:eastAsia="hu-HU"/>
        </w:rPr>
      </w:pPr>
    </w:p>
    <w:p w14:paraId="61708327" w14:textId="77777777" w:rsidR="00F05077" w:rsidRPr="00F05077" w:rsidRDefault="00F05077" w:rsidP="00A54386">
      <w:pPr>
        <w:spacing w:after="0" w:line="240" w:lineRule="auto"/>
        <w:ind w:left="426" w:hanging="426"/>
        <w:jc w:val="both"/>
        <w:rPr>
          <w:rFonts w:asciiTheme="minorHAnsi" w:hAnsiTheme="minorHAnsi" w:cstheme="minorHAnsi"/>
          <w:sz w:val="24"/>
          <w:szCs w:val="24"/>
          <w:lang w:eastAsia="hu-HU"/>
        </w:rPr>
      </w:pPr>
      <w:r w:rsidRPr="00F05077">
        <w:rPr>
          <w:rFonts w:asciiTheme="minorHAnsi" w:hAnsiTheme="minorHAnsi" w:cstheme="minorHAnsi"/>
          <w:sz w:val="24"/>
          <w:szCs w:val="24"/>
          <w:lang w:eastAsia="hu-HU"/>
        </w:rPr>
        <w:t>(1) A település régészeti lelőhelyeit a Szabályozási terv és a település műemlékeinek felsorolását a településkép védelméről szóló rendelet tartalmazza.</w:t>
      </w:r>
    </w:p>
    <w:p w14:paraId="34646628" w14:textId="54F86F8F" w:rsidR="00F05077" w:rsidRPr="00F05077" w:rsidRDefault="00F05077" w:rsidP="00A54386">
      <w:pPr>
        <w:spacing w:after="0" w:line="240" w:lineRule="auto"/>
        <w:ind w:left="426" w:hanging="426"/>
        <w:jc w:val="both"/>
        <w:rPr>
          <w:rFonts w:asciiTheme="minorHAnsi" w:hAnsiTheme="minorHAnsi" w:cstheme="minorHAnsi"/>
          <w:sz w:val="24"/>
          <w:szCs w:val="24"/>
          <w:lang w:eastAsia="hu-HU"/>
        </w:rPr>
      </w:pPr>
      <w:r w:rsidRPr="00F05077">
        <w:rPr>
          <w:rFonts w:asciiTheme="minorHAnsi" w:hAnsiTheme="minorHAnsi" w:cstheme="minorHAnsi"/>
          <w:sz w:val="24"/>
          <w:szCs w:val="24"/>
          <w:lang w:eastAsia="hu-HU"/>
        </w:rPr>
        <w:t xml:space="preserve">(2) </w:t>
      </w:r>
      <w:r w:rsidR="00A54386">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 régészeti lelőhelyek területén a vonatkozó jogszabályok szerint kell eljárni.</w:t>
      </w:r>
    </w:p>
    <w:p w14:paraId="0AAFD118" w14:textId="77777777" w:rsidR="00F05077" w:rsidRPr="00F05077" w:rsidRDefault="00F05077" w:rsidP="001D7B2F">
      <w:pPr>
        <w:tabs>
          <w:tab w:val="num" w:pos="720"/>
        </w:tabs>
        <w:spacing w:after="0" w:line="240" w:lineRule="auto"/>
        <w:jc w:val="center"/>
        <w:rPr>
          <w:rFonts w:asciiTheme="minorHAnsi" w:hAnsiTheme="minorHAnsi" w:cstheme="minorHAnsi"/>
          <w:sz w:val="24"/>
          <w:szCs w:val="24"/>
          <w:lang w:eastAsia="hu-HU"/>
        </w:rPr>
      </w:pPr>
    </w:p>
    <w:p w14:paraId="49C2995A" w14:textId="4981E098" w:rsidR="001D7B2F" w:rsidRDefault="001D7B2F" w:rsidP="001D7B2F">
      <w:pPr>
        <w:tabs>
          <w:tab w:val="num" w:pos="720"/>
        </w:tabs>
        <w:spacing w:after="0" w:line="240" w:lineRule="auto"/>
        <w:jc w:val="center"/>
        <w:rPr>
          <w:rFonts w:asciiTheme="minorHAnsi" w:hAnsiTheme="minorHAnsi" w:cstheme="minorHAnsi"/>
          <w:b/>
          <w:bCs/>
          <w:sz w:val="24"/>
          <w:szCs w:val="24"/>
          <w:lang w:eastAsia="hu-HU"/>
        </w:rPr>
      </w:pPr>
      <w:r w:rsidRPr="001D7B2F">
        <w:rPr>
          <w:rFonts w:asciiTheme="minorHAnsi" w:hAnsiTheme="minorHAnsi" w:cstheme="minorHAnsi"/>
          <w:b/>
          <w:bCs/>
          <w:sz w:val="24"/>
          <w:szCs w:val="24"/>
          <w:lang w:eastAsia="hu-HU"/>
        </w:rPr>
        <w:t>II. Fejezet</w:t>
      </w:r>
    </w:p>
    <w:p w14:paraId="7A8D860B" w14:textId="50578CD5" w:rsidR="001D7B2F" w:rsidRPr="001D7B2F" w:rsidRDefault="001D7B2F" w:rsidP="001D7B2F">
      <w:pPr>
        <w:tabs>
          <w:tab w:val="num" w:pos="720"/>
        </w:tabs>
        <w:spacing w:after="0" w:line="240" w:lineRule="auto"/>
        <w:jc w:val="center"/>
        <w:rPr>
          <w:rFonts w:asciiTheme="minorHAnsi" w:hAnsiTheme="minorHAnsi" w:cstheme="minorHAnsi"/>
          <w:b/>
          <w:bCs/>
          <w:sz w:val="24"/>
          <w:szCs w:val="24"/>
          <w:lang w:eastAsia="hu-HU"/>
        </w:rPr>
      </w:pPr>
      <w:r w:rsidRPr="001D7B2F">
        <w:rPr>
          <w:rFonts w:asciiTheme="minorHAnsi" w:hAnsiTheme="minorHAnsi" w:cstheme="minorHAnsi"/>
          <w:b/>
          <w:bCs/>
          <w:sz w:val="24"/>
          <w:szCs w:val="24"/>
          <w:lang w:eastAsia="hu-HU"/>
        </w:rPr>
        <w:t>A táj és a természeti környezet védelmére vonatkozó előírások</w:t>
      </w:r>
    </w:p>
    <w:p w14:paraId="06D44892" w14:textId="77777777" w:rsidR="00682DE2" w:rsidRPr="00F05077" w:rsidRDefault="00682DE2" w:rsidP="00A54386">
      <w:pPr>
        <w:tabs>
          <w:tab w:val="num" w:pos="720"/>
        </w:tabs>
        <w:spacing w:after="0" w:line="240" w:lineRule="auto"/>
        <w:rPr>
          <w:rFonts w:asciiTheme="minorHAnsi" w:hAnsiTheme="minorHAnsi" w:cstheme="minorHAnsi"/>
          <w:sz w:val="24"/>
          <w:szCs w:val="24"/>
          <w:lang w:eastAsia="hu-HU"/>
        </w:rPr>
      </w:pPr>
    </w:p>
    <w:p w14:paraId="5181C586"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6. §</w:t>
      </w:r>
    </w:p>
    <w:p w14:paraId="7A838BA7" w14:textId="77777777" w:rsidR="00F05077" w:rsidRPr="00F05077" w:rsidRDefault="00F05077" w:rsidP="00A54386">
      <w:pPr>
        <w:tabs>
          <w:tab w:val="num" w:pos="720"/>
        </w:tabs>
        <w:spacing w:after="0" w:line="240" w:lineRule="auto"/>
        <w:rPr>
          <w:rFonts w:asciiTheme="minorHAnsi" w:hAnsiTheme="minorHAnsi" w:cstheme="minorHAnsi"/>
          <w:sz w:val="24"/>
          <w:szCs w:val="24"/>
          <w:lang w:eastAsia="hu-HU"/>
        </w:rPr>
      </w:pPr>
    </w:p>
    <w:p w14:paraId="23918E0A" w14:textId="77777777" w:rsidR="00F05077" w:rsidRPr="00F05077" w:rsidRDefault="00F05077" w:rsidP="00A54386">
      <w:pPr>
        <w:widowControl w:val="0"/>
        <w:numPr>
          <w:ilvl w:val="0"/>
          <w:numId w:val="20"/>
        </w:numPr>
        <w:tabs>
          <w:tab w:val="clear" w:pos="502"/>
        </w:tabs>
        <w:spacing w:after="0" w:line="240" w:lineRule="auto"/>
        <w:ind w:left="426" w:hanging="426"/>
        <w:jc w:val="both"/>
        <w:rPr>
          <w:rFonts w:asciiTheme="minorHAnsi" w:hAnsiTheme="minorHAnsi" w:cstheme="minorHAnsi"/>
          <w:b/>
          <w:bCs/>
          <w:sz w:val="24"/>
          <w:szCs w:val="24"/>
        </w:rPr>
      </w:pPr>
      <w:r w:rsidRPr="00F05077">
        <w:rPr>
          <w:rFonts w:asciiTheme="minorHAnsi" w:hAnsiTheme="minorHAnsi" w:cstheme="minorHAnsi"/>
          <w:sz w:val="24"/>
          <w:szCs w:val="24"/>
        </w:rPr>
        <w:t xml:space="preserve">A település közigazgatási területén található a Balaton-felvidéki Nemzeti Park védett </w:t>
      </w:r>
      <w:r w:rsidRPr="00F05077">
        <w:rPr>
          <w:rFonts w:asciiTheme="minorHAnsi" w:hAnsiTheme="minorHAnsi" w:cstheme="minorHAnsi"/>
          <w:sz w:val="24"/>
          <w:szCs w:val="24"/>
        </w:rPr>
        <w:lastRenderedPageBreak/>
        <w:t xml:space="preserve">természetvédelmi területeit, az ökológiai hálózat magterület- és pufferterület övezetei által érintett területeket és az egyedi tájértékeket (a továbbiakban: természetvédelmi érintettségű területek) – más jogszabály által elrendelt szabályozási elemként – a szabályozási tervek jelölik. </w:t>
      </w:r>
      <w:bookmarkStart w:id="5" w:name="_Hlk159769038"/>
      <w:r w:rsidRPr="00F05077">
        <w:rPr>
          <w:rFonts w:asciiTheme="minorHAnsi" w:hAnsiTheme="minorHAnsi" w:cstheme="minorHAnsi"/>
          <w:b/>
          <w:bCs/>
          <w:sz w:val="24"/>
          <w:szCs w:val="24"/>
        </w:rPr>
        <w:t>Az egyedi tájértékek jegyzékét a 4. melléklet tartalmazza.</w:t>
      </w:r>
    </w:p>
    <w:bookmarkEnd w:id="5"/>
    <w:p w14:paraId="2202DF97" w14:textId="77777777" w:rsidR="00F05077" w:rsidRPr="00F05077" w:rsidRDefault="00F05077" w:rsidP="00A54386">
      <w:pPr>
        <w:widowControl w:val="0"/>
        <w:numPr>
          <w:ilvl w:val="0"/>
          <w:numId w:val="20"/>
        </w:numPr>
        <w:tabs>
          <w:tab w:val="clear" w:pos="502"/>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Országos jelentőségű védett természeti területeken építmények, és berendezések elhelyezése csak az országos védettségű területre vonatkozó előírások, valamint a védett terület kezelési és fenntartási terve alapján végezhető.</w:t>
      </w:r>
    </w:p>
    <w:p w14:paraId="6348620B" w14:textId="77777777" w:rsidR="00F05077" w:rsidRPr="00F05077" w:rsidRDefault="00F05077" w:rsidP="00A54386">
      <w:pPr>
        <w:widowControl w:val="0"/>
        <w:numPr>
          <w:ilvl w:val="0"/>
          <w:numId w:val="20"/>
        </w:numPr>
        <w:tabs>
          <w:tab w:val="clear" w:pos="502"/>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Az országos jelentőségű védett természeti területen (Nemzeti Park védett területei) nem építhető be:</w:t>
      </w:r>
    </w:p>
    <w:p w14:paraId="6AE6370E" w14:textId="77777777" w:rsidR="00F05077" w:rsidRPr="00F05077" w:rsidRDefault="00F05077" w:rsidP="00A54386">
      <w:pPr>
        <w:widowControl w:val="0"/>
        <w:numPr>
          <w:ilvl w:val="1"/>
          <w:numId w:val="20"/>
        </w:numPr>
        <w:spacing w:after="0" w:line="240" w:lineRule="auto"/>
        <w:jc w:val="both"/>
        <w:rPr>
          <w:rFonts w:asciiTheme="minorHAnsi" w:hAnsiTheme="minorHAnsi" w:cstheme="minorHAnsi"/>
          <w:sz w:val="24"/>
          <w:szCs w:val="24"/>
        </w:rPr>
      </w:pPr>
      <w:r w:rsidRPr="00F05077">
        <w:rPr>
          <w:rFonts w:asciiTheme="minorHAnsi" w:hAnsiTheme="minorHAnsi" w:cstheme="minorHAnsi"/>
          <w:sz w:val="24"/>
          <w:szCs w:val="24"/>
        </w:rPr>
        <w:t xml:space="preserve"> a beépítésre nem szánt területen 2700 m</w:t>
      </w:r>
      <w:r w:rsidRPr="00F05077">
        <w:rPr>
          <w:rFonts w:asciiTheme="minorHAnsi" w:hAnsiTheme="minorHAnsi" w:cstheme="minorHAnsi"/>
          <w:sz w:val="24"/>
          <w:szCs w:val="24"/>
          <w:vertAlign w:val="superscript"/>
        </w:rPr>
        <w:t>2</w:t>
      </w:r>
      <w:r w:rsidRPr="00F05077">
        <w:rPr>
          <w:rFonts w:asciiTheme="minorHAnsi" w:hAnsiTheme="minorHAnsi" w:cstheme="minorHAnsi"/>
          <w:sz w:val="24"/>
          <w:szCs w:val="24"/>
        </w:rPr>
        <w:t>-nél kisebb telek és</w:t>
      </w:r>
    </w:p>
    <w:p w14:paraId="1CDB05FB" w14:textId="77777777" w:rsidR="00F05077" w:rsidRPr="00F05077" w:rsidRDefault="00F05077" w:rsidP="00A54386">
      <w:pPr>
        <w:widowControl w:val="0"/>
        <w:numPr>
          <w:ilvl w:val="1"/>
          <w:numId w:val="20"/>
        </w:numPr>
        <w:spacing w:after="0" w:line="240" w:lineRule="auto"/>
        <w:jc w:val="both"/>
        <w:rPr>
          <w:rFonts w:asciiTheme="minorHAnsi" w:hAnsiTheme="minorHAnsi" w:cstheme="minorHAnsi"/>
          <w:sz w:val="24"/>
          <w:szCs w:val="24"/>
        </w:rPr>
      </w:pPr>
      <w:r w:rsidRPr="00F05077">
        <w:rPr>
          <w:rFonts w:asciiTheme="minorHAnsi" w:hAnsiTheme="minorHAnsi" w:cstheme="minorHAnsi"/>
          <w:sz w:val="24"/>
          <w:szCs w:val="24"/>
        </w:rPr>
        <w:t>az általános mezőgazdasági terület és a szántó művelési ágú terület.</w:t>
      </w:r>
    </w:p>
    <w:p w14:paraId="19812542" w14:textId="77777777" w:rsidR="00F05077" w:rsidRPr="00F05077" w:rsidRDefault="00F05077" w:rsidP="00A54386">
      <w:pPr>
        <w:widowControl w:val="0"/>
        <w:numPr>
          <w:ilvl w:val="0"/>
          <w:numId w:val="20"/>
        </w:numPr>
        <w:tabs>
          <w:tab w:val="clear" w:pos="502"/>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A (3) bekezdés szerinti, de már jogszerűen beépült telken épület a terület rendeltetésszerű használatának megfelelő funkcióval megtartható, tájba illően és a helyi építési hagyományoknak megfelelően felújítható, de alapterülete, térfogata nem bővíthető, szintszáma nem növelhető.</w:t>
      </w:r>
    </w:p>
    <w:p w14:paraId="0A7F1BDD" w14:textId="77777777" w:rsidR="00F05077" w:rsidRPr="00F05077" w:rsidRDefault="00F05077" w:rsidP="00A54386">
      <w:pPr>
        <w:widowControl w:val="0"/>
        <w:numPr>
          <w:ilvl w:val="0"/>
          <w:numId w:val="20"/>
        </w:numPr>
        <w:tabs>
          <w:tab w:val="clear" w:pos="502"/>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 xml:space="preserve">Természetvédelmi érintettségű területeken a vonatkozó hatályos jogszabályok előírásait érvényesíteni kell, továbbá: </w:t>
      </w:r>
    </w:p>
    <w:p w14:paraId="495C9A51" w14:textId="77777777" w:rsidR="00F05077" w:rsidRPr="00F05077" w:rsidRDefault="00F05077" w:rsidP="00A54386">
      <w:pPr>
        <w:widowControl w:val="0"/>
        <w:numPr>
          <w:ilvl w:val="1"/>
          <w:numId w:val="20"/>
        </w:numPr>
        <w:tabs>
          <w:tab w:val="clear" w:pos="1222"/>
        </w:tabs>
        <w:spacing w:after="0" w:line="240" w:lineRule="auto"/>
        <w:ind w:left="1077" w:hanging="368"/>
        <w:jc w:val="both"/>
        <w:rPr>
          <w:rFonts w:asciiTheme="minorHAnsi" w:hAnsiTheme="minorHAnsi" w:cstheme="minorHAnsi"/>
          <w:sz w:val="24"/>
          <w:szCs w:val="24"/>
        </w:rPr>
      </w:pPr>
      <w:r w:rsidRPr="00F05077">
        <w:rPr>
          <w:rFonts w:asciiTheme="minorHAnsi" w:hAnsiTheme="minorHAnsi" w:cstheme="minorHAnsi"/>
          <w:sz w:val="24"/>
          <w:szCs w:val="24"/>
        </w:rPr>
        <w:t>területet felhasználni csak úgy szabad, hogy a területhasználat az életközösségek természetes folyamatait és viszonyait, a biológiai sokféleséget ne károsítsa, illetve a természeti értékeket ne veszélyeztesse,</w:t>
      </w:r>
    </w:p>
    <w:p w14:paraId="0098F5A3" w14:textId="77777777" w:rsidR="00F05077" w:rsidRPr="00F05077" w:rsidRDefault="00F05077" w:rsidP="00A54386">
      <w:pPr>
        <w:widowControl w:val="0"/>
        <w:numPr>
          <w:ilvl w:val="1"/>
          <w:numId w:val="20"/>
        </w:numPr>
        <w:tabs>
          <w:tab w:val="clear" w:pos="1222"/>
        </w:tabs>
        <w:spacing w:after="0" w:line="240" w:lineRule="auto"/>
        <w:ind w:left="1077" w:hanging="368"/>
        <w:jc w:val="both"/>
        <w:rPr>
          <w:rFonts w:asciiTheme="minorHAnsi" w:hAnsiTheme="minorHAnsi" w:cstheme="minorHAnsi"/>
          <w:sz w:val="24"/>
          <w:szCs w:val="24"/>
        </w:rPr>
      </w:pPr>
      <w:r w:rsidRPr="00F05077">
        <w:rPr>
          <w:rFonts w:asciiTheme="minorHAnsi" w:hAnsiTheme="minorHAnsi" w:cstheme="minorHAnsi"/>
          <w:sz w:val="24"/>
          <w:szCs w:val="24"/>
        </w:rPr>
        <w:t xml:space="preserve">a területfelhasználás során biztosítani kell a védett növények és állatok élőhelyeit, az élőhelyek kapcsolatát, az ökológiai folyosók megmaradását, </w:t>
      </w:r>
    </w:p>
    <w:p w14:paraId="07142A63" w14:textId="77777777" w:rsidR="00F05077" w:rsidRPr="00F05077" w:rsidRDefault="00F05077" w:rsidP="00A54386">
      <w:pPr>
        <w:widowControl w:val="0"/>
        <w:numPr>
          <w:ilvl w:val="1"/>
          <w:numId w:val="20"/>
        </w:numPr>
        <w:tabs>
          <w:tab w:val="clear" w:pos="1222"/>
        </w:tabs>
        <w:spacing w:after="0" w:line="240" w:lineRule="auto"/>
        <w:ind w:left="1077" w:hanging="368"/>
        <w:jc w:val="both"/>
        <w:rPr>
          <w:rFonts w:asciiTheme="minorHAnsi" w:hAnsiTheme="minorHAnsi" w:cstheme="minorHAnsi"/>
          <w:sz w:val="24"/>
          <w:szCs w:val="24"/>
        </w:rPr>
      </w:pPr>
      <w:r w:rsidRPr="00F05077">
        <w:rPr>
          <w:rFonts w:asciiTheme="minorHAnsi" w:hAnsiTheme="minorHAnsi" w:cstheme="minorHAnsi"/>
          <w:sz w:val="24"/>
          <w:szCs w:val="24"/>
        </w:rPr>
        <w:t>a közlekedési-, energetikai és elektronikus hírközlési infrastruktúra-hálózatok elemeinek nyomvonala, épület és építmény a természetes élőhelyek fennmaradását biztosító módon, az azok közötti ökológiai kapcsolatok működését nem akadályozó műszaki megoldások alkalmazásával jelölhetők ki és helyezhetők el.</w:t>
      </w:r>
    </w:p>
    <w:p w14:paraId="2BAAC5F9" w14:textId="77777777" w:rsidR="00F05077" w:rsidRPr="00F05077" w:rsidRDefault="00F05077" w:rsidP="00A54386">
      <w:pPr>
        <w:widowControl w:val="0"/>
        <w:numPr>
          <w:ilvl w:val="1"/>
          <w:numId w:val="20"/>
        </w:numPr>
        <w:tabs>
          <w:tab w:val="clear" w:pos="1222"/>
        </w:tabs>
        <w:spacing w:after="0" w:line="240" w:lineRule="auto"/>
        <w:ind w:left="1077" w:hanging="368"/>
        <w:jc w:val="both"/>
        <w:rPr>
          <w:rFonts w:asciiTheme="minorHAnsi" w:hAnsiTheme="minorHAnsi" w:cstheme="minorHAnsi"/>
          <w:sz w:val="24"/>
          <w:szCs w:val="24"/>
        </w:rPr>
      </w:pPr>
      <w:r w:rsidRPr="00F05077">
        <w:rPr>
          <w:rFonts w:asciiTheme="minorHAnsi" w:hAnsiTheme="minorHAnsi" w:cstheme="minorHAnsi"/>
          <w:sz w:val="24"/>
          <w:szCs w:val="24"/>
        </w:rPr>
        <w:t>védelmi és közjóléti erdőtelepítés, külterületi fásítás kizárólag őshonos fafajokkal történhet, energetikai célú növénytelepítés nem történhet.</w:t>
      </w:r>
    </w:p>
    <w:p w14:paraId="5179B4AA" w14:textId="77777777" w:rsidR="00F05077" w:rsidRPr="00F05077" w:rsidRDefault="00F05077" w:rsidP="00A54386">
      <w:pPr>
        <w:widowControl w:val="0"/>
        <w:numPr>
          <w:ilvl w:val="1"/>
          <w:numId w:val="20"/>
        </w:numPr>
        <w:tabs>
          <w:tab w:val="clear" w:pos="1222"/>
        </w:tabs>
        <w:spacing w:after="0" w:line="240" w:lineRule="auto"/>
        <w:ind w:left="1077" w:hanging="368"/>
        <w:jc w:val="both"/>
        <w:rPr>
          <w:rFonts w:asciiTheme="minorHAnsi" w:hAnsiTheme="minorHAnsi" w:cstheme="minorHAnsi"/>
          <w:sz w:val="24"/>
          <w:szCs w:val="24"/>
        </w:rPr>
      </w:pPr>
      <w:r w:rsidRPr="00F05077">
        <w:rPr>
          <w:rFonts w:asciiTheme="minorHAnsi" w:hAnsiTheme="minorHAnsi" w:cstheme="minorHAnsi"/>
          <w:sz w:val="24"/>
          <w:szCs w:val="24"/>
        </w:rPr>
        <w:t>a területen környezetszennyező tevékenység nem folytatható, új hulladékkezelő létesítmény nem létesíthető.</w:t>
      </w:r>
    </w:p>
    <w:p w14:paraId="4514BFBA" w14:textId="77777777" w:rsidR="00F05077" w:rsidRPr="00F05077" w:rsidRDefault="00F05077" w:rsidP="00A54386">
      <w:pPr>
        <w:widowControl w:val="0"/>
        <w:numPr>
          <w:ilvl w:val="0"/>
          <w:numId w:val="20"/>
        </w:numPr>
        <w:tabs>
          <w:tab w:val="clear" w:pos="502"/>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Természetvédelmi érintettségű területeken a hatósági engedély köteles környezethasználatok, tájba történő beavatkozások, építmények elhelyezése és fenntartása:</w:t>
      </w:r>
    </w:p>
    <w:p w14:paraId="480C1C2F" w14:textId="77777777" w:rsidR="00F05077" w:rsidRPr="00F05077" w:rsidRDefault="00F05077" w:rsidP="00A54386">
      <w:pPr>
        <w:widowControl w:val="0"/>
        <w:numPr>
          <w:ilvl w:val="1"/>
          <w:numId w:val="20"/>
        </w:numPr>
        <w:spacing w:after="0" w:line="240" w:lineRule="auto"/>
        <w:ind w:left="1077" w:hanging="357"/>
        <w:jc w:val="both"/>
        <w:rPr>
          <w:rFonts w:asciiTheme="minorHAnsi" w:hAnsiTheme="minorHAnsi" w:cstheme="minorHAnsi"/>
          <w:sz w:val="24"/>
          <w:szCs w:val="24"/>
        </w:rPr>
      </w:pPr>
      <w:r w:rsidRPr="00F05077">
        <w:rPr>
          <w:rFonts w:asciiTheme="minorHAnsi" w:hAnsiTheme="minorHAnsi" w:cstheme="minorHAnsi"/>
          <w:sz w:val="24"/>
          <w:szCs w:val="24"/>
        </w:rPr>
        <w:t>természeti állapothoz közelítés,</w:t>
      </w:r>
    </w:p>
    <w:p w14:paraId="13A21A35" w14:textId="77777777" w:rsidR="00F05077" w:rsidRPr="00F05077" w:rsidRDefault="00F05077" w:rsidP="00A54386">
      <w:pPr>
        <w:widowControl w:val="0"/>
        <w:numPr>
          <w:ilvl w:val="1"/>
          <w:numId w:val="20"/>
        </w:numPr>
        <w:spacing w:after="0" w:line="240" w:lineRule="auto"/>
        <w:ind w:left="1077" w:hanging="357"/>
        <w:jc w:val="both"/>
        <w:rPr>
          <w:rFonts w:asciiTheme="minorHAnsi" w:hAnsiTheme="minorHAnsi" w:cstheme="minorHAnsi"/>
          <w:sz w:val="24"/>
          <w:szCs w:val="24"/>
        </w:rPr>
      </w:pPr>
      <w:r w:rsidRPr="00F05077">
        <w:rPr>
          <w:rFonts w:asciiTheme="minorHAnsi" w:hAnsiTheme="minorHAnsi" w:cstheme="minorHAnsi"/>
          <w:sz w:val="24"/>
          <w:szCs w:val="24"/>
        </w:rPr>
        <w:t>kutatás, megfigyelés,</w:t>
      </w:r>
    </w:p>
    <w:p w14:paraId="4CD422A5" w14:textId="77777777" w:rsidR="00F05077" w:rsidRPr="00F05077" w:rsidRDefault="00F05077" w:rsidP="00A54386">
      <w:pPr>
        <w:widowControl w:val="0"/>
        <w:numPr>
          <w:ilvl w:val="1"/>
          <w:numId w:val="20"/>
        </w:numPr>
        <w:spacing w:after="0" w:line="240" w:lineRule="auto"/>
        <w:ind w:left="1077" w:hanging="357"/>
        <w:jc w:val="both"/>
        <w:rPr>
          <w:rFonts w:asciiTheme="minorHAnsi" w:hAnsiTheme="minorHAnsi" w:cstheme="minorHAnsi"/>
          <w:sz w:val="24"/>
          <w:szCs w:val="24"/>
        </w:rPr>
      </w:pPr>
      <w:r w:rsidRPr="00F05077">
        <w:rPr>
          <w:rFonts w:asciiTheme="minorHAnsi" w:hAnsiTheme="minorHAnsi" w:cstheme="minorHAnsi"/>
          <w:sz w:val="24"/>
          <w:szCs w:val="24"/>
        </w:rPr>
        <w:t>természetvédelmi célzatú kezelés, beavatkozás,</w:t>
      </w:r>
    </w:p>
    <w:p w14:paraId="0141E10C" w14:textId="77777777" w:rsidR="00F05077" w:rsidRPr="00F05077" w:rsidRDefault="00F05077" w:rsidP="00A54386">
      <w:pPr>
        <w:widowControl w:val="0"/>
        <w:numPr>
          <w:ilvl w:val="1"/>
          <w:numId w:val="20"/>
        </w:numPr>
        <w:spacing w:after="0" w:line="240" w:lineRule="auto"/>
        <w:ind w:left="1077" w:hanging="357"/>
        <w:jc w:val="both"/>
        <w:rPr>
          <w:rFonts w:asciiTheme="minorHAnsi" w:hAnsiTheme="minorHAnsi" w:cstheme="minorHAnsi"/>
          <w:sz w:val="24"/>
          <w:szCs w:val="24"/>
        </w:rPr>
      </w:pPr>
      <w:r w:rsidRPr="00F05077">
        <w:rPr>
          <w:rFonts w:asciiTheme="minorHAnsi" w:hAnsiTheme="minorHAnsi" w:cstheme="minorHAnsi"/>
          <w:sz w:val="24"/>
          <w:szCs w:val="24"/>
        </w:rPr>
        <w:t>vízgazdálkodás,</w:t>
      </w:r>
    </w:p>
    <w:p w14:paraId="57633950" w14:textId="77777777" w:rsidR="00F05077" w:rsidRPr="00F05077" w:rsidRDefault="00F05077" w:rsidP="00A54386">
      <w:pPr>
        <w:widowControl w:val="0"/>
        <w:numPr>
          <w:ilvl w:val="1"/>
          <w:numId w:val="20"/>
        </w:numPr>
        <w:spacing w:after="0" w:line="240" w:lineRule="auto"/>
        <w:ind w:left="1077" w:hanging="357"/>
        <w:jc w:val="both"/>
        <w:rPr>
          <w:rFonts w:asciiTheme="minorHAnsi" w:hAnsiTheme="minorHAnsi" w:cstheme="minorHAnsi"/>
          <w:sz w:val="24"/>
          <w:szCs w:val="24"/>
        </w:rPr>
      </w:pPr>
      <w:r w:rsidRPr="00F05077">
        <w:rPr>
          <w:rFonts w:asciiTheme="minorHAnsi" w:hAnsiTheme="minorHAnsi" w:cstheme="minorHAnsi"/>
          <w:sz w:val="24"/>
          <w:szCs w:val="24"/>
        </w:rPr>
        <w:t>természetvédelmi oktatás, ismeretterjesztés,</w:t>
      </w:r>
    </w:p>
    <w:p w14:paraId="149A957F" w14:textId="77777777" w:rsidR="00F05077" w:rsidRPr="00F05077" w:rsidRDefault="00F05077" w:rsidP="00A54386">
      <w:pPr>
        <w:widowControl w:val="0"/>
        <w:numPr>
          <w:ilvl w:val="1"/>
          <w:numId w:val="20"/>
        </w:numPr>
        <w:spacing w:after="0" w:line="240" w:lineRule="auto"/>
        <w:ind w:left="1077" w:hanging="357"/>
        <w:jc w:val="both"/>
        <w:rPr>
          <w:rFonts w:asciiTheme="minorHAnsi" w:hAnsiTheme="minorHAnsi" w:cstheme="minorHAnsi"/>
          <w:sz w:val="24"/>
          <w:szCs w:val="24"/>
        </w:rPr>
      </w:pPr>
      <w:proofErr w:type="spellStart"/>
      <w:r w:rsidRPr="00F05077">
        <w:rPr>
          <w:rFonts w:asciiTheme="minorHAnsi" w:hAnsiTheme="minorHAnsi" w:cstheme="minorHAnsi"/>
          <w:sz w:val="24"/>
          <w:szCs w:val="24"/>
        </w:rPr>
        <w:t>öko</w:t>
      </w:r>
      <w:proofErr w:type="spellEnd"/>
      <w:r w:rsidRPr="00F05077">
        <w:rPr>
          <w:rFonts w:asciiTheme="minorHAnsi" w:hAnsiTheme="minorHAnsi" w:cstheme="minorHAnsi"/>
          <w:sz w:val="24"/>
          <w:szCs w:val="24"/>
        </w:rPr>
        <w:t>- és borturizmus,</w:t>
      </w:r>
    </w:p>
    <w:p w14:paraId="0965E981" w14:textId="77777777" w:rsidR="00F05077" w:rsidRPr="00F05077" w:rsidRDefault="00F05077" w:rsidP="00A54386">
      <w:pPr>
        <w:widowControl w:val="0"/>
        <w:numPr>
          <w:ilvl w:val="1"/>
          <w:numId w:val="20"/>
        </w:numPr>
        <w:spacing w:after="0" w:line="240" w:lineRule="auto"/>
        <w:ind w:left="1077" w:hanging="357"/>
        <w:jc w:val="both"/>
        <w:rPr>
          <w:rFonts w:asciiTheme="minorHAnsi" w:hAnsiTheme="minorHAnsi" w:cstheme="minorHAnsi"/>
          <w:sz w:val="24"/>
          <w:szCs w:val="24"/>
        </w:rPr>
      </w:pPr>
      <w:proofErr w:type="spellStart"/>
      <w:r w:rsidRPr="00F05077">
        <w:rPr>
          <w:rFonts w:asciiTheme="minorHAnsi" w:hAnsiTheme="minorHAnsi" w:cstheme="minorHAnsi"/>
          <w:sz w:val="24"/>
          <w:szCs w:val="24"/>
        </w:rPr>
        <w:t>agro-öko</w:t>
      </w:r>
      <w:proofErr w:type="spellEnd"/>
      <w:r w:rsidRPr="00F05077">
        <w:rPr>
          <w:rFonts w:asciiTheme="minorHAnsi" w:hAnsiTheme="minorHAnsi" w:cstheme="minorHAnsi"/>
          <w:sz w:val="24"/>
          <w:szCs w:val="24"/>
        </w:rPr>
        <w:t xml:space="preserve"> gazdálkodás,</w:t>
      </w:r>
    </w:p>
    <w:p w14:paraId="25BBAE77" w14:textId="77777777" w:rsidR="00F05077" w:rsidRPr="00F05077" w:rsidRDefault="00F05077" w:rsidP="00A54386">
      <w:pPr>
        <w:widowControl w:val="0"/>
        <w:numPr>
          <w:ilvl w:val="1"/>
          <w:numId w:val="20"/>
        </w:numPr>
        <w:spacing w:after="0" w:line="240" w:lineRule="auto"/>
        <w:ind w:left="1077" w:hanging="357"/>
        <w:jc w:val="both"/>
        <w:rPr>
          <w:rFonts w:asciiTheme="minorHAnsi" w:hAnsiTheme="minorHAnsi" w:cstheme="minorHAnsi"/>
          <w:sz w:val="24"/>
          <w:szCs w:val="24"/>
        </w:rPr>
      </w:pPr>
      <w:r w:rsidRPr="00F05077">
        <w:rPr>
          <w:rFonts w:asciiTheme="minorHAnsi" w:hAnsiTheme="minorHAnsi" w:cstheme="minorHAnsi"/>
          <w:sz w:val="24"/>
          <w:szCs w:val="24"/>
        </w:rPr>
        <w:t>erdőgazdálkodás</w:t>
      </w:r>
    </w:p>
    <w:p w14:paraId="2C20D257" w14:textId="77777777" w:rsidR="00F05077" w:rsidRPr="00F05077" w:rsidRDefault="00F05077" w:rsidP="00A54386">
      <w:pPr>
        <w:widowControl w:val="0"/>
        <w:spacing w:after="0" w:line="240" w:lineRule="auto"/>
        <w:ind w:firstLine="426"/>
        <w:jc w:val="both"/>
        <w:rPr>
          <w:rFonts w:asciiTheme="minorHAnsi" w:hAnsiTheme="minorHAnsi" w:cstheme="minorHAnsi"/>
          <w:sz w:val="24"/>
          <w:szCs w:val="24"/>
        </w:rPr>
      </w:pPr>
      <w:r w:rsidRPr="00F05077">
        <w:rPr>
          <w:rFonts w:asciiTheme="minorHAnsi" w:hAnsiTheme="minorHAnsi" w:cstheme="minorHAnsi"/>
          <w:sz w:val="24"/>
          <w:szCs w:val="24"/>
        </w:rPr>
        <w:t>céljából történhet.</w:t>
      </w:r>
    </w:p>
    <w:p w14:paraId="0232158C" w14:textId="77777777" w:rsidR="00F05077" w:rsidRPr="00F05077" w:rsidRDefault="00F05077" w:rsidP="00A54386">
      <w:pPr>
        <w:widowControl w:val="0"/>
        <w:numPr>
          <w:ilvl w:val="0"/>
          <w:numId w:val="20"/>
        </w:numPr>
        <w:tabs>
          <w:tab w:val="clear" w:pos="502"/>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A település közigazgatási területén található tájképvédelmi terület és tájképvédelmi szempontból kiemelten kezelendő terület övezete által érintett területeket (a továbbiakban: tájképvédelmi érintettségű területek) – más jogszabály által elrendelt szabályozási elemként – a szabályozási tervek jelölik.</w:t>
      </w:r>
    </w:p>
    <w:p w14:paraId="56714957" w14:textId="77777777" w:rsidR="00F05077" w:rsidRPr="00F05077" w:rsidRDefault="00F05077" w:rsidP="00A54386">
      <w:pPr>
        <w:widowControl w:val="0"/>
        <w:numPr>
          <w:ilvl w:val="0"/>
          <w:numId w:val="20"/>
        </w:numPr>
        <w:tabs>
          <w:tab w:val="clear" w:pos="502"/>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 xml:space="preserve">Tájképvédelmi érintettségű területeken a vonatkozó hatályos jogszabályok előírásait érvényesíteni kell, továbbá: </w:t>
      </w:r>
    </w:p>
    <w:p w14:paraId="53177243" w14:textId="77777777" w:rsidR="00F05077" w:rsidRPr="00F05077" w:rsidRDefault="00F05077" w:rsidP="00A54386">
      <w:pPr>
        <w:widowControl w:val="0"/>
        <w:numPr>
          <w:ilvl w:val="1"/>
          <w:numId w:val="20"/>
        </w:numPr>
        <w:tabs>
          <w:tab w:val="clear" w:pos="1222"/>
        </w:tabs>
        <w:spacing w:after="0" w:line="240" w:lineRule="auto"/>
        <w:ind w:left="851" w:hanging="284"/>
        <w:jc w:val="both"/>
        <w:rPr>
          <w:rFonts w:asciiTheme="minorHAnsi" w:hAnsiTheme="minorHAnsi" w:cstheme="minorHAnsi"/>
          <w:sz w:val="24"/>
          <w:szCs w:val="24"/>
        </w:rPr>
      </w:pPr>
      <w:r w:rsidRPr="00F05077">
        <w:rPr>
          <w:rFonts w:asciiTheme="minorHAnsi" w:hAnsiTheme="minorHAnsi" w:cstheme="minorHAnsi"/>
          <w:sz w:val="24"/>
          <w:szCs w:val="24"/>
        </w:rPr>
        <w:t xml:space="preserve">új épület, építmény elhelyezése tájba illően (lásd: fogalommagyarázat), a történeti tájszerkezet, a táji és tájképi értékek és az egyedi tájértékek megőrzésével, a </w:t>
      </w:r>
      <w:r w:rsidRPr="00F05077">
        <w:rPr>
          <w:rFonts w:asciiTheme="minorHAnsi" w:hAnsiTheme="minorHAnsi" w:cstheme="minorHAnsi"/>
          <w:sz w:val="24"/>
          <w:szCs w:val="24"/>
        </w:rPr>
        <w:lastRenderedPageBreak/>
        <w:t>tájkarakter erősítésével, a helyi építészeti hagyományok követése mellett történhet</w:t>
      </w:r>
    </w:p>
    <w:p w14:paraId="45875526" w14:textId="77777777" w:rsidR="00F05077" w:rsidRPr="00F05077" w:rsidRDefault="00F05077" w:rsidP="00A54386">
      <w:pPr>
        <w:widowControl w:val="0"/>
        <w:numPr>
          <w:ilvl w:val="1"/>
          <w:numId w:val="20"/>
        </w:numPr>
        <w:tabs>
          <w:tab w:val="clear" w:pos="1222"/>
        </w:tabs>
        <w:spacing w:after="0" w:line="240" w:lineRule="auto"/>
        <w:ind w:left="851" w:hanging="284"/>
        <w:jc w:val="both"/>
        <w:rPr>
          <w:rFonts w:asciiTheme="minorHAnsi" w:hAnsiTheme="minorHAnsi" w:cstheme="minorHAnsi"/>
          <w:sz w:val="24"/>
          <w:szCs w:val="24"/>
        </w:rPr>
      </w:pPr>
      <w:r w:rsidRPr="00F05077">
        <w:rPr>
          <w:rFonts w:asciiTheme="minorHAnsi" w:hAnsiTheme="minorHAnsi" w:cstheme="minorHAnsi"/>
          <w:sz w:val="24"/>
          <w:szCs w:val="24"/>
        </w:rPr>
        <w:t xml:space="preserve">a közlekedési, elektronikus hírközlési és energetikai infrastruktúra </w:t>
      </w:r>
      <w:proofErr w:type="spellStart"/>
      <w:r w:rsidRPr="00F05077">
        <w:rPr>
          <w:rFonts w:asciiTheme="minorHAnsi" w:hAnsiTheme="minorHAnsi" w:cstheme="minorHAnsi"/>
          <w:sz w:val="24"/>
          <w:szCs w:val="24"/>
        </w:rPr>
        <w:t>hálózatokat</w:t>
      </w:r>
      <w:proofErr w:type="spellEnd"/>
      <w:r w:rsidRPr="00F05077">
        <w:rPr>
          <w:rFonts w:asciiTheme="minorHAnsi" w:hAnsiTheme="minorHAnsi" w:cstheme="minorHAnsi"/>
          <w:sz w:val="24"/>
          <w:szCs w:val="24"/>
        </w:rPr>
        <w:t>, továbbá az erőműveket a tájképi egység megőrzését és a hagyományos tájhasználat fennmaradását nem veszélyeztető műszaki megoldások alkalmazásával kell megvalósítani</w:t>
      </w:r>
    </w:p>
    <w:p w14:paraId="73DA605A" w14:textId="77777777" w:rsidR="00F05077" w:rsidRPr="00F05077" w:rsidRDefault="00F05077" w:rsidP="00A54386">
      <w:pPr>
        <w:widowControl w:val="0"/>
        <w:numPr>
          <w:ilvl w:val="1"/>
          <w:numId w:val="20"/>
        </w:numPr>
        <w:tabs>
          <w:tab w:val="clear" w:pos="1222"/>
        </w:tabs>
        <w:spacing w:after="0" w:line="240" w:lineRule="auto"/>
        <w:ind w:left="851" w:hanging="284"/>
        <w:jc w:val="both"/>
        <w:rPr>
          <w:rFonts w:asciiTheme="minorHAnsi" w:hAnsiTheme="minorHAnsi" w:cstheme="minorHAnsi"/>
          <w:sz w:val="24"/>
          <w:szCs w:val="24"/>
        </w:rPr>
      </w:pPr>
      <w:r w:rsidRPr="00F05077">
        <w:rPr>
          <w:rFonts w:asciiTheme="minorHAnsi" w:hAnsiTheme="minorHAnsi" w:cstheme="minorHAnsi"/>
          <w:sz w:val="24"/>
          <w:szCs w:val="24"/>
        </w:rPr>
        <w:t>bányászati tevékenységet a bányászati szempontból kivett helyekre vonatkozó szabályok szerint lehet folytatni</w:t>
      </w:r>
    </w:p>
    <w:p w14:paraId="1BAF5CD3" w14:textId="77777777" w:rsidR="00F05077" w:rsidRPr="00F05077" w:rsidRDefault="00F05077" w:rsidP="00A54386">
      <w:pPr>
        <w:widowControl w:val="0"/>
        <w:numPr>
          <w:ilvl w:val="1"/>
          <w:numId w:val="20"/>
        </w:numPr>
        <w:tabs>
          <w:tab w:val="clear" w:pos="1222"/>
        </w:tabs>
        <w:spacing w:after="0" w:line="240" w:lineRule="auto"/>
        <w:ind w:left="851" w:hanging="284"/>
        <w:jc w:val="both"/>
        <w:rPr>
          <w:rFonts w:asciiTheme="minorHAnsi" w:hAnsiTheme="minorHAnsi" w:cstheme="minorHAnsi"/>
          <w:sz w:val="24"/>
          <w:szCs w:val="24"/>
        </w:rPr>
      </w:pPr>
      <w:r w:rsidRPr="00F05077">
        <w:rPr>
          <w:rFonts w:asciiTheme="minorHAnsi" w:hAnsiTheme="minorHAnsi" w:cstheme="minorHAnsi"/>
          <w:sz w:val="24"/>
          <w:szCs w:val="24"/>
        </w:rPr>
        <w:t>a tájhasználat során biztosítani kell a táji jellegzetességek, a tájra jellemző természeti rendszerek és egyedi tájértékek megóvását.</w:t>
      </w:r>
    </w:p>
    <w:p w14:paraId="3188D582" w14:textId="77777777" w:rsidR="00F05077" w:rsidRPr="00F05077" w:rsidRDefault="00F05077" w:rsidP="00A54386">
      <w:pPr>
        <w:widowControl w:val="0"/>
        <w:numPr>
          <w:ilvl w:val="1"/>
          <w:numId w:val="20"/>
        </w:numPr>
        <w:tabs>
          <w:tab w:val="clear" w:pos="1222"/>
        </w:tabs>
        <w:spacing w:after="0" w:line="240" w:lineRule="auto"/>
        <w:ind w:left="851" w:hanging="284"/>
        <w:jc w:val="both"/>
        <w:rPr>
          <w:rFonts w:asciiTheme="minorHAnsi" w:hAnsiTheme="minorHAnsi" w:cstheme="minorHAnsi"/>
          <w:sz w:val="24"/>
          <w:szCs w:val="24"/>
        </w:rPr>
      </w:pPr>
      <w:r w:rsidRPr="00F05077">
        <w:rPr>
          <w:rFonts w:asciiTheme="minorHAnsi" w:hAnsiTheme="minorHAnsi" w:cstheme="minorHAnsi"/>
          <w:sz w:val="24"/>
          <w:szCs w:val="24"/>
        </w:rPr>
        <w:t>napkollektor, napelem, és egyéb megújuló energiát hasznosító berendezés csak a tájképet, környezetet nem zavaró módon helyezhető el.</w:t>
      </w:r>
    </w:p>
    <w:p w14:paraId="6973A14F" w14:textId="77777777" w:rsidR="00F05077" w:rsidRPr="00F05077" w:rsidRDefault="00F05077" w:rsidP="00A54386">
      <w:pPr>
        <w:widowControl w:val="0"/>
        <w:numPr>
          <w:ilvl w:val="0"/>
          <w:numId w:val="20"/>
        </w:numPr>
        <w:tabs>
          <w:tab w:val="clear" w:pos="502"/>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Beépítésre nem szánt területen, kivéve a közlekedési és közműövezetek területét, az új zöldfelületek fás szárú növényállományának létesítésénél a telepítéshez csak a táj jellegéhez és ökológiai adottságaihoz alkalmazkodó – nem mérgező, allergiát és betegséget nem okozó – növények használhatók.</w:t>
      </w:r>
    </w:p>
    <w:p w14:paraId="14003FAD" w14:textId="77777777" w:rsidR="00F05077" w:rsidRPr="00F05077" w:rsidRDefault="00F05077" w:rsidP="00A54386">
      <w:pPr>
        <w:widowControl w:val="0"/>
        <w:numPr>
          <w:ilvl w:val="0"/>
          <w:numId w:val="20"/>
        </w:numPr>
        <w:tabs>
          <w:tab w:val="clear" w:pos="502"/>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color w:val="222222"/>
          <w:sz w:val="24"/>
          <w:szCs w:val="24"/>
          <w:shd w:val="clear" w:color="auto" w:fill="FFFFFF"/>
        </w:rPr>
        <w:t>Az ökológiai hálózat magterületébe eső ingatlanokon, illetve a magterületekkel érintett ingatlanrészeken épület nem helyezhető el, épületnek nem minősülő építmény pedig kizárólag a természetvédelmi kezelés és bemutatás céljából helyezhető el.</w:t>
      </w:r>
    </w:p>
    <w:p w14:paraId="68977981" w14:textId="77777777" w:rsidR="00F05077" w:rsidRPr="00F05077" w:rsidRDefault="00F05077" w:rsidP="00A54386">
      <w:pPr>
        <w:widowControl w:val="0"/>
        <w:numPr>
          <w:ilvl w:val="0"/>
          <w:numId w:val="20"/>
        </w:numPr>
        <w:tabs>
          <w:tab w:val="clear" w:pos="502"/>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color w:val="222222"/>
          <w:sz w:val="24"/>
          <w:szCs w:val="24"/>
          <w:shd w:val="clear" w:color="auto" w:fill="FFFFFF"/>
        </w:rPr>
        <w:t>Az ökológiai hálózat pufferterület övezetében csarnok nem helyezhető el, építmény csak tájba illesztve létesíthető.</w:t>
      </w:r>
    </w:p>
    <w:p w14:paraId="161D49C5" w14:textId="77777777" w:rsidR="00F05077" w:rsidRPr="00F05077" w:rsidRDefault="00F05077" w:rsidP="00A54386">
      <w:pPr>
        <w:tabs>
          <w:tab w:val="num" w:pos="720"/>
        </w:tabs>
        <w:spacing w:after="0" w:line="240" w:lineRule="auto"/>
        <w:ind w:left="378" w:hanging="378"/>
        <w:rPr>
          <w:rFonts w:asciiTheme="minorHAnsi" w:hAnsiTheme="minorHAnsi" w:cstheme="minorHAnsi"/>
          <w:b/>
          <w:bCs/>
          <w:sz w:val="24"/>
          <w:szCs w:val="24"/>
          <w:lang w:eastAsia="hu-HU"/>
        </w:rPr>
      </w:pPr>
    </w:p>
    <w:p w14:paraId="30C5A245" w14:textId="77777777" w:rsidR="001D7B2F" w:rsidRDefault="001D7B2F" w:rsidP="001D7B2F">
      <w:pPr>
        <w:spacing w:after="0" w:line="240" w:lineRule="auto"/>
        <w:jc w:val="center"/>
        <w:rPr>
          <w:rFonts w:asciiTheme="minorHAnsi" w:hAnsiTheme="minorHAnsi" w:cstheme="minorHAnsi"/>
          <w:b/>
          <w:bCs/>
          <w:sz w:val="24"/>
          <w:szCs w:val="24"/>
          <w:lang w:eastAsia="hu-HU"/>
        </w:rPr>
      </w:pPr>
      <w:r w:rsidRPr="001D7B2F">
        <w:rPr>
          <w:rFonts w:asciiTheme="minorHAnsi" w:hAnsiTheme="minorHAnsi" w:cstheme="minorHAnsi"/>
          <w:b/>
          <w:bCs/>
          <w:sz w:val="24"/>
          <w:szCs w:val="24"/>
          <w:lang w:eastAsia="hu-HU"/>
        </w:rPr>
        <w:t xml:space="preserve">III. Fejezet </w:t>
      </w:r>
    </w:p>
    <w:p w14:paraId="331F3BA8" w14:textId="6C666F38" w:rsidR="001D7B2F" w:rsidRPr="001D7B2F" w:rsidRDefault="001D7B2F" w:rsidP="001D7B2F">
      <w:pPr>
        <w:spacing w:after="0" w:line="240" w:lineRule="auto"/>
        <w:jc w:val="center"/>
        <w:rPr>
          <w:rFonts w:asciiTheme="minorHAnsi" w:hAnsiTheme="minorHAnsi" w:cstheme="minorHAnsi"/>
          <w:b/>
          <w:bCs/>
          <w:sz w:val="24"/>
          <w:szCs w:val="24"/>
          <w:lang w:eastAsia="hu-HU"/>
        </w:rPr>
      </w:pPr>
      <w:r w:rsidRPr="001D7B2F">
        <w:rPr>
          <w:rFonts w:asciiTheme="minorHAnsi" w:hAnsiTheme="minorHAnsi" w:cstheme="minorHAnsi"/>
          <w:b/>
          <w:bCs/>
          <w:sz w:val="24"/>
          <w:szCs w:val="24"/>
          <w:lang w:eastAsia="hu-HU"/>
        </w:rPr>
        <w:t>Környezetvédelmi előírások</w:t>
      </w:r>
    </w:p>
    <w:p w14:paraId="3D343A04" w14:textId="77777777" w:rsidR="001D7B2F" w:rsidRPr="001D7B2F" w:rsidRDefault="001D7B2F" w:rsidP="001D7B2F">
      <w:pPr>
        <w:spacing w:after="0" w:line="240" w:lineRule="auto"/>
        <w:jc w:val="center"/>
        <w:rPr>
          <w:rFonts w:asciiTheme="minorHAnsi" w:eastAsia="Calibri" w:hAnsiTheme="minorHAnsi" w:cstheme="minorHAnsi"/>
          <w:b/>
          <w:sz w:val="24"/>
          <w:szCs w:val="24"/>
        </w:rPr>
      </w:pPr>
      <w:r w:rsidRPr="001D7B2F">
        <w:rPr>
          <w:rFonts w:asciiTheme="minorHAnsi" w:eastAsia="Calibri" w:hAnsiTheme="minorHAnsi" w:cstheme="minorHAnsi"/>
          <w:b/>
          <w:sz w:val="24"/>
          <w:szCs w:val="24"/>
        </w:rPr>
        <w:t>6. Környezetvédelem</w:t>
      </w:r>
    </w:p>
    <w:p w14:paraId="4E196102"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7. §</w:t>
      </w:r>
    </w:p>
    <w:p w14:paraId="3EAB637E" w14:textId="77777777" w:rsidR="00F05077" w:rsidRPr="00F05077" w:rsidRDefault="00F05077" w:rsidP="00A54386">
      <w:pPr>
        <w:keepNext/>
        <w:spacing w:after="0" w:line="240" w:lineRule="auto"/>
        <w:rPr>
          <w:rFonts w:asciiTheme="minorHAnsi" w:hAnsiTheme="minorHAnsi" w:cstheme="minorHAnsi"/>
          <w:b/>
          <w:sz w:val="24"/>
          <w:szCs w:val="24"/>
          <w:lang w:eastAsia="hu-HU"/>
        </w:rPr>
      </w:pPr>
    </w:p>
    <w:p w14:paraId="5014A37A" w14:textId="77777777" w:rsidR="00F05077" w:rsidRPr="00F05077" w:rsidRDefault="00F05077" w:rsidP="006C2CE1">
      <w:pPr>
        <w:numPr>
          <w:ilvl w:val="0"/>
          <w:numId w:val="21"/>
        </w:numPr>
        <w:tabs>
          <w:tab w:val="clear" w:pos="72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A település közigazgatási területén az egyes területek használata úgy folytatható, hogy a használat</w:t>
      </w:r>
    </w:p>
    <w:p w14:paraId="42D05CD5" w14:textId="77777777" w:rsidR="00F05077" w:rsidRPr="00F05077" w:rsidRDefault="00F05077" w:rsidP="00A54386">
      <w:pPr>
        <w:numPr>
          <w:ilvl w:val="1"/>
          <w:numId w:val="22"/>
        </w:numPr>
        <w:tabs>
          <w:tab w:val="clear" w:pos="1440"/>
        </w:tabs>
        <w:suppressAutoHyphens/>
        <w:spacing w:after="0" w:line="240" w:lineRule="auto"/>
        <w:ind w:left="1134" w:hanging="283"/>
        <w:jc w:val="both"/>
        <w:rPr>
          <w:rFonts w:asciiTheme="minorHAnsi" w:eastAsia="Calibri" w:hAnsiTheme="minorHAnsi" w:cstheme="minorHAnsi"/>
          <w:sz w:val="24"/>
          <w:szCs w:val="24"/>
          <w:lang w:eastAsia="ar-SA"/>
        </w:rPr>
      </w:pPr>
      <w:r w:rsidRPr="00F05077">
        <w:rPr>
          <w:rFonts w:asciiTheme="minorHAnsi" w:eastAsia="Calibri" w:hAnsiTheme="minorHAnsi" w:cstheme="minorHAnsi"/>
          <w:sz w:val="24"/>
          <w:szCs w:val="24"/>
          <w:lang w:eastAsia="ar-SA"/>
        </w:rPr>
        <w:t>a legkisebb mértékű környezetterhelést és igénybevételt idézze elő</w:t>
      </w:r>
    </w:p>
    <w:p w14:paraId="4E86253B" w14:textId="77777777" w:rsidR="00F05077" w:rsidRPr="00F05077" w:rsidRDefault="00F05077" w:rsidP="00A54386">
      <w:pPr>
        <w:numPr>
          <w:ilvl w:val="1"/>
          <w:numId w:val="22"/>
        </w:numPr>
        <w:tabs>
          <w:tab w:val="clear" w:pos="1440"/>
        </w:tabs>
        <w:suppressAutoHyphens/>
        <w:spacing w:after="0" w:line="240" w:lineRule="auto"/>
        <w:ind w:left="1134" w:hanging="283"/>
        <w:jc w:val="both"/>
        <w:rPr>
          <w:rFonts w:asciiTheme="minorHAnsi" w:eastAsia="Calibri" w:hAnsiTheme="minorHAnsi" w:cstheme="minorHAnsi"/>
          <w:sz w:val="24"/>
          <w:szCs w:val="24"/>
          <w:lang w:eastAsia="ar-SA"/>
        </w:rPr>
      </w:pPr>
      <w:r w:rsidRPr="00F05077">
        <w:rPr>
          <w:rFonts w:asciiTheme="minorHAnsi" w:eastAsia="Calibri" w:hAnsiTheme="minorHAnsi" w:cstheme="minorHAnsi"/>
          <w:sz w:val="24"/>
          <w:szCs w:val="24"/>
          <w:lang w:eastAsia="ar-SA"/>
        </w:rPr>
        <w:t>a megengedett határértéken belüli mértékű környezetterhelést és igénybevételt okoz,</w:t>
      </w:r>
    </w:p>
    <w:p w14:paraId="0B4F17B6" w14:textId="41D23EF5" w:rsidR="00F05077" w:rsidRPr="00F05077" w:rsidRDefault="00A54386" w:rsidP="00A54386">
      <w:pPr>
        <w:numPr>
          <w:ilvl w:val="1"/>
          <w:numId w:val="22"/>
        </w:numPr>
        <w:tabs>
          <w:tab w:val="clear" w:pos="1440"/>
          <w:tab w:val="left" w:pos="1080"/>
        </w:tabs>
        <w:suppressAutoHyphens/>
        <w:spacing w:after="0" w:line="240" w:lineRule="auto"/>
        <w:ind w:left="1134" w:hanging="283"/>
        <w:jc w:val="both"/>
        <w:rPr>
          <w:rFonts w:asciiTheme="minorHAnsi" w:eastAsia="Calibri" w:hAnsiTheme="minorHAnsi" w:cstheme="minorHAnsi"/>
          <w:sz w:val="24"/>
          <w:szCs w:val="24"/>
          <w:lang w:eastAsia="ar-SA"/>
        </w:rPr>
      </w:pPr>
      <w:r>
        <w:rPr>
          <w:rFonts w:asciiTheme="minorHAnsi" w:eastAsia="Calibri" w:hAnsiTheme="minorHAnsi" w:cstheme="minorHAnsi"/>
          <w:sz w:val="24"/>
          <w:szCs w:val="24"/>
          <w:lang w:eastAsia="ar-SA"/>
        </w:rPr>
        <w:t xml:space="preserve"> </w:t>
      </w:r>
      <w:r w:rsidR="00F05077" w:rsidRPr="00F05077">
        <w:rPr>
          <w:rFonts w:asciiTheme="minorHAnsi" w:eastAsia="Calibri" w:hAnsiTheme="minorHAnsi" w:cstheme="minorHAnsi"/>
          <w:sz w:val="24"/>
          <w:szCs w:val="24"/>
          <w:lang w:eastAsia="ar-SA"/>
        </w:rPr>
        <w:t>a környezetszennyezés megelőzését eredményezi,</w:t>
      </w:r>
    </w:p>
    <w:p w14:paraId="744D5B55" w14:textId="77777777" w:rsidR="00F05077" w:rsidRPr="00F05077" w:rsidRDefault="00F05077" w:rsidP="00A54386">
      <w:pPr>
        <w:numPr>
          <w:ilvl w:val="1"/>
          <w:numId w:val="22"/>
        </w:numPr>
        <w:tabs>
          <w:tab w:val="clear" w:pos="1440"/>
        </w:tabs>
        <w:suppressAutoHyphens/>
        <w:spacing w:after="0" w:line="240" w:lineRule="auto"/>
        <w:ind w:left="1134" w:hanging="283"/>
        <w:jc w:val="both"/>
        <w:rPr>
          <w:rFonts w:asciiTheme="minorHAnsi" w:eastAsia="Calibri" w:hAnsiTheme="minorHAnsi" w:cstheme="minorHAnsi"/>
          <w:sz w:val="24"/>
          <w:szCs w:val="24"/>
          <w:lang w:eastAsia="ar-SA"/>
        </w:rPr>
      </w:pPr>
      <w:r w:rsidRPr="00F05077">
        <w:rPr>
          <w:rFonts w:asciiTheme="minorHAnsi" w:eastAsia="Calibri" w:hAnsiTheme="minorHAnsi" w:cstheme="minorHAnsi"/>
          <w:sz w:val="24"/>
          <w:szCs w:val="24"/>
          <w:lang w:eastAsia="ar-SA"/>
        </w:rPr>
        <w:t xml:space="preserve">kizárja a környezetkárosítást, </w:t>
      </w:r>
    </w:p>
    <w:p w14:paraId="56B5D140" w14:textId="77777777" w:rsidR="00F05077" w:rsidRPr="00F05077" w:rsidRDefault="00F05077" w:rsidP="00A54386">
      <w:pPr>
        <w:numPr>
          <w:ilvl w:val="1"/>
          <w:numId w:val="22"/>
        </w:numPr>
        <w:tabs>
          <w:tab w:val="clear" w:pos="1440"/>
        </w:tabs>
        <w:suppressAutoHyphens/>
        <w:spacing w:after="0" w:line="240" w:lineRule="auto"/>
        <w:ind w:left="1134" w:hanging="283"/>
        <w:jc w:val="both"/>
        <w:rPr>
          <w:rFonts w:asciiTheme="minorHAnsi" w:eastAsia="Calibri" w:hAnsiTheme="minorHAnsi" w:cstheme="minorHAnsi"/>
          <w:sz w:val="24"/>
          <w:szCs w:val="24"/>
          <w:lang w:eastAsia="ar-SA"/>
        </w:rPr>
      </w:pPr>
      <w:r w:rsidRPr="00F05077">
        <w:rPr>
          <w:rFonts w:asciiTheme="minorHAnsi" w:eastAsia="Calibri" w:hAnsiTheme="minorHAnsi" w:cstheme="minorHAnsi"/>
          <w:sz w:val="24"/>
          <w:szCs w:val="24"/>
          <w:lang w:eastAsia="ar-SA"/>
        </w:rPr>
        <w:t>következtében a meglévő környezeti ártalom és szennyezés mértéke megszűnik, vagy legalább csökken.</w:t>
      </w:r>
    </w:p>
    <w:p w14:paraId="18296A61" w14:textId="77777777" w:rsidR="00F05077" w:rsidRPr="00F05077" w:rsidRDefault="00F05077" w:rsidP="00A54386">
      <w:pPr>
        <w:numPr>
          <w:ilvl w:val="0"/>
          <w:numId w:val="21"/>
        </w:numPr>
        <w:tabs>
          <w:tab w:val="clear" w:pos="72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Új építmény építése esetén a környezetvédelmi határértékeknek – amennyiben a védőtávolság nem került meghatározásra - a telek határvonalán kell teljesülniük</w:t>
      </w:r>
    </w:p>
    <w:p w14:paraId="07E2D4D2" w14:textId="77777777" w:rsidR="00F05077" w:rsidRPr="00F05077" w:rsidRDefault="00F05077" w:rsidP="00A54386">
      <w:pPr>
        <w:numPr>
          <w:ilvl w:val="0"/>
          <w:numId w:val="21"/>
        </w:numPr>
        <w:tabs>
          <w:tab w:val="clear" w:pos="72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Trágyatárolót kizárólag zártan, a lakóépülettől 5 m-nél távolabb kell elhelyezni.</w:t>
      </w:r>
    </w:p>
    <w:p w14:paraId="240B3E01" w14:textId="77777777" w:rsidR="00F05077" w:rsidRPr="00F05077" w:rsidRDefault="00F05077" w:rsidP="00A54386">
      <w:pPr>
        <w:numPr>
          <w:ilvl w:val="0"/>
          <w:numId w:val="21"/>
        </w:numPr>
        <w:tabs>
          <w:tab w:val="clear" w:pos="72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Állattartásra szolgáló építmény és trágyatároló nem építhető élelmiszertároló, -feldolgozó és -forgalmazó építményektől, továbbá egészségügyi intézmény telekhatárától számított 50 méteren belül.</w:t>
      </w:r>
    </w:p>
    <w:p w14:paraId="5E566B4D" w14:textId="77777777" w:rsidR="00F05077" w:rsidRPr="00F05077" w:rsidRDefault="00F05077" w:rsidP="00A54386">
      <w:pPr>
        <w:tabs>
          <w:tab w:val="left" w:pos="360"/>
        </w:tabs>
        <w:suppressAutoHyphens/>
        <w:spacing w:after="0" w:line="240" w:lineRule="auto"/>
        <w:ind w:left="567" w:hanging="567"/>
        <w:rPr>
          <w:rFonts w:asciiTheme="minorHAnsi" w:hAnsiTheme="minorHAnsi" w:cstheme="minorHAnsi"/>
          <w:sz w:val="24"/>
          <w:szCs w:val="24"/>
          <w:lang w:eastAsia="ar-SA"/>
        </w:rPr>
      </w:pPr>
    </w:p>
    <w:p w14:paraId="345F58FE" w14:textId="48B9B3C7" w:rsidR="00F05077" w:rsidRPr="00F05077" w:rsidRDefault="001D7B2F" w:rsidP="00A54386">
      <w:pPr>
        <w:spacing w:after="0" w:line="240" w:lineRule="auto"/>
        <w:jc w:val="center"/>
        <w:rPr>
          <w:rFonts w:asciiTheme="minorHAnsi" w:eastAsia="Calibri" w:hAnsiTheme="minorHAnsi" w:cstheme="minorHAnsi"/>
          <w:b/>
          <w:bCs/>
          <w:sz w:val="24"/>
          <w:szCs w:val="24"/>
        </w:rPr>
      </w:pPr>
      <w:r>
        <w:rPr>
          <w:rFonts w:asciiTheme="minorHAnsi" w:eastAsia="Calibri" w:hAnsiTheme="minorHAnsi" w:cstheme="minorHAnsi"/>
          <w:b/>
          <w:bCs/>
          <w:sz w:val="24"/>
          <w:szCs w:val="24"/>
        </w:rPr>
        <w:t>7</w:t>
      </w:r>
      <w:r w:rsidR="00F05077" w:rsidRPr="00F05077">
        <w:rPr>
          <w:rFonts w:asciiTheme="minorHAnsi" w:eastAsia="Calibri" w:hAnsiTheme="minorHAnsi" w:cstheme="minorHAnsi"/>
          <w:b/>
          <w:bCs/>
          <w:sz w:val="24"/>
          <w:szCs w:val="24"/>
        </w:rPr>
        <w:t>. A termőföld védelme</w:t>
      </w:r>
    </w:p>
    <w:p w14:paraId="48E5D0F4"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8. §</w:t>
      </w:r>
    </w:p>
    <w:p w14:paraId="338E01D3" w14:textId="77777777" w:rsidR="00F05077" w:rsidRPr="00F05077" w:rsidRDefault="00F05077" w:rsidP="00A54386">
      <w:pPr>
        <w:keepNext/>
        <w:spacing w:after="0" w:line="240" w:lineRule="auto"/>
        <w:rPr>
          <w:rFonts w:asciiTheme="minorHAnsi" w:hAnsiTheme="minorHAnsi" w:cstheme="minorHAnsi"/>
          <w:b/>
          <w:bCs/>
          <w:sz w:val="24"/>
          <w:szCs w:val="24"/>
          <w:lang w:eastAsia="hu-HU"/>
        </w:rPr>
      </w:pPr>
    </w:p>
    <w:p w14:paraId="69E8C5AE" w14:textId="77777777" w:rsidR="00F05077" w:rsidRPr="00F05077" w:rsidRDefault="00F05077" w:rsidP="00A54386">
      <w:pPr>
        <w:numPr>
          <w:ilvl w:val="0"/>
          <w:numId w:val="23"/>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A település területén csak olyan tevékenység folytatható, amely nem okoz talajszennyezést, valamint melynek hatására a talajerózió veszélye nem növekszik.</w:t>
      </w:r>
    </w:p>
    <w:p w14:paraId="21F48FBC" w14:textId="77777777" w:rsidR="00F05077" w:rsidRPr="00F05077" w:rsidRDefault="00F05077" w:rsidP="00A54386">
      <w:pPr>
        <w:numPr>
          <w:ilvl w:val="0"/>
          <w:numId w:val="23"/>
        </w:numPr>
        <w:tabs>
          <w:tab w:val="clear" w:pos="360"/>
        </w:tabs>
        <w:spacing w:after="0" w:line="240" w:lineRule="auto"/>
        <w:ind w:left="426" w:hanging="426"/>
        <w:contextualSpacing/>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A kivitelezés és az üzemeltetés során biztosítani kell, hogy a környezeti hatások az érintett termőföld minőségében ne okozzanak kárt. </w:t>
      </w:r>
    </w:p>
    <w:p w14:paraId="3E3AEBE0" w14:textId="77777777" w:rsidR="00F05077" w:rsidRPr="00F05077" w:rsidRDefault="00F05077" w:rsidP="00A54386">
      <w:pPr>
        <w:numPr>
          <w:ilvl w:val="0"/>
          <w:numId w:val="23"/>
        </w:numPr>
        <w:tabs>
          <w:tab w:val="clear" w:pos="360"/>
        </w:tabs>
        <w:suppressAutoHyphens/>
        <w:spacing w:after="0" w:line="240" w:lineRule="auto"/>
        <w:ind w:left="426" w:hanging="426"/>
        <w:jc w:val="both"/>
        <w:rPr>
          <w:rFonts w:asciiTheme="minorHAnsi" w:hAnsiTheme="minorHAnsi" w:cstheme="minorHAnsi"/>
          <w:spacing w:val="-4"/>
          <w:sz w:val="24"/>
          <w:szCs w:val="24"/>
          <w:lang w:eastAsia="ar-SA"/>
        </w:rPr>
      </w:pPr>
      <w:r w:rsidRPr="00F05077">
        <w:rPr>
          <w:rFonts w:asciiTheme="minorHAnsi" w:hAnsiTheme="minorHAnsi" w:cstheme="minorHAnsi"/>
          <w:spacing w:val="-4"/>
          <w:sz w:val="24"/>
          <w:szCs w:val="24"/>
          <w:lang w:eastAsia="ar-SA"/>
        </w:rPr>
        <w:t xml:space="preserve">Talajmozgatással járó tevékenység végzése, illetve terület-előkészítés során a felső humuszos termőréteg védelméről, összegyűjtéséről és </w:t>
      </w:r>
      <w:proofErr w:type="spellStart"/>
      <w:r w:rsidRPr="00F05077">
        <w:rPr>
          <w:rFonts w:asciiTheme="minorHAnsi" w:hAnsiTheme="minorHAnsi" w:cstheme="minorHAnsi"/>
          <w:spacing w:val="-4"/>
          <w:sz w:val="24"/>
          <w:szCs w:val="24"/>
          <w:lang w:eastAsia="ar-SA"/>
        </w:rPr>
        <w:t>újrahasznosításáról</w:t>
      </w:r>
      <w:proofErr w:type="spellEnd"/>
      <w:r w:rsidRPr="00F05077">
        <w:rPr>
          <w:rFonts w:asciiTheme="minorHAnsi" w:hAnsiTheme="minorHAnsi" w:cstheme="minorHAnsi"/>
          <w:spacing w:val="-4"/>
          <w:sz w:val="24"/>
          <w:szCs w:val="24"/>
          <w:lang w:eastAsia="ar-SA"/>
        </w:rPr>
        <w:t xml:space="preserve"> gondoskodni kell.</w:t>
      </w:r>
    </w:p>
    <w:p w14:paraId="7577BC46" w14:textId="77777777" w:rsidR="00F05077" w:rsidRPr="00F05077" w:rsidRDefault="00F05077" w:rsidP="00A54386">
      <w:pPr>
        <w:numPr>
          <w:ilvl w:val="0"/>
          <w:numId w:val="23"/>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lastRenderedPageBreak/>
        <w:t xml:space="preserve">A település területén környezetkárosító anyag feltöltésre nem használható. </w:t>
      </w:r>
    </w:p>
    <w:p w14:paraId="0D7EC9B6" w14:textId="77777777" w:rsidR="00F05077" w:rsidRPr="00F05077" w:rsidRDefault="00F05077" w:rsidP="00A54386">
      <w:pPr>
        <w:numPr>
          <w:ilvl w:val="0"/>
          <w:numId w:val="23"/>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Építés-előkészítési munkák, tereprendezés során minőségtanúsítvány nélküli töltőanyag nem építhető be.</w:t>
      </w:r>
    </w:p>
    <w:p w14:paraId="540CFD65" w14:textId="77777777" w:rsidR="00F05077" w:rsidRPr="00F05077" w:rsidRDefault="00F05077" w:rsidP="00A54386">
      <w:pPr>
        <w:numPr>
          <w:ilvl w:val="0"/>
          <w:numId w:val="23"/>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Rézsű csak úgy alakítható ki, hogy állékonysága a telken belül biztosítható legyen.</w:t>
      </w:r>
    </w:p>
    <w:p w14:paraId="1161E0F7" w14:textId="77777777" w:rsidR="00F05077" w:rsidRPr="00F05077" w:rsidRDefault="00F05077" w:rsidP="00A54386">
      <w:pPr>
        <w:numPr>
          <w:ilvl w:val="0"/>
          <w:numId w:val="23"/>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A termőtalaj védelme érdekében az építmények termőföldön (</w:t>
      </w:r>
      <w:proofErr w:type="spellStart"/>
      <w:r w:rsidRPr="00F05077">
        <w:rPr>
          <w:rFonts w:asciiTheme="minorHAnsi" w:hAnsiTheme="minorHAnsi" w:cstheme="minorHAnsi"/>
          <w:sz w:val="24"/>
          <w:szCs w:val="24"/>
          <w:lang w:eastAsia="ar-SA"/>
        </w:rPr>
        <w:t>kül</w:t>
      </w:r>
      <w:proofErr w:type="spellEnd"/>
      <w:r w:rsidRPr="00F05077">
        <w:rPr>
          <w:rFonts w:asciiTheme="minorHAnsi" w:hAnsiTheme="minorHAnsi" w:cstheme="minorHAnsi"/>
          <w:sz w:val="24"/>
          <w:szCs w:val="24"/>
          <w:lang w:eastAsia="ar-SA"/>
        </w:rPr>
        <w:t xml:space="preserve">- és belterületen) történő építése során érvényre kell juttatni azt, hogy az elhelyezés a környező területen a talajvédő gazdálkodás feltételeit ne rontsa. </w:t>
      </w:r>
    </w:p>
    <w:p w14:paraId="73000BF7" w14:textId="77777777" w:rsidR="00F05077" w:rsidRPr="00F05077" w:rsidRDefault="00F05077" w:rsidP="00A54386">
      <w:pPr>
        <w:numPr>
          <w:ilvl w:val="0"/>
          <w:numId w:val="23"/>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A termőföld minőségének védelme érdekében a földhasznosítás során a termőhely ökológiai adottságaihoz igazodó, a termesztés technológia és talajvédelmi beavatkozások összehangolásán alapuló talajvédő gazdálkodást kell folytatni.</w:t>
      </w:r>
    </w:p>
    <w:p w14:paraId="63D7F153"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p>
    <w:p w14:paraId="6E51DAE3" w14:textId="0DDB5EDD" w:rsidR="00F05077" w:rsidRPr="00F05077" w:rsidRDefault="001D7B2F" w:rsidP="00A54386">
      <w:pPr>
        <w:spacing w:after="0" w:line="240" w:lineRule="auto"/>
        <w:jc w:val="center"/>
        <w:rPr>
          <w:rFonts w:asciiTheme="minorHAnsi" w:eastAsia="Calibri" w:hAnsiTheme="minorHAnsi" w:cstheme="minorHAnsi"/>
          <w:b/>
          <w:bCs/>
          <w:sz w:val="24"/>
          <w:szCs w:val="24"/>
        </w:rPr>
      </w:pPr>
      <w:r>
        <w:rPr>
          <w:rFonts w:asciiTheme="minorHAnsi" w:eastAsia="Calibri" w:hAnsiTheme="minorHAnsi" w:cstheme="minorHAnsi"/>
          <w:b/>
          <w:bCs/>
          <w:sz w:val="24"/>
          <w:szCs w:val="24"/>
        </w:rPr>
        <w:t>8</w:t>
      </w:r>
      <w:r w:rsidR="00F05077" w:rsidRPr="00F05077">
        <w:rPr>
          <w:rFonts w:asciiTheme="minorHAnsi" w:eastAsia="Calibri" w:hAnsiTheme="minorHAnsi" w:cstheme="minorHAnsi"/>
          <w:b/>
          <w:bCs/>
          <w:sz w:val="24"/>
          <w:szCs w:val="24"/>
        </w:rPr>
        <w:t>. A levegő védelme</w:t>
      </w:r>
    </w:p>
    <w:p w14:paraId="55471938"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9. §</w:t>
      </w:r>
    </w:p>
    <w:p w14:paraId="239F62C5" w14:textId="77777777" w:rsidR="00F05077" w:rsidRPr="00F05077" w:rsidRDefault="00F05077" w:rsidP="00A54386">
      <w:pPr>
        <w:keepNext/>
        <w:spacing w:after="0" w:line="240" w:lineRule="auto"/>
        <w:rPr>
          <w:rFonts w:asciiTheme="minorHAnsi" w:hAnsiTheme="minorHAnsi" w:cstheme="minorHAnsi"/>
          <w:b/>
          <w:bCs/>
          <w:sz w:val="24"/>
          <w:szCs w:val="24"/>
          <w:lang w:eastAsia="hu-HU"/>
        </w:rPr>
      </w:pPr>
    </w:p>
    <w:p w14:paraId="349CE8D9" w14:textId="77777777" w:rsidR="00F05077" w:rsidRPr="00F05077" w:rsidRDefault="00F05077" w:rsidP="00A54386">
      <w:pPr>
        <w:numPr>
          <w:ilvl w:val="0"/>
          <w:numId w:val="24"/>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A település területén tilos a levegő olyan mértékű terhelése, amely a vonatkozó jogszabályokban foglalt határértéket meghaladja és így légszennyezést okoz. </w:t>
      </w:r>
    </w:p>
    <w:p w14:paraId="029D990A" w14:textId="77777777" w:rsidR="00F05077" w:rsidRPr="00F05077" w:rsidRDefault="00F05077" w:rsidP="00A54386">
      <w:pPr>
        <w:numPr>
          <w:ilvl w:val="0"/>
          <w:numId w:val="24"/>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A légszennyezést okozó, helyhez kötötten működő meglévő és új építményeknél olyan technológiai és anyagkezelési eljárást kell alkalmazni, amelynek légszennyezőanyag kibocsátása nem haladja meg az illetékes környezetvédelmi hatóság által megállapított kibocsátási határértéket.</w:t>
      </w:r>
    </w:p>
    <w:p w14:paraId="7304BDB1" w14:textId="77777777" w:rsidR="00F05077" w:rsidRPr="00F05077" w:rsidRDefault="00F05077" w:rsidP="00A54386">
      <w:pPr>
        <w:numPr>
          <w:ilvl w:val="0"/>
          <w:numId w:val="24"/>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Meglévő építményben folyó tevékenység korlátozható vagy betiltható, amennyiben az illetékes hatóság az onnan származó légszennyezést vagy bűzt a lakosság számára zavarónak minősíti.</w:t>
      </w:r>
    </w:p>
    <w:p w14:paraId="17EE1DD3" w14:textId="77777777" w:rsidR="00F05077" w:rsidRPr="00F05077" w:rsidRDefault="00F05077" w:rsidP="00A54386">
      <w:pPr>
        <w:numPr>
          <w:ilvl w:val="0"/>
          <w:numId w:val="24"/>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Védőfásításokkal gondoskodni kell a szántóföldi porszennyezés megakadályozásáról.</w:t>
      </w:r>
    </w:p>
    <w:p w14:paraId="24FAEF10" w14:textId="77777777" w:rsidR="00F05077" w:rsidRPr="00F05077" w:rsidRDefault="00F05077" w:rsidP="00A54386">
      <w:pPr>
        <w:spacing w:after="0" w:line="240" w:lineRule="auto"/>
        <w:jc w:val="center"/>
        <w:rPr>
          <w:rFonts w:asciiTheme="minorHAnsi" w:hAnsiTheme="minorHAnsi" w:cstheme="minorHAnsi"/>
          <w:bCs/>
          <w:sz w:val="24"/>
          <w:szCs w:val="24"/>
          <w:lang w:eastAsia="hu-HU"/>
        </w:rPr>
      </w:pPr>
    </w:p>
    <w:p w14:paraId="49B1F042" w14:textId="56D136F9" w:rsidR="00F05077" w:rsidRPr="00F05077" w:rsidRDefault="001D7B2F" w:rsidP="00A54386">
      <w:pPr>
        <w:spacing w:after="0" w:line="240" w:lineRule="auto"/>
        <w:jc w:val="center"/>
        <w:rPr>
          <w:rFonts w:asciiTheme="minorHAnsi" w:eastAsia="Calibri" w:hAnsiTheme="minorHAnsi" w:cstheme="minorHAnsi"/>
          <w:b/>
          <w:sz w:val="24"/>
          <w:szCs w:val="24"/>
        </w:rPr>
      </w:pPr>
      <w:bookmarkStart w:id="6" w:name="_Toc233606906"/>
      <w:bookmarkEnd w:id="6"/>
      <w:r>
        <w:rPr>
          <w:rFonts w:asciiTheme="minorHAnsi" w:eastAsia="Calibri" w:hAnsiTheme="minorHAnsi" w:cstheme="minorHAnsi"/>
          <w:b/>
          <w:sz w:val="24"/>
          <w:szCs w:val="24"/>
        </w:rPr>
        <w:t>9</w:t>
      </w:r>
      <w:r w:rsidR="00F05077" w:rsidRPr="00F05077">
        <w:rPr>
          <w:rFonts w:asciiTheme="minorHAnsi" w:eastAsia="Calibri" w:hAnsiTheme="minorHAnsi" w:cstheme="minorHAnsi"/>
          <w:b/>
          <w:sz w:val="24"/>
          <w:szCs w:val="24"/>
        </w:rPr>
        <w:t xml:space="preserve">. </w:t>
      </w:r>
      <w:r w:rsidR="00F05077" w:rsidRPr="00F05077">
        <w:rPr>
          <w:rFonts w:asciiTheme="minorHAnsi" w:eastAsia="Calibri" w:hAnsiTheme="minorHAnsi" w:cstheme="minorHAnsi"/>
          <w:b/>
          <w:bCs/>
          <w:sz w:val="24"/>
          <w:szCs w:val="24"/>
        </w:rPr>
        <w:t>Hulladékártalmatlanítás</w:t>
      </w:r>
      <w:r w:rsidR="00F05077" w:rsidRPr="00F05077">
        <w:rPr>
          <w:rFonts w:asciiTheme="minorHAnsi" w:eastAsia="Calibri" w:hAnsiTheme="minorHAnsi" w:cstheme="minorHAnsi"/>
          <w:b/>
          <w:sz w:val="24"/>
          <w:szCs w:val="24"/>
        </w:rPr>
        <w:t xml:space="preserve"> és -elhelyezés</w:t>
      </w:r>
    </w:p>
    <w:p w14:paraId="4A5AFDB3"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10. §</w:t>
      </w:r>
    </w:p>
    <w:p w14:paraId="1FC3A12F" w14:textId="77777777" w:rsidR="00F05077" w:rsidRPr="00F05077" w:rsidRDefault="00F05077" w:rsidP="00A54386">
      <w:pPr>
        <w:keepNext/>
        <w:tabs>
          <w:tab w:val="left" w:pos="851"/>
        </w:tabs>
        <w:spacing w:after="0" w:line="240" w:lineRule="auto"/>
        <w:rPr>
          <w:rFonts w:asciiTheme="minorHAnsi" w:hAnsiTheme="minorHAnsi" w:cstheme="minorHAnsi"/>
          <w:b/>
          <w:sz w:val="24"/>
          <w:szCs w:val="24"/>
          <w:lang w:eastAsia="hu-HU"/>
        </w:rPr>
      </w:pPr>
    </w:p>
    <w:p w14:paraId="2F0B43CB" w14:textId="77777777" w:rsidR="00F05077" w:rsidRPr="00F05077" w:rsidRDefault="00F05077" w:rsidP="00A54386">
      <w:pPr>
        <w:numPr>
          <w:ilvl w:val="0"/>
          <w:numId w:val="25"/>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A kommunális és folyékony hulladék gyűjtését, szállítását, ártalmatlanítását a vonatkozó országos jogszabályok és a helyi önkormányzati rendeletben előírtak szerint kell végezni.</w:t>
      </w:r>
    </w:p>
    <w:p w14:paraId="5E3493AB" w14:textId="77777777" w:rsidR="00F05077" w:rsidRPr="00F05077" w:rsidRDefault="00F05077" w:rsidP="00A54386">
      <w:pPr>
        <w:numPr>
          <w:ilvl w:val="0"/>
          <w:numId w:val="25"/>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A veszélyes hulladékok gyűjtését, tárolását, szállítását, ártalmatlanítását, hasznosítását a vonatkozó országos jogszabályokban előírtaknak megfelelően kell végezni.</w:t>
      </w:r>
    </w:p>
    <w:p w14:paraId="2211E78E" w14:textId="77777777" w:rsidR="00F05077" w:rsidRPr="00F05077" w:rsidRDefault="00F05077" w:rsidP="00A54386">
      <w:pPr>
        <w:numPr>
          <w:ilvl w:val="0"/>
          <w:numId w:val="25"/>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A település közigazgatási területére hulladék más településről – az </w:t>
      </w:r>
      <w:proofErr w:type="spellStart"/>
      <w:r w:rsidRPr="00F05077">
        <w:rPr>
          <w:rFonts w:asciiTheme="minorHAnsi" w:hAnsiTheme="minorHAnsi" w:cstheme="minorHAnsi"/>
          <w:sz w:val="24"/>
          <w:szCs w:val="24"/>
          <w:lang w:eastAsia="ar-SA"/>
        </w:rPr>
        <w:t>újrahasznosítást</w:t>
      </w:r>
      <w:proofErr w:type="spellEnd"/>
      <w:r w:rsidRPr="00F05077">
        <w:rPr>
          <w:rFonts w:asciiTheme="minorHAnsi" w:hAnsiTheme="minorHAnsi" w:cstheme="minorHAnsi"/>
          <w:sz w:val="24"/>
          <w:szCs w:val="24"/>
          <w:lang w:eastAsia="ar-SA"/>
        </w:rPr>
        <w:t xml:space="preserve"> kivéve – nem szállítható. </w:t>
      </w:r>
    </w:p>
    <w:p w14:paraId="23ED03A9" w14:textId="77777777" w:rsidR="00F05077" w:rsidRPr="00F05077" w:rsidRDefault="00F05077" w:rsidP="00A54386">
      <w:pPr>
        <w:numPr>
          <w:ilvl w:val="0"/>
          <w:numId w:val="25"/>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A településen veszélyes hulladék keletkezését eredményező tevékenység csak akkor folytatható, ha az üzemeltető gondoskodik a veszélyes hulladék környezetszennyezést kizáró elhelyezéséről és ártalmatlanításáról.</w:t>
      </w:r>
    </w:p>
    <w:p w14:paraId="56B23266" w14:textId="77777777" w:rsidR="00F05077" w:rsidRPr="00F05077" w:rsidRDefault="00F05077" w:rsidP="00A54386">
      <w:pPr>
        <w:numPr>
          <w:ilvl w:val="0"/>
          <w:numId w:val="25"/>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Veszélyes hulladék ártalmatlanítását végző telephely, talajvizet szennyező technológiájú állattartó telep a település igazgatási területén nem építhető. </w:t>
      </w:r>
    </w:p>
    <w:p w14:paraId="0D446240" w14:textId="77777777" w:rsidR="00F05077" w:rsidRPr="00F05077" w:rsidRDefault="00F05077" w:rsidP="00A54386">
      <w:pPr>
        <w:numPr>
          <w:ilvl w:val="0"/>
          <w:numId w:val="25"/>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Új hulladéklerakó telep a település közigazgatási területén nem jelölhető ki. A háztartási gyűjtőedények közterületen nem tárolhatók, elhelyezésüket telken vagy épületen belül kell biztosítani.</w:t>
      </w:r>
    </w:p>
    <w:p w14:paraId="1379FA02"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p>
    <w:p w14:paraId="4978E083" w14:textId="584FD60A" w:rsidR="00F05077" w:rsidRPr="00F05077" w:rsidRDefault="00F05077" w:rsidP="00A54386">
      <w:pPr>
        <w:spacing w:after="0" w:line="240" w:lineRule="auto"/>
        <w:jc w:val="center"/>
        <w:rPr>
          <w:rFonts w:asciiTheme="minorHAnsi" w:eastAsia="Calibri" w:hAnsiTheme="minorHAnsi" w:cstheme="minorHAnsi"/>
          <w:b/>
          <w:sz w:val="24"/>
          <w:szCs w:val="24"/>
        </w:rPr>
      </w:pPr>
      <w:r w:rsidRPr="00F05077">
        <w:rPr>
          <w:rFonts w:asciiTheme="minorHAnsi" w:eastAsia="Calibri" w:hAnsiTheme="minorHAnsi" w:cstheme="minorHAnsi"/>
          <w:b/>
          <w:sz w:val="24"/>
          <w:szCs w:val="24"/>
        </w:rPr>
        <w:t>1</w:t>
      </w:r>
      <w:r w:rsidR="001D7B2F">
        <w:rPr>
          <w:rFonts w:asciiTheme="minorHAnsi" w:eastAsia="Calibri" w:hAnsiTheme="minorHAnsi" w:cstheme="minorHAnsi"/>
          <w:b/>
          <w:sz w:val="24"/>
          <w:szCs w:val="24"/>
        </w:rPr>
        <w:t>0</w:t>
      </w:r>
      <w:r w:rsidRPr="00F05077">
        <w:rPr>
          <w:rFonts w:asciiTheme="minorHAnsi" w:eastAsia="Calibri" w:hAnsiTheme="minorHAnsi" w:cstheme="minorHAnsi"/>
          <w:b/>
          <w:sz w:val="24"/>
          <w:szCs w:val="24"/>
        </w:rPr>
        <w:t>. Felszíni vízrendezés</w:t>
      </w:r>
    </w:p>
    <w:p w14:paraId="3D49EDDD" w14:textId="77777777" w:rsidR="00F05077" w:rsidRPr="00F05077" w:rsidRDefault="00F05077" w:rsidP="00A54386">
      <w:pPr>
        <w:spacing w:after="0" w:line="240" w:lineRule="auto"/>
        <w:jc w:val="center"/>
        <w:rPr>
          <w:rFonts w:asciiTheme="minorHAnsi" w:hAnsiTheme="minorHAnsi" w:cstheme="minorHAnsi"/>
          <w:b/>
          <w:sz w:val="24"/>
          <w:szCs w:val="24"/>
          <w:lang w:eastAsia="hu-HU"/>
        </w:rPr>
      </w:pPr>
      <w:r w:rsidRPr="00F05077">
        <w:rPr>
          <w:rFonts w:asciiTheme="minorHAnsi" w:hAnsiTheme="minorHAnsi" w:cstheme="minorHAnsi"/>
          <w:b/>
          <w:bCs/>
          <w:sz w:val="24"/>
          <w:szCs w:val="24"/>
          <w:lang w:eastAsia="hu-HU"/>
        </w:rPr>
        <w:t>11</w:t>
      </w:r>
      <w:r w:rsidRPr="00F05077">
        <w:rPr>
          <w:rFonts w:asciiTheme="minorHAnsi" w:hAnsiTheme="minorHAnsi" w:cstheme="minorHAnsi"/>
          <w:b/>
          <w:sz w:val="24"/>
          <w:szCs w:val="24"/>
          <w:lang w:eastAsia="hu-HU"/>
        </w:rPr>
        <w:t>. §</w:t>
      </w:r>
    </w:p>
    <w:p w14:paraId="5836FCD1" w14:textId="77777777" w:rsidR="00F05077" w:rsidRPr="00F05077" w:rsidRDefault="00F05077" w:rsidP="00A54386">
      <w:pPr>
        <w:tabs>
          <w:tab w:val="num" w:pos="720"/>
        </w:tabs>
        <w:spacing w:after="0" w:line="240" w:lineRule="auto"/>
        <w:rPr>
          <w:rFonts w:asciiTheme="minorHAnsi" w:hAnsiTheme="minorHAnsi" w:cstheme="minorHAnsi"/>
          <w:sz w:val="24"/>
          <w:szCs w:val="24"/>
          <w:lang w:eastAsia="ar-SA"/>
        </w:rPr>
      </w:pPr>
    </w:p>
    <w:p w14:paraId="508DCD58" w14:textId="77777777" w:rsidR="00F05077" w:rsidRPr="00F05077" w:rsidRDefault="00F05077" w:rsidP="006C2CE1">
      <w:pPr>
        <w:numPr>
          <w:ilvl w:val="0"/>
          <w:numId w:val="27"/>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A település felszín alatti víz állapota szempontjából érzékeny és kiemelten érzékeny vízminőség-védelmi besorolású területen fekszik. A területen talajszennyezést okozó építmény, technológiai berendezés nem helyezhető el és tevékenység nem végezhető, valamint a vizek bármilyen jellegű szennyezése tilos.</w:t>
      </w:r>
    </w:p>
    <w:p w14:paraId="6B0B86A0" w14:textId="77777777" w:rsidR="00F05077" w:rsidRPr="00F05077" w:rsidRDefault="00F05077" w:rsidP="006C2CE1">
      <w:pPr>
        <w:numPr>
          <w:ilvl w:val="0"/>
          <w:numId w:val="27"/>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lastRenderedPageBreak/>
        <w:t>A település teljes közigazgatási területe az országos vízminőségvédelmi terület övezetén fekszik, így a település területén:</w:t>
      </w:r>
    </w:p>
    <w:p w14:paraId="3438AA47" w14:textId="77777777" w:rsidR="00F05077" w:rsidRPr="00F05077" w:rsidRDefault="00F05077" w:rsidP="006C2CE1">
      <w:pPr>
        <w:numPr>
          <w:ilvl w:val="1"/>
          <w:numId w:val="26"/>
        </w:numPr>
        <w:spacing w:after="0" w:line="240" w:lineRule="auto"/>
        <w:ind w:left="851" w:hanging="284"/>
        <w:jc w:val="both"/>
        <w:rPr>
          <w:rFonts w:asciiTheme="minorHAnsi" w:hAnsiTheme="minorHAnsi" w:cstheme="minorHAnsi"/>
          <w:sz w:val="24"/>
          <w:szCs w:val="24"/>
        </w:rPr>
      </w:pPr>
      <w:r w:rsidRPr="00F05077">
        <w:rPr>
          <w:rFonts w:asciiTheme="minorHAnsi" w:hAnsiTheme="minorHAnsi" w:cstheme="minorHAnsi"/>
          <w:sz w:val="24"/>
          <w:szCs w:val="24"/>
        </w:rPr>
        <w:t>korlátozott vegyszer- és műtrágya-használatú, környezetkímélő vagy extenzív mezőgazdasági termelés folytatható,</w:t>
      </w:r>
    </w:p>
    <w:p w14:paraId="7CE92CE6" w14:textId="77777777" w:rsidR="00F05077" w:rsidRPr="00F05077" w:rsidRDefault="00F05077" w:rsidP="006C2CE1">
      <w:pPr>
        <w:numPr>
          <w:ilvl w:val="1"/>
          <w:numId w:val="26"/>
        </w:numPr>
        <w:spacing w:after="0" w:line="240" w:lineRule="auto"/>
        <w:ind w:left="851" w:hanging="284"/>
        <w:jc w:val="both"/>
        <w:rPr>
          <w:rFonts w:asciiTheme="minorHAnsi" w:hAnsiTheme="minorHAnsi" w:cstheme="minorHAnsi"/>
          <w:sz w:val="24"/>
          <w:szCs w:val="24"/>
        </w:rPr>
      </w:pPr>
      <w:r w:rsidRPr="00F05077">
        <w:rPr>
          <w:rFonts w:asciiTheme="minorHAnsi" w:hAnsiTheme="minorHAnsi" w:cstheme="minorHAnsi"/>
          <w:sz w:val="24"/>
          <w:szCs w:val="24"/>
        </w:rPr>
        <w:t>új hulladékkezelő létesítmény – a komposztáló telepet és átrakó állomást kivéve – nem létesíthető</w:t>
      </w:r>
    </w:p>
    <w:p w14:paraId="186C5BDC" w14:textId="6A268D0E" w:rsidR="00F05077" w:rsidRPr="00F05077" w:rsidRDefault="00F05077" w:rsidP="006C2CE1">
      <w:pPr>
        <w:numPr>
          <w:ilvl w:val="1"/>
          <w:numId w:val="26"/>
        </w:numPr>
        <w:spacing w:after="0" w:line="240" w:lineRule="auto"/>
        <w:ind w:left="851" w:hanging="284"/>
        <w:jc w:val="both"/>
        <w:rPr>
          <w:rFonts w:asciiTheme="minorHAnsi" w:hAnsiTheme="minorHAnsi" w:cstheme="minorHAnsi"/>
          <w:sz w:val="24"/>
          <w:szCs w:val="24"/>
        </w:rPr>
      </w:pPr>
      <w:r w:rsidRPr="00F05077">
        <w:rPr>
          <w:rFonts w:asciiTheme="minorHAnsi" w:hAnsiTheme="minorHAnsi" w:cstheme="minorHAnsi"/>
          <w:sz w:val="24"/>
          <w:szCs w:val="24"/>
        </w:rPr>
        <w:t>szennyvízelvezetést és kezelést e rendelet 15.</w:t>
      </w:r>
      <w:r w:rsidR="00805392">
        <w:rPr>
          <w:rFonts w:asciiTheme="minorHAnsi" w:hAnsiTheme="minorHAnsi" w:cstheme="minorHAnsi"/>
          <w:sz w:val="24"/>
          <w:szCs w:val="24"/>
        </w:rPr>
        <w:t xml:space="preserve"> </w:t>
      </w:r>
      <w:r w:rsidRPr="00F05077">
        <w:rPr>
          <w:rFonts w:asciiTheme="minorHAnsi" w:hAnsiTheme="minorHAnsi" w:cstheme="minorHAnsi"/>
          <w:sz w:val="24"/>
          <w:szCs w:val="24"/>
        </w:rPr>
        <w:t xml:space="preserve">§-ban leírtak szerint kell biztosítani. </w:t>
      </w:r>
    </w:p>
    <w:p w14:paraId="100CB468" w14:textId="77777777" w:rsidR="00F05077" w:rsidRPr="00F05077" w:rsidRDefault="00F05077" w:rsidP="006C2CE1">
      <w:pPr>
        <w:numPr>
          <w:ilvl w:val="0"/>
          <w:numId w:val="27"/>
        </w:numPr>
        <w:tabs>
          <w:tab w:val="clear" w:pos="360"/>
        </w:tabs>
        <w:spacing w:after="0" w:line="240" w:lineRule="auto"/>
        <w:ind w:left="426" w:hanging="426"/>
        <w:contextualSpacing/>
        <w:jc w:val="both"/>
        <w:rPr>
          <w:rFonts w:asciiTheme="minorHAnsi" w:hAnsiTheme="minorHAnsi" w:cstheme="minorHAnsi"/>
          <w:sz w:val="24"/>
          <w:szCs w:val="24"/>
          <w:lang w:eastAsia="ar-SA"/>
        </w:rPr>
      </w:pPr>
      <w:r w:rsidRPr="00F05077">
        <w:rPr>
          <w:rFonts w:asciiTheme="minorHAnsi" w:eastAsia="Calibri" w:hAnsiTheme="minorHAnsi" w:cstheme="minorHAnsi"/>
          <w:sz w:val="24"/>
          <w:szCs w:val="24"/>
        </w:rPr>
        <w:t xml:space="preserve">A Balaton vízgyűjtő területe, s így a község teljes közigazgatási területe nitrátérzékeny területnek minősül. </w:t>
      </w:r>
      <w:r w:rsidRPr="00F05077">
        <w:rPr>
          <w:rFonts w:asciiTheme="minorHAnsi" w:hAnsiTheme="minorHAnsi" w:cstheme="minorHAnsi"/>
          <w:sz w:val="24"/>
          <w:szCs w:val="24"/>
          <w:lang w:eastAsia="ar-SA"/>
        </w:rPr>
        <w:t xml:space="preserve">A </w:t>
      </w:r>
      <w:r w:rsidRPr="00F05077">
        <w:rPr>
          <w:rFonts w:asciiTheme="minorHAnsi" w:hAnsiTheme="minorHAnsi" w:cstheme="minorHAnsi"/>
          <w:spacing w:val="-2"/>
          <w:sz w:val="24"/>
          <w:szCs w:val="24"/>
          <w:lang w:eastAsia="ar-SA"/>
        </w:rPr>
        <w:t>nitrátérzékeny területen mezőgazdasági tevékenységet</w:t>
      </w:r>
      <w:r w:rsidRPr="00F05077">
        <w:rPr>
          <w:rFonts w:asciiTheme="minorHAnsi" w:hAnsiTheme="minorHAnsi" w:cstheme="minorHAnsi"/>
          <w:sz w:val="24"/>
          <w:szCs w:val="24"/>
          <w:lang w:eastAsia="ar-SA"/>
        </w:rPr>
        <w:t xml:space="preserve"> folytatóknak be kell tartani a vonatkozó jogszabály szerinti „jó mezőgazdasági gyakorlat” előírásait.</w:t>
      </w:r>
    </w:p>
    <w:p w14:paraId="5271B712" w14:textId="77777777" w:rsidR="00F05077" w:rsidRPr="00F05077" w:rsidRDefault="00F05077" w:rsidP="006C2CE1">
      <w:pPr>
        <w:numPr>
          <w:ilvl w:val="0"/>
          <w:numId w:val="27"/>
        </w:numPr>
        <w:tabs>
          <w:tab w:val="clear" w:pos="360"/>
        </w:tabs>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 település szennyvíztisztítás szempontjából érzékeny felszíni vizek vízgyűjtő területén fekszik. A települési szennyvizek elvezetésével és tisztításával kapcsolatos külön jogszabályszerinti követelményeket és </w:t>
      </w:r>
      <w:r w:rsidRPr="00F05077">
        <w:rPr>
          <w:rFonts w:asciiTheme="minorHAnsi" w:hAnsiTheme="minorHAnsi" w:cstheme="minorHAnsi"/>
          <w:sz w:val="24"/>
          <w:szCs w:val="24"/>
          <w:lang w:eastAsia="ar-SA"/>
        </w:rPr>
        <w:t>határértékeket be kell tartani, a talaj és a vizek bármilyen jellegű szennyezése tilos.</w:t>
      </w:r>
    </w:p>
    <w:p w14:paraId="6F891DB4" w14:textId="77777777" w:rsidR="00F05077" w:rsidRPr="00F05077" w:rsidRDefault="00F05077" w:rsidP="006C2CE1">
      <w:pPr>
        <w:numPr>
          <w:ilvl w:val="0"/>
          <w:numId w:val="27"/>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Vízgazdálkodási terület egyéb célú hasznosítása, a medret érintő bármilyen korrekció csak vízjogi engedély alapján valósítható meg.</w:t>
      </w:r>
    </w:p>
    <w:p w14:paraId="7A457F5E" w14:textId="77777777" w:rsidR="00F05077" w:rsidRPr="00F05077" w:rsidRDefault="00F05077" w:rsidP="006C2CE1">
      <w:pPr>
        <w:numPr>
          <w:ilvl w:val="0"/>
          <w:numId w:val="27"/>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Új vízfelületet (pl. tavat) létesíteni csak vízjogi létesítési engedély alapján lehet és csak akkor, ha a szükséges vízutánpótlás állandóan biztosítható.</w:t>
      </w:r>
    </w:p>
    <w:p w14:paraId="57343873" w14:textId="77777777" w:rsidR="00F05077" w:rsidRPr="00F05077" w:rsidRDefault="00F05077" w:rsidP="006C2CE1">
      <w:pPr>
        <w:numPr>
          <w:ilvl w:val="0"/>
          <w:numId w:val="27"/>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A vízfolyások külterületi szakaszai mentén a partvonaltól számított 50 méteres sávban </w:t>
      </w:r>
      <w:bookmarkStart w:id="7" w:name="_Hlk159769121"/>
      <w:r w:rsidRPr="00F05077">
        <w:rPr>
          <w:rFonts w:asciiTheme="minorHAnsi" w:hAnsiTheme="minorHAnsi" w:cstheme="minorHAnsi"/>
          <w:sz w:val="24"/>
          <w:szCs w:val="24"/>
          <w:lang w:eastAsia="ar-SA"/>
        </w:rPr>
        <w:t>kizárólag vízgazdálkodási vagy vízvédelmi célú új építmény helyezhető el.</w:t>
      </w:r>
      <w:bookmarkEnd w:id="7"/>
    </w:p>
    <w:p w14:paraId="096684FF" w14:textId="77777777" w:rsidR="00F05077" w:rsidRPr="00F05077" w:rsidRDefault="00F05077" w:rsidP="006C2CE1">
      <w:pPr>
        <w:numPr>
          <w:ilvl w:val="0"/>
          <w:numId w:val="27"/>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Nagylétszámú – a családi igényeket meghaladó mértékű- állattartás a vízfolyások 200-méteres környezetében nem folytatható. </w:t>
      </w:r>
    </w:p>
    <w:p w14:paraId="3D08EFB9" w14:textId="77777777" w:rsidR="00F05077" w:rsidRPr="00F05077" w:rsidRDefault="00F05077" w:rsidP="006C2CE1">
      <w:pPr>
        <w:numPr>
          <w:ilvl w:val="0"/>
          <w:numId w:val="27"/>
        </w:numPr>
        <w:tabs>
          <w:tab w:val="clear" w:pos="360"/>
          <w:tab w:val="num" w:pos="720"/>
        </w:tabs>
        <w:spacing w:after="0" w:line="240" w:lineRule="auto"/>
        <w:ind w:left="426" w:hanging="426"/>
        <w:contextualSpacing/>
        <w:jc w:val="both"/>
        <w:rPr>
          <w:rFonts w:asciiTheme="minorHAnsi" w:eastAsia="Calibri" w:hAnsiTheme="minorHAnsi" w:cstheme="minorHAnsi"/>
          <w:sz w:val="24"/>
          <w:szCs w:val="24"/>
          <w:lang w:eastAsia="ar-SA"/>
        </w:rPr>
      </w:pPr>
      <w:bookmarkStart w:id="8" w:name="_Hlk159768819"/>
      <w:r w:rsidRPr="00F05077">
        <w:rPr>
          <w:rFonts w:asciiTheme="minorHAnsi" w:eastAsia="Calibri" w:hAnsiTheme="minorHAnsi" w:cstheme="minorHAnsi"/>
          <w:sz w:val="24"/>
          <w:szCs w:val="24"/>
          <w:lang w:eastAsia="ar-SA"/>
        </w:rPr>
        <w:t>Vízfelületek karbantartásának céljára, önkormányzati, társulati és egyéb kezelésű patakok, vízfolyások, árkok, csatornák mentén legalább 3-3 méteres sávban csak a vízgazdálkodási és vízvédelmi érdekeket szolgáló építmények helyezhetők el.</w:t>
      </w:r>
    </w:p>
    <w:bookmarkEnd w:id="8"/>
    <w:p w14:paraId="1AE151D1" w14:textId="77777777" w:rsidR="00F05077" w:rsidRPr="00F05077" w:rsidRDefault="00F05077" w:rsidP="006C2CE1">
      <w:pPr>
        <w:numPr>
          <w:ilvl w:val="0"/>
          <w:numId w:val="27"/>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 Az (7)-(8) bekezdés szerinti védőtávolságokon belül eső meglévő építményeken csak az állagmegóvást szolgáló építési munkák végezhetők.</w:t>
      </w:r>
    </w:p>
    <w:p w14:paraId="510C8EF3" w14:textId="77777777" w:rsidR="00F05077" w:rsidRPr="00F05077" w:rsidRDefault="00F05077" w:rsidP="00A54386">
      <w:pPr>
        <w:suppressAutoHyphens/>
        <w:spacing w:after="0" w:line="240" w:lineRule="auto"/>
        <w:rPr>
          <w:rFonts w:asciiTheme="minorHAnsi" w:hAnsiTheme="minorHAnsi" w:cstheme="minorHAnsi"/>
          <w:sz w:val="24"/>
          <w:szCs w:val="24"/>
          <w:lang w:eastAsia="hu-HU"/>
        </w:rPr>
      </w:pPr>
    </w:p>
    <w:p w14:paraId="69D4D9D0" w14:textId="02101072" w:rsidR="00F05077" w:rsidRPr="00F05077" w:rsidRDefault="00F05077" w:rsidP="00A54386">
      <w:pPr>
        <w:spacing w:after="0" w:line="240" w:lineRule="auto"/>
        <w:jc w:val="center"/>
        <w:rPr>
          <w:rFonts w:asciiTheme="minorHAnsi" w:eastAsia="Calibri" w:hAnsiTheme="minorHAnsi" w:cstheme="minorHAnsi"/>
          <w:b/>
          <w:sz w:val="24"/>
          <w:szCs w:val="24"/>
        </w:rPr>
      </w:pPr>
      <w:bookmarkStart w:id="9" w:name="_Toc233606907"/>
      <w:bookmarkEnd w:id="9"/>
      <w:r w:rsidRPr="00F05077">
        <w:rPr>
          <w:rFonts w:asciiTheme="minorHAnsi" w:eastAsia="Calibri" w:hAnsiTheme="minorHAnsi" w:cstheme="minorHAnsi"/>
          <w:b/>
          <w:sz w:val="24"/>
          <w:szCs w:val="24"/>
        </w:rPr>
        <w:t>1</w:t>
      </w:r>
      <w:r w:rsidR="001D7B2F">
        <w:rPr>
          <w:rFonts w:asciiTheme="minorHAnsi" w:eastAsia="Calibri" w:hAnsiTheme="minorHAnsi" w:cstheme="minorHAnsi"/>
          <w:b/>
          <w:sz w:val="24"/>
          <w:szCs w:val="24"/>
        </w:rPr>
        <w:t>1</w:t>
      </w:r>
      <w:r w:rsidRPr="00F05077">
        <w:rPr>
          <w:rFonts w:asciiTheme="minorHAnsi" w:eastAsia="Calibri" w:hAnsiTheme="minorHAnsi" w:cstheme="minorHAnsi"/>
          <w:b/>
          <w:sz w:val="24"/>
          <w:szCs w:val="24"/>
        </w:rPr>
        <w:t xml:space="preserve">. </w:t>
      </w:r>
      <w:r w:rsidRPr="00F05077">
        <w:rPr>
          <w:rFonts w:asciiTheme="minorHAnsi" w:eastAsia="Calibri" w:hAnsiTheme="minorHAnsi" w:cstheme="minorHAnsi"/>
          <w:b/>
          <w:bCs/>
          <w:sz w:val="24"/>
          <w:szCs w:val="24"/>
        </w:rPr>
        <w:t>Zaj</w:t>
      </w:r>
      <w:r w:rsidRPr="00F05077">
        <w:rPr>
          <w:rFonts w:asciiTheme="minorHAnsi" w:eastAsia="Calibri" w:hAnsiTheme="minorHAnsi" w:cstheme="minorHAnsi"/>
          <w:b/>
          <w:sz w:val="24"/>
          <w:szCs w:val="24"/>
        </w:rPr>
        <w:t xml:space="preserve"> elleni védelem</w:t>
      </w:r>
    </w:p>
    <w:p w14:paraId="25B50317" w14:textId="77777777" w:rsidR="00F05077" w:rsidRPr="00F05077" w:rsidRDefault="00F05077" w:rsidP="00A54386">
      <w:pPr>
        <w:spacing w:after="0" w:line="240" w:lineRule="auto"/>
        <w:jc w:val="center"/>
        <w:rPr>
          <w:rFonts w:asciiTheme="minorHAnsi" w:hAnsiTheme="minorHAnsi" w:cstheme="minorHAnsi"/>
          <w:b/>
          <w:sz w:val="24"/>
          <w:szCs w:val="24"/>
          <w:lang w:eastAsia="hu-HU"/>
        </w:rPr>
      </w:pPr>
      <w:r w:rsidRPr="00F05077">
        <w:rPr>
          <w:rFonts w:asciiTheme="minorHAnsi" w:hAnsiTheme="minorHAnsi" w:cstheme="minorHAnsi"/>
          <w:b/>
          <w:sz w:val="24"/>
          <w:szCs w:val="24"/>
          <w:lang w:eastAsia="hu-HU"/>
        </w:rPr>
        <w:t>12. §</w:t>
      </w:r>
    </w:p>
    <w:p w14:paraId="2C444CDE" w14:textId="77777777" w:rsidR="00F05077" w:rsidRPr="00F05077" w:rsidRDefault="00F05077" w:rsidP="00A54386">
      <w:pPr>
        <w:tabs>
          <w:tab w:val="num" w:pos="720"/>
        </w:tabs>
        <w:spacing w:after="0" w:line="240" w:lineRule="auto"/>
        <w:rPr>
          <w:rFonts w:asciiTheme="minorHAnsi" w:hAnsiTheme="minorHAnsi" w:cstheme="minorHAnsi"/>
          <w:sz w:val="24"/>
          <w:szCs w:val="24"/>
          <w:lang w:eastAsia="ar-SA"/>
        </w:rPr>
      </w:pPr>
    </w:p>
    <w:p w14:paraId="5345AD60" w14:textId="77777777" w:rsidR="00F05077" w:rsidRPr="00F05077" w:rsidRDefault="00F05077" w:rsidP="006C2CE1">
      <w:pPr>
        <w:numPr>
          <w:ilvl w:val="0"/>
          <w:numId w:val="28"/>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Zajt, rezgést előidéző meglévő, vagy új üzemi építményt, berendezést, technológiát, </w:t>
      </w:r>
      <w:proofErr w:type="spellStart"/>
      <w:r w:rsidRPr="00F05077">
        <w:rPr>
          <w:rFonts w:asciiTheme="minorHAnsi" w:hAnsiTheme="minorHAnsi" w:cstheme="minorHAnsi"/>
          <w:sz w:val="24"/>
          <w:szCs w:val="24"/>
          <w:lang w:eastAsia="ar-SA"/>
        </w:rPr>
        <w:t>telephelyet</w:t>
      </w:r>
      <w:proofErr w:type="spellEnd"/>
      <w:r w:rsidRPr="00F05077">
        <w:rPr>
          <w:rFonts w:asciiTheme="minorHAnsi" w:hAnsiTheme="minorHAnsi" w:cstheme="minorHAnsi"/>
          <w:sz w:val="24"/>
          <w:szCs w:val="24"/>
          <w:lang w:eastAsia="ar-SA"/>
        </w:rPr>
        <w:t xml:space="preserve"> és egyéb helyhez kötött külső zajforrást csak olyan módon szabad engedélyezni, létesíteni és üzemeltetni, hogy a keletkező zaj a területre, illetve rezgés az építményre az országos előírások szerint megengedett zaj- és rezgésterhelési határértéket ne haladja meg.</w:t>
      </w:r>
    </w:p>
    <w:p w14:paraId="331915B7" w14:textId="77777777" w:rsidR="00F05077" w:rsidRPr="00F05077" w:rsidRDefault="00F05077" w:rsidP="006C2CE1">
      <w:pPr>
        <w:numPr>
          <w:ilvl w:val="0"/>
          <w:numId w:val="28"/>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A zajt keltő és a zajtól védendő létesítményeket egymáshoz képest úgy kell elhelyezni, hogy a területre vonatkozó zajterhelési határértékek betartásra kerüljenek. A zajterhelési határérték követelményeknek minden jogszerű használati, üzemelési körülmény mellett teljesülniük kell.</w:t>
      </w:r>
    </w:p>
    <w:p w14:paraId="6462DF27" w14:textId="77777777" w:rsidR="00F05077" w:rsidRPr="00F05077" w:rsidRDefault="00F05077" w:rsidP="00A54386">
      <w:pPr>
        <w:keepNext/>
        <w:spacing w:after="0" w:line="240" w:lineRule="auto"/>
        <w:jc w:val="center"/>
        <w:rPr>
          <w:rFonts w:asciiTheme="minorHAnsi" w:hAnsiTheme="minorHAnsi" w:cstheme="minorHAnsi"/>
          <w:b/>
          <w:bCs/>
          <w:sz w:val="24"/>
          <w:szCs w:val="24"/>
          <w:lang w:eastAsia="hu-HU"/>
        </w:rPr>
      </w:pPr>
    </w:p>
    <w:p w14:paraId="4017B48F" w14:textId="77777777" w:rsidR="00F05077" w:rsidRPr="00F05077" w:rsidRDefault="00F05077" w:rsidP="00A54386">
      <w:pPr>
        <w:keepNext/>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IV. Fejezet</w:t>
      </w:r>
    </w:p>
    <w:p w14:paraId="6876A02C" w14:textId="77777777" w:rsidR="00F05077" w:rsidRPr="00F05077" w:rsidRDefault="00F05077" w:rsidP="00A54386">
      <w:pPr>
        <w:keepNext/>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Közművek előírásai</w:t>
      </w:r>
    </w:p>
    <w:p w14:paraId="50E9736C" w14:textId="4831D620" w:rsidR="00F05077" w:rsidRPr="00F05077" w:rsidRDefault="00F05077" w:rsidP="00A54386">
      <w:pPr>
        <w:spacing w:after="0" w:line="240" w:lineRule="auto"/>
        <w:jc w:val="center"/>
        <w:rPr>
          <w:rFonts w:asciiTheme="minorHAnsi" w:eastAsia="Calibri" w:hAnsiTheme="minorHAnsi" w:cstheme="minorHAnsi"/>
          <w:b/>
          <w:sz w:val="24"/>
          <w:szCs w:val="24"/>
        </w:rPr>
      </w:pPr>
      <w:r w:rsidRPr="00F05077">
        <w:rPr>
          <w:rFonts w:asciiTheme="minorHAnsi" w:eastAsia="Calibri" w:hAnsiTheme="minorHAnsi" w:cstheme="minorHAnsi"/>
          <w:b/>
          <w:sz w:val="24"/>
          <w:szCs w:val="24"/>
        </w:rPr>
        <w:t>1</w:t>
      </w:r>
      <w:r w:rsidR="001D7B2F">
        <w:rPr>
          <w:rFonts w:asciiTheme="minorHAnsi" w:eastAsia="Calibri" w:hAnsiTheme="minorHAnsi" w:cstheme="minorHAnsi"/>
          <w:b/>
          <w:sz w:val="24"/>
          <w:szCs w:val="24"/>
        </w:rPr>
        <w:t>2</w:t>
      </w:r>
      <w:r w:rsidRPr="00F05077">
        <w:rPr>
          <w:rFonts w:asciiTheme="minorHAnsi" w:eastAsia="Calibri" w:hAnsiTheme="minorHAnsi" w:cstheme="minorHAnsi"/>
          <w:b/>
          <w:sz w:val="24"/>
          <w:szCs w:val="24"/>
        </w:rPr>
        <w:t xml:space="preserve">. </w:t>
      </w:r>
      <w:r w:rsidRPr="00F05077">
        <w:rPr>
          <w:rFonts w:asciiTheme="minorHAnsi" w:eastAsia="Calibri" w:hAnsiTheme="minorHAnsi" w:cstheme="minorHAnsi"/>
          <w:b/>
          <w:bCs/>
          <w:sz w:val="24"/>
          <w:szCs w:val="24"/>
        </w:rPr>
        <w:t>Általános</w:t>
      </w:r>
      <w:r w:rsidRPr="00F05077">
        <w:rPr>
          <w:rFonts w:asciiTheme="minorHAnsi" w:eastAsia="Calibri" w:hAnsiTheme="minorHAnsi" w:cstheme="minorHAnsi"/>
          <w:b/>
          <w:sz w:val="24"/>
          <w:szCs w:val="24"/>
        </w:rPr>
        <w:t xml:space="preserve"> előírások</w:t>
      </w:r>
    </w:p>
    <w:p w14:paraId="26FDD71E" w14:textId="77777777" w:rsidR="00F05077" w:rsidRPr="00F05077" w:rsidRDefault="00F05077" w:rsidP="00A54386">
      <w:pPr>
        <w:spacing w:after="0" w:line="240" w:lineRule="auto"/>
        <w:jc w:val="center"/>
        <w:rPr>
          <w:rFonts w:asciiTheme="minorHAnsi" w:hAnsiTheme="minorHAnsi" w:cstheme="minorHAnsi"/>
          <w:b/>
          <w:sz w:val="24"/>
          <w:szCs w:val="24"/>
          <w:lang w:eastAsia="hu-HU"/>
        </w:rPr>
      </w:pPr>
      <w:r w:rsidRPr="00F05077">
        <w:rPr>
          <w:rFonts w:asciiTheme="minorHAnsi" w:hAnsiTheme="minorHAnsi" w:cstheme="minorHAnsi"/>
          <w:b/>
          <w:sz w:val="24"/>
          <w:szCs w:val="24"/>
          <w:lang w:eastAsia="hu-HU"/>
        </w:rPr>
        <w:t>13. §</w:t>
      </w:r>
    </w:p>
    <w:p w14:paraId="73326E6A" w14:textId="77777777" w:rsidR="00F05077" w:rsidRPr="00F05077" w:rsidRDefault="00F05077" w:rsidP="00A54386">
      <w:pPr>
        <w:autoSpaceDE w:val="0"/>
        <w:autoSpaceDN w:val="0"/>
        <w:spacing w:after="0" w:line="240" w:lineRule="auto"/>
        <w:rPr>
          <w:rFonts w:asciiTheme="minorHAnsi" w:hAnsiTheme="minorHAnsi" w:cstheme="minorHAnsi"/>
          <w:sz w:val="24"/>
          <w:szCs w:val="24"/>
          <w:lang w:eastAsia="hu-HU"/>
        </w:rPr>
      </w:pPr>
    </w:p>
    <w:p w14:paraId="70C2D483" w14:textId="77777777" w:rsidR="00F05077" w:rsidRPr="00F05077" w:rsidRDefault="00F05077" w:rsidP="006C2CE1">
      <w:pPr>
        <w:numPr>
          <w:ilvl w:val="0"/>
          <w:numId w:val="29"/>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Építési telken teljes </w:t>
      </w:r>
      <w:proofErr w:type="spellStart"/>
      <w:r w:rsidRPr="00F05077">
        <w:rPr>
          <w:rFonts w:asciiTheme="minorHAnsi" w:hAnsiTheme="minorHAnsi" w:cstheme="minorHAnsi"/>
          <w:sz w:val="24"/>
          <w:szCs w:val="24"/>
          <w:lang w:eastAsia="ar-SA"/>
        </w:rPr>
        <w:t>közművesítettséget</w:t>
      </w:r>
      <w:proofErr w:type="spellEnd"/>
      <w:r w:rsidRPr="00F05077">
        <w:rPr>
          <w:rFonts w:asciiTheme="minorHAnsi" w:hAnsiTheme="minorHAnsi" w:cstheme="minorHAnsi"/>
          <w:sz w:val="24"/>
          <w:szCs w:val="24"/>
          <w:lang w:eastAsia="ar-SA"/>
        </w:rPr>
        <w:t xml:space="preserve"> szükséges biztosítani, amennyiben az övezeti előírás másképp nem rendelkezik.</w:t>
      </w:r>
    </w:p>
    <w:p w14:paraId="7D5F971A" w14:textId="77777777" w:rsidR="00F05077" w:rsidRPr="00F05077" w:rsidRDefault="00F05077" w:rsidP="006C2CE1">
      <w:pPr>
        <w:numPr>
          <w:ilvl w:val="0"/>
          <w:numId w:val="29"/>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A </w:t>
      </w:r>
      <w:proofErr w:type="spellStart"/>
      <w:r w:rsidRPr="00F05077">
        <w:rPr>
          <w:rFonts w:asciiTheme="minorHAnsi" w:hAnsiTheme="minorHAnsi" w:cstheme="minorHAnsi"/>
          <w:sz w:val="24"/>
          <w:szCs w:val="24"/>
          <w:lang w:eastAsia="ar-SA"/>
        </w:rPr>
        <w:t>közműhálózatokat</w:t>
      </w:r>
      <w:proofErr w:type="spellEnd"/>
      <w:r w:rsidRPr="00F05077">
        <w:rPr>
          <w:rFonts w:asciiTheme="minorHAnsi" w:hAnsiTheme="minorHAnsi" w:cstheme="minorHAnsi"/>
          <w:sz w:val="24"/>
          <w:szCs w:val="24"/>
          <w:lang w:eastAsia="ar-SA"/>
        </w:rPr>
        <w:t xml:space="preserve"> és kapcsolódó közműlétesítményeket közterületen, szabályozási terven jelölt magánúton, vagy a közműszolgáltatást igénybe vevő telkén belül kell elhelyezni.</w:t>
      </w:r>
    </w:p>
    <w:p w14:paraId="5734C7D7" w14:textId="77777777" w:rsidR="00F05077" w:rsidRPr="00F05077" w:rsidRDefault="00F05077" w:rsidP="006C2CE1">
      <w:pPr>
        <w:numPr>
          <w:ilvl w:val="0"/>
          <w:numId w:val="29"/>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lastRenderedPageBreak/>
        <w:t>Új út építésénél, meglévő út rekonstrukciójánál a tervezett közművek egyidejű kiépítéséről, a csapadékvizek elvezetéséről és a meglevő közművek szükséges egyidejű rekonstrukciójáról gondoskodni kell.</w:t>
      </w:r>
    </w:p>
    <w:p w14:paraId="1EE365A3" w14:textId="77777777" w:rsidR="00F05077" w:rsidRPr="00F05077" w:rsidRDefault="00F05077" w:rsidP="006C2CE1">
      <w:pPr>
        <w:numPr>
          <w:ilvl w:val="0"/>
          <w:numId w:val="29"/>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Meglévő közmű kiváltása vagy megszüntetése esetén a feleslegessé vált közmű műtárgyait el kell bontani, amennyiben a bontási munkálatok nem veszélyeztetik a meglévő faállományt. A bontási munkálatok után a területet helyre kell állítani.</w:t>
      </w:r>
    </w:p>
    <w:p w14:paraId="14BEF296" w14:textId="77777777" w:rsidR="00F05077" w:rsidRPr="00F05077" w:rsidRDefault="00F05077" w:rsidP="006C2CE1">
      <w:pPr>
        <w:numPr>
          <w:ilvl w:val="0"/>
          <w:numId w:val="29"/>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Építési telek és telek közműellátása csak önálló </w:t>
      </w:r>
      <w:proofErr w:type="spellStart"/>
      <w:r w:rsidRPr="00F05077">
        <w:rPr>
          <w:rFonts w:asciiTheme="minorHAnsi" w:hAnsiTheme="minorHAnsi" w:cstheme="minorHAnsi"/>
          <w:sz w:val="24"/>
          <w:szCs w:val="24"/>
          <w:lang w:eastAsia="ar-SA"/>
        </w:rPr>
        <w:t>közműbekötésekkel</w:t>
      </w:r>
      <w:proofErr w:type="spellEnd"/>
      <w:r w:rsidRPr="00F05077">
        <w:rPr>
          <w:rFonts w:asciiTheme="minorHAnsi" w:hAnsiTheme="minorHAnsi" w:cstheme="minorHAnsi"/>
          <w:sz w:val="24"/>
          <w:szCs w:val="24"/>
          <w:lang w:eastAsia="ar-SA"/>
        </w:rPr>
        <w:t xml:space="preserve"> valósítható meg.</w:t>
      </w:r>
    </w:p>
    <w:p w14:paraId="7C6D2C32" w14:textId="77777777" w:rsidR="00F05077" w:rsidRPr="00F05077" w:rsidRDefault="00F05077" w:rsidP="006C2CE1">
      <w:pPr>
        <w:numPr>
          <w:ilvl w:val="0"/>
          <w:numId w:val="29"/>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Használaton kívül helyezett kútba szenny-, és csapadékvizet bevezetni, illetve hulladékot betölteni tilos.</w:t>
      </w:r>
    </w:p>
    <w:p w14:paraId="034573DA" w14:textId="77777777" w:rsidR="00F05077" w:rsidRPr="00F05077" w:rsidRDefault="00F05077" w:rsidP="006C2CE1">
      <w:pPr>
        <w:numPr>
          <w:ilvl w:val="0"/>
          <w:numId w:val="29"/>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Közművezetékek telepítésénél a gazdaságos terület felhasználásra figyelmet kell fordítani, az elrendezés tervezésénél az utak fásítási igényét is figyelembe kell venni. A csak távlatban várható közmű számára is a legkedvezőbb nyomvonal fektetési helyet szabadon kell hagyni, nem szabad elépíteni.</w:t>
      </w:r>
    </w:p>
    <w:p w14:paraId="1A7A2513" w14:textId="77777777" w:rsidR="00F05077" w:rsidRPr="00F05077" w:rsidRDefault="00F05077" w:rsidP="006C2CE1">
      <w:pPr>
        <w:numPr>
          <w:ilvl w:val="0"/>
          <w:numId w:val="29"/>
        </w:numPr>
        <w:tabs>
          <w:tab w:val="clear" w:pos="360"/>
        </w:tabs>
        <w:suppressAutoHyphens/>
        <w:autoSpaceDE w:val="0"/>
        <w:autoSpaceDN w:val="0"/>
        <w:adjustRightInd w:val="0"/>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A település külterületén fedetlen, födém nélküli medence és nyílt tűzivíz tározó – a különleges beépítésre nem szánt közmű övezet kivételével – nem építhető.</w:t>
      </w:r>
    </w:p>
    <w:p w14:paraId="52ACE4CC" w14:textId="77777777" w:rsidR="00F05077" w:rsidRPr="00F05077" w:rsidRDefault="00F05077" w:rsidP="00A54386">
      <w:pPr>
        <w:spacing w:after="0" w:line="240" w:lineRule="auto"/>
        <w:jc w:val="center"/>
        <w:rPr>
          <w:rFonts w:asciiTheme="minorHAnsi" w:eastAsia="Calibri" w:hAnsiTheme="minorHAnsi" w:cstheme="minorHAnsi"/>
          <w:b/>
          <w:sz w:val="24"/>
          <w:szCs w:val="24"/>
        </w:rPr>
      </w:pPr>
    </w:p>
    <w:p w14:paraId="4DD24EA2" w14:textId="361E5BA2" w:rsidR="00F05077" w:rsidRPr="00F05077" w:rsidRDefault="00F05077" w:rsidP="00A54386">
      <w:pPr>
        <w:spacing w:after="0" w:line="240" w:lineRule="auto"/>
        <w:jc w:val="center"/>
        <w:rPr>
          <w:rFonts w:asciiTheme="minorHAnsi" w:eastAsia="Calibri" w:hAnsiTheme="minorHAnsi" w:cstheme="minorHAnsi"/>
          <w:b/>
          <w:sz w:val="24"/>
          <w:szCs w:val="24"/>
        </w:rPr>
      </w:pPr>
      <w:r w:rsidRPr="00F05077">
        <w:rPr>
          <w:rFonts w:asciiTheme="minorHAnsi" w:eastAsia="Calibri" w:hAnsiTheme="minorHAnsi" w:cstheme="minorHAnsi"/>
          <w:b/>
          <w:sz w:val="24"/>
          <w:szCs w:val="24"/>
        </w:rPr>
        <w:t>1</w:t>
      </w:r>
      <w:r w:rsidR="001D7B2F">
        <w:rPr>
          <w:rFonts w:asciiTheme="minorHAnsi" w:eastAsia="Calibri" w:hAnsiTheme="minorHAnsi" w:cstheme="minorHAnsi"/>
          <w:b/>
          <w:sz w:val="24"/>
          <w:szCs w:val="24"/>
        </w:rPr>
        <w:t>3</w:t>
      </w:r>
      <w:r w:rsidRPr="00F05077">
        <w:rPr>
          <w:rFonts w:asciiTheme="minorHAnsi" w:eastAsia="Calibri" w:hAnsiTheme="minorHAnsi" w:cstheme="minorHAnsi"/>
          <w:b/>
          <w:sz w:val="24"/>
          <w:szCs w:val="24"/>
        </w:rPr>
        <w:t xml:space="preserve">. </w:t>
      </w:r>
      <w:r w:rsidRPr="00F05077">
        <w:rPr>
          <w:rFonts w:asciiTheme="minorHAnsi" w:eastAsia="Calibri" w:hAnsiTheme="minorHAnsi" w:cstheme="minorHAnsi"/>
          <w:b/>
          <w:bCs/>
          <w:sz w:val="24"/>
          <w:szCs w:val="24"/>
        </w:rPr>
        <w:t>Vízellátás</w:t>
      </w:r>
    </w:p>
    <w:p w14:paraId="181F859B" w14:textId="77777777" w:rsidR="00F05077" w:rsidRPr="00F05077" w:rsidRDefault="00F05077" w:rsidP="00A54386">
      <w:pPr>
        <w:spacing w:after="0" w:line="240" w:lineRule="auto"/>
        <w:jc w:val="center"/>
        <w:rPr>
          <w:rFonts w:asciiTheme="minorHAnsi" w:hAnsiTheme="minorHAnsi" w:cstheme="minorHAnsi"/>
          <w:b/>
          <w:sz w:val="24"/>
          <w:szCs w:val="24"/>
          <w:lang w:eastAsia="hu-HU"/>
        </w:rPr>
      </w:pPr>
      <w:r w:rsidRPr="00F05077">
        <w:rPr>
          <w:rFonts w:asciiTheme="minorHAnsi" w:hAnsiTheme="minorHAnsi" w:cstheme="minorHAnsi"/>
          <w:b/>
          <w:sz w:val="24"/>
          <w:szCs w:val="24"/>
          <w:lang w:eastAsia="hu-HU"/>
        </w:rPr>
        <w:t>14. §</w:t>
      </w:r>
    </w:p>
    <w:p w14:paraId="0C553C3E" w14:textId="77777777" w:rsidR="00F05077" w:rsidRPr="00F05077" w:rsidRDefault="00F05077" w:rsidP="00A54386">
      <w:pPr>
        <w:spacing w:after="0" w:line="240" w:lineRule="auto"/>
        <w:jc w:val="center"/>
        <w:rPr>
          <w:rFonts w:asciiTheme="minorHAnsi" w:hAnsiTheme="minorHAnsi" w:cstheme="minorHAnsi"/>
          <w:b/>
          <w:sz w:val="24"/>
          <w:szCs w:val="24"/>
          <w:lang w:eastAsia="hu-HU"/>
        </w:rPr>
      </w:pPr>
    </w:p>
    <w:p w14:paraId="3CF4BB17" w14:textId="77777777" w:rsidR="00F05077" w:rsidRPr="00F05077" w:rsidRDefault="00F05077" w:rsidP="006C2CE1">
      <w:pPr>
        <w:numPr>
          <w:ilvl w:val="0"/>
          <w:numId w:val="30"/>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Amennyiben a közterületen kiépült a közüzemi vízhálózat, új létesítmény esetén az arra való csatlakozás kötelező.</w:t>
      </w:r>
    </w:p>
    <w:p w14:paraId="13BA2D69" w14:textId="77777777" w:rsidR="00F05077" w:rsidRPr="00F05077" w:rsidRDefault="00F05077" w:rsidP="006C2CE1">
      <w:pPr>
        <w:numPr>
          <w:ilvl w:val="0"/>
          <w:numId w:val="30"/>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Közüzemi hálózatra történő csatlakozás csak abban az esetben engedélyezhető, ha egyidejűleg biztosított a háztartásban keletkező szennyvizek elvezetése, elhelyezése és kezelése.</w:t>
      </w:r>
    </w:p>
    <w:p w14:paraId="686CD6A1" w14:textId="77777777" w:rsidR="00F05077" w:rsidRPr="00F05077" w:rsidRDefault="00F05077" w:rsidP="00A54386">
      <w:pPr>
        <w:suppressAutoHyphens/>
        <w:spacing w:after="0" w:line="240" w:lineRule="auto"/>
        <w:ind w:left="360"/>
        <w:rPr>
          <w:rFonts w:asciiTheme="minorHAnsi" w:hAnsiTheme="minorHAnsi" w:cstheme="minorHAnsi"/>
          <w:sz w:val="24"/>
          <w:szCs w:val="24"/>
          <w:lang w:eastAsia="ar-SA"/>
        </w:rPr>
      </w:pPr>
    </w:p>
    <w:p w14:paraId="3272D540" w14:textId="43A82AA8" w:rsidR="00F05077" w:rsidRPr="00F05077" w:rsidRDefault="00F05077" w:rsidP="00A54386">
      <w:pPr>
        <w:spacing w:after="0" w:line="240" w:lineRule="auto"/>
        <w:jc w:val="center"/>
        <w:rPr>
          <w:rFonts w:asciiTheme="minorHAnsi" w:eastAsia="Calibri" w:hAnsiTheme="minorHAnsi" w:cstheme="minorHAnsi"/>
          <w:b/>
          <w:bCs/>
          <w:sz w:val="24"/>
          <w:szCs w:val="24"/>
        </w:rPr>
      </w:pPr>
      <w:r w:rsidRPr="00F05077">
        <w:rPr>
          <w:rFonts w:asciiTheme="minorHAnsi" w:eastAsia="Calibri" w:hAnsiTheme="minorHAnsi" w:cstheme="minorHAnsi"/>
          <w:b/>
          <w:sz w:val="24"/>
          <w:szCs w:val="24"/>
        </w:rPr>
        <w:t>1</w:t>
      </w:r>
      <w:r w:rsidR="001D7B2F">
        <w:rPr>
          <w:rFonts w:asciiTheme="minorHAnsi" w:eastAsia="Calibri" w:hAnsiTheme="minorHAnsi" w:cstheme="minorHAnsi"/>
          <w:b/>
          <w:sz w:val="24"/>
          <w:szCs w:val="24"/>
        </w:rPr>
        <w:t>4</w:t>
      </w:r>
      <w:r w:rsidRPr="00F05077">
        <w:rPr>
          <w:rFonts w:asciiTheme="minorHAnsi" w:eastAsia="Calibri" w:hAnsiTheme="minorHAnsi" w:cstheme="minorHAnsi"/>
          <w:b/>
          <w:sz w:val="24"/>
          <w:szCs w:val="24"/>
        </w:rPr>
        <w:t>. Szenny</w:t>
      </w:r>
      <w:r w:rsidRPr="00F05077">
        <w:rPr>
          <w:rFonts w:asciiTheme="minorHAnsi" w:eastAsia="Calibri" w:hAnsiTheme="minorHAnsi" w:cstheme="minorHAnsi"/>
          <w:b/>
          <w:bCs/>
          <w:sz w:val="24"/>
          <w:szCs w:val="24"/>
        </w:rPr>
        <w:t>vízelhelyezés</w:t>
      </w:r>
    </w:p>
    <w:p w14:paraId="7A6BCE44"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sz w:val="24"/>
          <w:szCs w:val="24"/>
          <w:lang w:eastAsia="hu-HU"/>
        </w:rPr>
        <w:t>15</w:t>
      </w:r>
      <w:r w:rsidRPr="00F05077">
        <w:rPr>
          <w:rFonts w:asciiTheme="minorHAnsi" w:hAnsiTheme="minorHAnsi" w:cstheme="minorHAnsi"/>
          <w:b/>
          <w:bCs/>
          <w:sz w:val="24"/>
          <w:szCs w:val="24"/>
          <w:lang w:eastAsia="hu-HU"/>
        </w:rPr>
        <w:t>. §</w:t>
      </w:r>
    </w:p>
    <w:p w14:paraId="14D4F4A0" w14:textId="77777777" w:rsidR="00F05077" w:rsidRPr="00F05077" w:rsidRDefault="00F05077" w:rsidP="00A54386">
      <w:pPr>
        <w:tabs>
          <w:tab w:val="num" w:pos="720"/>
        </w:tabs>
        <w:spacing w:after="0" w:line="240" w:lineRule="auto"/>
        <w:rPr>
          <w:rFonts w:asciiTheme="minorHAnsi" w:eastAsia="Calibri" w:hAnsiTheme="minorHAnsi" w:cstheme="minorHAnsi"/>
          <w:sz w:val="24"/>
          <w:szCs w:val="24"/>
        </w:rPr>
      </w:pPr>
    </w:p>
    <w:p w14:paraId="48B96395" w14:textId="77777777" w:rsidR="00F05077" w:rsidRPr="00F05077" w:rsidRDefault="00F05077" w:rsidP="006C2CE1">
      <w:pPr>
        <w:numPr>
          <w:ilvl w:val="0"/>
          <w:numId w:val="31"/>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A közcsatorna kiépítéséig ideiglenesen, </w:t>
      </w:r>
      <w:bookmarkStart w:id="10" w:name="_Hlk159769394"/>
      <w:r w:rsidRPr="00F05077">
        <w:rPr>
          <w:rFonts w:asciiTheme="minorHAnsi" w:hAnsiTheme="minorHAnsi" w:cstheme="minorHAnsi"/>
          <w:sz w:val="24"/>
          <w:szCs w:val="24"/>
          <w:lang w:eastAsia="ar-SA"/>
        </w:rPr>
        <w:t>és csak műszakilag megfelelő</w:t>
      </w:r>
      <w:bookmarkEnd w:id="10"/>
      <w:r w:rsidRPr="00F05077">
        <w:rPr>
          <w:rFonts w:asciiTheme="minorHAnsi" w:hAnsiTheme="minorHAnsi" w:cstheme="minorHAnsi"/>
          <w:sz w:val="24"/>
          <w:szCs w:val="24"/>
          <w:lang w:eastAsia="ar-SA"/>
        </w:rPr>
        <w:t>, vízzáró szigetelésű, zárt szennyvíztároló vagy egyedi szennyvíztisztító kisberendezés alkalmazható. A közcsatorna-hálózat kiépítése után a csatornahálózatra rá kell kötni, és az alkalmazott szennyvíz közműpótlót fel kell számolni.</w:t>
      </w:r>
    </w:p>
    <w:p w14:paraId="0B2E3395" w14:textId="77777777" w:rsidR="00F05077" w:rsidRPr="00F05077" w:rsidRDefault="00F05077" w:rsidP="006C2CE1">
      <w:pPr>
        <w:numPr>
          <w:ilvl w:val="0"/>
          <w:numId w:val="31"/>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Új szennyvízelvezető-rendszer csak elválasztott rendszerben építhető, csapadékvíz a szennyvízcsatornába nem vezethető.</w:t>
      </w:r>
    </w:p>
    <w:p w14:paraId="067D968D" w14:textId="77777777" w:rsidR="00F05077" w:rsidRPr="00F05077" w:rsidRDefault="00F05077" w:rsidP="006C2CE1">
      <w:pPr>
        <w:numPr>
          <w:ilvl w:val="0"/>
          <w:numId w:val="31"/>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Háztáji állattartás esetén keletkező trágyalé gyűjtésére megfelelően méretezett, zárt medencét kell létesíteni.</w:t>
      </w:r>
    </w:p>
    <w:p w14:paraId="1B055446" w14:textId="77777777" w:rsidR="00F05077" w:rsidRPr="00F05077" w:rsidRDefault="00F05077" w:rsidP="006C2CE1">
      <w:pPr>
        <w:numPr>
          <w:ilvl w:val="0"/>
          <w:numId w:val="31"/>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A település területén a szennyvíz szikkasztása tilos, kivételt képez ez alól az egyedi szennyvíztisztító kisberendezésből kivezetésre kerülő tisztított szennyvíz.</w:t>
      </w:r>
    </w:p>
    <w:p w14:paraId="367ECBFC" w14:textId="63FE39B6" w:rsidR="00F05077" w:rsidRPr="00F05077" w:rsidRDefault="00F05077" w:rsidP="006C2CE1">
      <w:pPr>
        <w:numPr>
          <w:ilvl w:val="0"/>
          <w:numId w:val="31"/>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Ipari technológiai szennyvizeket, vagy nem kommunális jellegű szennyvizeket csak megfelelő előtisztítás után szabad a közcsatornába bevezetni. A szükséges tisztítást a keletkezés helyén, telken belül kell elvégezni.</w:t>
      </w:r>
    </w:p>
    <w:p w14:paraId="3964521F" w14:textId="77777777" w:rsidR="00F05077" w:rsidRPr="00F05077" w:rsidRDefault="00F05077" w:rsidP="00A54386">
      <w:pPr>
        <w:spacing w:after="0" w:line="240" w:lineRule="auto"/>
        <w:rPr>
          <w:rFonts w:asciiTheme="minorHAnsi" w:hAnsiTheme="minorHAnsi" w:cstheme="minorHAnsi"/>
          <w:sz w:val="24"/>
          <w:szCs w:val="24"/>
          <w:lang w:eastAsia="ar-SA"/>
        </w:rPr>
      </w:pPr>
    </w:p>
    <w:p w14:paraId="58AF455A" w14:textId="3AB0B061" w:rsidR="00F05077" w:rsidRPr="00F05077" w:rsidRDefault="00F05077" w:rsidP="00A54386">
      <w:pPr>
        <w:spacing w:after="0" w:line="240" w:lineRule="auto"/>
        <w:jc w:val="center"/>
        <w:rPr>
          <w:rFonts w:asciiTheme="minorHAnsi" w:hAnsiTheme="minorHAnsi" w:cstheme="minorHAnsi"/>
          <w:b/>
          <w:bCs/>
          <w:sz w:val="24"/>
          <w:szCs w:val="24"/>
        </w:rPr>
      </w:pPr>
      <w:r w:rsidRPr="00F05077">
        <w:rPr>
          <w:rFonts w:asciiTheme="minorHAnsi" w:hAnsiTheme="minorHAnsi" w:cstheme="minorHAnsi"/>
          <w:b/>
          <w:bCs/>
          <w:sz w:val="24"/>
          <w:szCs w:val="24"/>
        </w:rPr>
        <w:t>1</w:t>
      </w:r>
      <w:r w:rsidR="001D7B2F">
        <w:rPr>
          <w:rFonts w:asciiTheme="minorHAnsi" w:hAnsiTheme="minorHAnsi" w:cstheme="minorHAnsi"/>
          <w:b/>
          <w:bCs/>
          <w:sz w:val="24"/>
          <w:szCs w:val="24"/>
        </w:rPr>
        <w:t>5</w:t>
      </w:r>
      <w:r w:rsidRPr="00F05077">
        <w:rPr>
          <w:rFonts w:asciiTheme="minorHAnsi" w:hAnsiTheme="minorHAnsi" w:cstheme="minorHAnsi"/>
          <w:b/>
          <w:bCs/>
          <w:sz w:val="24"/>
          <w:szCs w:val="24"/>
        </w:rPr>
        <w:t>. Csapadékvíz-elvezetés, vízrendezés</w:t>
      </w:r>
    </w:p>
    <w:p w14:paraId="57048295" w14:textId="77777777" w:rsidR="00F05077" w:rsidRPr="00F05077" w:rsidRDefault="00F05077" w:rsidP="00A54386">
      <w:pPr>
        <w:spacing w:after="0" w:line="240" w:lineRule="auto"/>
        <w:jc w:val="center"/>
        <w:rPr>
          <w:rFonts w:asciiTheme="minorHAnsi" w:hAnsiTheme="minorHAnsi" w:cstheme="minorHAnsi"/>
          <w:b/>
          <w:bCs/>
          <w:sz w:val="24"/>
          <w:szCs w:val="24"/>
        </w:rPr>
      </w:pPr>
      <w:r w:rsidRPr="00F05077">
        <w:rPr>
          <w:rFonts w:asciiTheme="minorHAnsi" w:hAnsiTheme="minorHAnsi" w:cstheme="minorHAnsi"/>
          <w:b/>
          <w:bCs/>
          <w:sz w:val="24"/>
          <w:szCs w:val="24"/>
        </w:rPr>
        <w:t>16. §</w:t>
      </w:r>
    </w:p>
    <w:p w14:paraId="631275C1" w14:textId="77777777" w:rsidR="00F05077" w:rsidRPr="00F05077" w:rsidRDefault="00F05077" w:rsidP="00A54386">
      <w:pPr>
        <w:spacing w:after="0" w:line="240" w:lineRule="auto"/>
        <w:rPr>
          <w:rFonts w:asciiTheme="minorHAnsi" w:hAnsiTheme="minorHAnsi" w:cstheme="minorHAnsi"/>
          <w:sz w:val="24"/>
          <w:szCs w:val="24"/>
        </w:rPr>
      </w:pPr>
    </w:p>
    <w:p w14:paraId="563C4EF8" w14:textId="77777777" w:rsidR="00F05077" w:rsidRPr="00F05077" w:rsidRDefault="00F05077" w:rsidP="006C2CE1">
      <w:pPr>
        <w:numPr>
          <w:ilvl w:val="0"/>
          <w:numId w:val="32"/>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A nyílt árkos vízelvezető hálózat feletti kocsi behajtók az árok vízszállító képességét nem korlátozhatják. Az áteresz méretét úgy kell meghatározni, hogy az, víz-visszaduzzasztást ne okozzon, a vízszállítás akadálymentes legyen.</w:t>
      </w:r>
    </w:p>
    <w:p w14:paraId="62AE6279" w14:textId="77777777" w:rsidR="00F05077" w:rsidRPr="00F05077" w:rsidRDefault="00F05077" w:rsidP="006C2CE1">
      <w:pPr>
        <w:numPr>
          <w:ilvl w:val="0"/>
          <w:numId w:val="32"/>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A csapadékvíz elvezetését biztosító rendszer szállítóképességét egészen a végbefogadóig ellenőrizni kell minden 0,5 ha-t meghaladó telekterületű beruházás, telekosztás esetén. A </w:t>
      </w:r>
      <w:r w:rsidRPr="00F05077">
        <w:rPr>
          <w:rFonts w:asciiTheme="minorHAnsi" w:hAnsiTheme="minorHAnsi" w:cstheme="minorHAnsi"/>
          <w:sz w:val="24"/>
          <w:szCs w:val="24"/>
          <w:lang w:eastAsia="ar-SA"/>
        </w:rPr>
        <w:lastRenderedPageBreak/>
        <w:t xml:space="preserve">beruházás csak akkor valósítható meg, ha a többlet felszíni víz megfelelő biztonsággal </w:t>
      </w:r>
      <w:proofErr w:type="spellStart"/>
      <w:r w:rsidRPr="00F05077">
        <w:rPr>
          <w:rFonts w:asciiTheme="minorHAnsi" w:hAnsiTheme="minorHAnsi" w:cstheme="minorHAnsi"/>
          <w:sz w:val="24"/>
          <w:szCs w:val="24"/>
          <w:lang w:eastAsia="ar-SA"/>
        </w:rPr>
        <w:t>továbbvezethető</w:t>
      </w:r>
      <w:proofErr w:type="spellEnd"/>
      <w:r w:rsidRPr="00F05077">
        <w:rPr>
          <w:rFonts w:asciiTheme="minorHAnsi" w:hAnsiTheme="minorHAnsi" w:cstheme="minorHAnsi"/>
          <w:sz w:val="24"/>
          <w:szCs w:val="24"/>
          <w:lang w:eastAsia="ar-SA"/>
        </w:rPr>
        <w:t xml:space="preserve"> a befogadóig.</w:t>
      </w:r>
    </w:p>
    <w:p w14:paraId="5704A8C0" w14:textId="77777777" w:rsidR="00F05077" w:rsidRPr="00F05077" w:rsidRDefault="00F05077" w:rsidP="006C2CE1">
      <w:pPr>
        <w:numPr>
          <w:ilvl w:val="0"/>
          <w:numId w:val="32"/>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Befogadó hiányában a keletkező csapadékvizeket helyben kell tartani és hasznosítani.</w:t>
      </w:r>
    </w:p>
    <w:p w14:paraId="68CAC40F" w14:textId="77777777" w:rsidR="00F05077" w:rsidRPr="00F05077" w:rsidRDefault="00F05077" w:rsidP="006C2CE1">
      <w:pPr>
        <w:numPr>
          <w:ilvl w:val="0"/>
          <w:numId w:val="32"/>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Amennyiben a telken keletkező csapadékvíz teljes mennyisége nem vezethető a befogadóba, úgy gondoskodni kell a többlet csapadékvíz mennyiségének visszatartásáról.</w:t>
      </w:r>
    </w:p>
    <w:p w14:paraId="45D06C62" w14:textId="77777777" w:rsidR="00F05077" w:rsidRPr="00F05077" w:rsidRDefault="00F05077" w:rsidP="006C2CE1">
      <w:pPr>
        <w:numPr>
          <w:ilvl w:val="0"/>
          <w:numId w:val="32"/>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Meglévő csapadékvíz csatorna, nyílt vízelvezető árok, élővíz kezelői hozzájárulás vagy befogadói nyilatkozat hiányában 25 m2 vízszintes tetőfelületi vetületként (zöldtető kialakítása esetén 50 m2-enként) valamint 25 m2 burkolt felületenként (kötelező zöldfelület feletti területről) 1 m3 esővíztároló (ciszterna) kialakítása szükséges, amely túlfolyójából fékezetten vezethető ki a közterületi befogadóba a csapadékvíz.</w:t>
      </w:r>
    </w:p>
    <w:p w14:paraId="67DACBE2" w14:textId="77777777" w:rsidR="00F05077" w:rsidRPr="00F05077" w:rsidRDefault="00F05077" w:rsidP="006C2CE1">
      <w:pPr>
        <w:numPr>
          <w:ilvl w:val="0"/>
          <w:numId w:val="32"/>
        </w:numPr>
        <w:tabs>
          <w:tab w:val="clear" w:pos="360"/>
        </w:tabs>
        <w:suppressAutoHyphens/>
        <w:spacing w:after="0" w:line="240" w:lineRule="auto"/>
        <w:ind w:left="426" w:hanging="426"/>
        <w:jc w:val="both"/>
        <w:rPr>
          <w:rFonts w:asciiTheme="minorHAnsi" w:hAnsiTheme="minorHAnsi" w:cstheme="minorHAnsi"/>
          <w:sz w:val="24"/>
          <w:szCs w:val="24"/>
          <w:lang w:eastAsia="ar-SA"/>
        </w:rPr>
      </w:pPr>
      <w:bookmarkStart w:id="11" w:name="_Hlk125033729"/>
      <w:r w:rsidRPr="00F05077">
        <w:rPr>
          <w:rFonts w:asciiTheme="minorHAnsi" w:hAnsiTheme="minorHAnsi" w:cstheme="minorHAnsi"/>
          <w:sz w:val="24"/>
          <w:szCs w:val="24"/>
          <w:lang w:eastAsia="ar-SA"/>
        </w:rPr>
        <w:t xml:space="preserve">Lakó-, településközponti vegyes és kertes mezőgazdasági területi besorolású telken történő új beépítés, épületbővítés vagy a burkolt felületek növelése esetén a csapadékvíz helyi visszatartására a telken belül - a telek burkolt és a beépítettségbe beszámítandó módon beépített részének minden megkezdett nettó 50 m2-e után 1 m3 tárolókapacitásra méretezett - záportározót kell létesíteni. A záportározó kialakítása csak természetes vízszigetelésű nyílt, vagy földdel takart zárt (ciszterna) lehet. A keletkezett csapadékvíz biztonságos tárolásáról, szikkasztásáról és </w:t>
      </w:r>
      <w:proofErr w:type="spellStart"/>
      <w:r w:rsidRPr="00F05077">
        <w:rPr>
          <w:rFonts w:asciiTheme="minorHAnsi" w:hAnsiTheme="minorHAnsi" w:cstheme="minorHAnsi"/>
          <w:sz w:val="24"/>
          <w:szCs w:val="24"/>
          <w:lang w:eastAsia="ar-SA"/>
        </w:rPr>
        <w:t>továbbvezetéséről</w:t>
      </w:r>
      <w:proofErr w:type="spellEnd"/>
      <w:r w:rsidRPr="00F05077">
        <w:rPr>
          <w:rFonts w:asciiTheme="minorHAnsi" w:hAnsiTheme="minorHAnsi" w:cstheme="minorHAnsi"/>
          <w:sz w:val="24"/>
          <w:szCs w:val="24"/>
          <w:lang w:eastAsia="ar-SA"/>
        </w:rPr>
        <w:t xml:space="preserve"> gondoskodni kell. </w:t>
      </w:r>
      <w:proofErr w:type="spellStart"/>
      <w:r w:rsidRPr="00F05077">
        <w:rPr>
          <w:rFonts w:asciiTheme="minorHAnsi" w:hAnsiTheme="minorHAnsi" w:cstheme="minorHAnsi"/>
          <w:sz w:val="24"/>
          <w:szCs w:val="24"/>
          <w:lang w:eastAsia="ar-SA"/>
        </w:rPr>
        <w:t>Továbbvezetés</w:t>
      </w:r>
      <w:proofErr w:type="spellEnd"/>
      <w:r w:rsidRPr="00F05077">
        <w:rPr>
          <w:rFonts w:asciiTheme="minorHAnsi" w:hAnsiTheme="minorHAnsi" w:cstheme="minorHAnsi"/>
          <w:sz w:val="24"/>
          <w:szCs w:val="24"/>
          <w:lang w:eastAsia="ar-SA"/>
        </w:rPr>
        <w:t xml:space="preserve"> esetén a csapadékvizet csak késleltetve – a felszíni vízelvezető-hálózat kezelője által meghatározottak szerint – kell a közterületi felszíni vízelvezető-rendszerbe vezetni.</w:t>
      </w:r>
    </w:p>
    <w:bookmarkEnd w:id="11"/>
    <w:p w14:paraId="4FCC869A" w14:textId="77777777" w:rsidR="00F05077" w:rsidRPr="00F05077" w:rsidRDefault="00F05077" w:rsidP="006C2CE1">
      <w:pPr>
        <w:numPr>
          <w:ilvl w:val="0"/>
          <w:numId w:val="32"/>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Új építés esetén az ingatlanon keletkező csapadékvizeket közvetlenül burkolt közterületre kivezetni tilos.</w:t>
      </w:r>
    </w:p>
    <w:p w14:paraId="74549231" w14:textId="77777777" w:rsidR="00F05077" w:rsidRPr="00F05077" w:rsidRDefault="00F05077" w:rsidP="006C2CE1">
      <w:pPr>
        <w:numPr>
          <w:ilvl w:val="0"/>
          <w:numId w:val="32"/>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A burkolt felületekről összegyűjtött szénhidrogénekkel szennyeződhető csapadékvizek csak megfelelően méretezett olaj – iszapfogókon való előkezelést követően, a tetőfelületről összegyűjtött csapadékvizek előkezelés nélkül vezethetők a csapadékvíz elvezető rendszerbe.</w:t>
      </w:r>
    </w:p>
    <w:p w14:paraId="6B79503E" w14:textId="77777777" w:rsidR="00F05077" w:rsidRPr="00F05077" w:rsidRDefault="00F05077" w:rsidP="006C2CE1">
      <w:pPr>
        <w:numPr>
          <w:ilvl w:val="0"/>
          <w:numId w:val="32"/>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A csapadékvíz élő vízfolyásba történő bevezetése előtt hordalékfogó műtárgyat kell elhelyezni.</w:t>
      </w:r>
    </w:p>
    <w:p w14:paraId="280850D6" w14:textId="77777777" w:rsidR="00F05077" w:rsidRPr="00F05077" w:rsidRDefault="00F05077" w:rsidP="00A54386">
      <w:pPr>
        <w:spacing w:after="0" w:line="240" w:lineRule="auto"/>
        <w:rPr>
          <w:rFonts w:asciiTheme="minorHAnsi" w:hAnsiTheme="minorHAnsi" w:cstheme="minorHAnsi"/>
          <w:color w:val="FF0000"/>
          <w:sz w:val="24"/>
          <w:szCs w:val="24"/>
          <w:lang w:eastAsia="ar-SA"/>
        </w:rPr>
      </w:pPr>
    </w:p>
    <w:p w14:paraId="6211F463" w14:textId="5C140FCA" w:rsidR="00F05077" w:rsidRPr="00F05077" w:rsidRDefault="00F05077" w:rsidP="00A54386">
      <w:pPr>
        <w:spacing w:after="0" w:line="240" w:lineRule="auto"/>
        <w:jc w:val="center"/>
        <w:rPr>
          <w:rFonts w:asciiTheme="minorHAnsi" w:eastAsia="Calibri" w:hAnsiTheme="minorHAnsi" w:cstheme="minorHAnsi"/>
          <w:b/>
          <w:sz w:val="24"/>
          <w:szCs w:val="24"/>
        </w:rPr>
      </w:pPr>
      <w:r w:rsidRPr="00F05077">
        <w:rPr>
          <w:rFonts w:asciiTheme="minorHAnsi" w:eastAsia="Calibri" w:hAnsiTheme="minorHAnsi" w:cstheme="minorHAnsi"/>
          <w:b/>
          <w:sz w:val="24"/>
          <w:szCs w:val="24"/>
        </w:rPr>
        <w:t>1</w:t>
      </w:r>
      <w:r w:rsidR="001D7B2F">
        <w:rPr>
          <w:rFonts w:asciiTheme="minorHAnsi" w:eastAsia="Calibri" w:hAnsiTheme="minorHAnsi" w:cstheme="minorHAnsi"/>
          <w:b/>
          <w:sz w:val="24"/>
          <w:szCs w:val="24"/>
        </w:rPr>
        <w:t>6</w:t>
      </w:r>
      <w:r w:rsidRPr="00F05077">
        <w:rPr>
          <w:rFonts w:asciiTheme="minorHAnsi" w:eastAsia="Calibri" w:hAnsiTheme="minorHAnsi" w:cstheme="minorHAnsi"/>
          <w:b/>
          <w:sz w:val="24"/>
          <w:szCs w:val="24"/>
        </w:rPr>
        <w:t xml:space="preserve">. </w:t>
      </w:r>
      <w:r w:rsidRPr="00F05077">
        <w:rPr>
          <w:rFonts w:asciiTheme="minorHAnsi" w:eastAsia="Calibri" w:hAnsiTheme="minorHAnsi" w:cstheme="minorHAnsi"/>
          <w:b/>
          <w:bCs/>
          <w:sz w:val="24"/>
          <w:szCs w:val="24"/>
        </w:rPr>
        <w:t>Energiaellátás</w:t>
      </w:r>
      <w:r w:rsidRPr="00F05077">
        <w:rPr>
          <w:rFonts w:asciiTheme="minorHAnsi" w:eastAsia="Calibri" w:hAnsiTheme="minorHAnsi" w:cstheme="minorHAnsi"/>
          <w:b/>
          <w:sz w:val="24"/>
          <w:szCs w:val="24"/>
        </w:rPr>
        <w:t xml:space="preserve"> és elektronikus hírközlés</w:t>
      </w:r>
    </w:p>
    <w:p w14:paraId="65D96137" w14:textId="77777777" w:rsidR="00F05077" w:rsidRPr="00F05077" w:rsidRDefault="00F05077" w:rsidP="00A54386">
      <w:pPr>
        <w:spacing w:after="0" w:line="240" w:lineRule="auto"/>
        <w:jc w:val="center"/>
        <w:rPr>
          <w:rFonts w:asciiTheme="minorHAnsi" w:hAnsiTheme="minorHAnsi" w:cstheme="minorHAnsi"/>
          <w:b/>
          <w:sz w:val="24"/>
          <w:szCs w:val="24"/>
          <w:lang w:eastAsia="hu-HU"/>
        </w:rPr>
      </w:pPr>
      <w:r w:rsidRPr="00F05077">
        <w:rPr>
          <w:rFonts w:asciiTheme="minorHAnsi" w:hAnsiTheme="minorHAnsi" w:cstheme="minorHAnsi"/>
          <w:b/>
          <w:sz w:val="24"/>
          <w:szCs w:val="24"/>
          <w:lang w:eastAsia="hu-HU"/>
        </w:rPr>
        <w:t>17. §</w:t>
      </w:r>
    </w:p>
    <w:p w14:paraId="5F73605B" w14:textId="77777777" w:rsidR="00F05077" w:rsidRPr="00F05077" w:rsidRDefault="00F05077" w:rsidP="00A54386">
      <w:pPr>
        <w:spacing w:after="0" w:line="240" w:lineRule="auto"/>
        <w:jc w:val="center"/>
        <w:rPr>
          <w:rFonts w:asciiTheme="minorHAnsi" w:hAnsiTheme="minorHAnsi" w:cstheme="minorHAnsi"/>
          <w:b/>
          <w:sz w:val="24"/>
          <w:szCs w:val="24"/>
          <w:lang w:eastAsia="hu-HU"/>
        </w:rPr>
      </w:pPr>
    </w:p>
    <w:p w14:paraId="68447A0B" w14:textId="77777777" w:rsidR="00F05077" w:rsidRPr="00F05077" w:rsidRDefault="00F05077" w:rsidP="006C2CE1">
      <w:pPr>
        <w:numPr>
          <w:ilvl w:val="0"/>
          <w:numId w:val="14"/>
        </w:numPr>
        <w:tabs>
          <w:tab w:val="clear" w:pos="425"/>
        </w:tabs>
        <w:autoSpaceDE w:val="0"/>
        <w:autoSpaceDN w:val="0"/>
        <w:spacing w:after="0" w:line="240" w:lineRule="auto"/>
        <w:jc w:val="both"/>
        <w:rPr>
          <w:rFonts w:asciiTheme="minorHAnsi" w:hAnsiTheme="minorHAnsi" w:cstheme="minorHAnsi"/>
          <w:sz w:val="24"/>
          <w:szCs w:val="24"/>
        </w:rPr>
      </w:pPr>
      <w:r w:rsidRPr="00F05077">
        <w:rPr>
          <w:rFonts w:asciiTheme="minorHAnsi" w:hAnsiTheme="minorHAnsi" w:cstheme="minorHAnsi"/>
          <w:sz w:val="24"/>
          <w:szCs w:val="24"/>
        </w:rPr>
        <w:t>Szabadvezetékes hálózat létesítése esetén az utca fásítási és utcabútorozási lehetőségének a biztosítására a villamos energia elosztó, a közvilágítási és elektronikus hírközlési szabadvezetékeket közös, egyoldali oszlopsorra kell fektetni, amelyre egyben a közvilágítást szolgáló lámpafejek is elhelyezhetőek.</w:t>
      </w:r>
    </w:p>
    <w:p w14:paraId="260AE2EC" w14:textId="77777777" w:rsidR="00F05077" w:rsidRPr="00F05077" w:rsidRDefault="00F05077" w:rsidP="006C2CE1">
      <w:pPr>
        <w:numPr>
          <w:ilvl w:val="0"/>
          <w:numId w:val="14"/>
        </w:numPr>
        <w:tabs>
          <w:tab w:val="clear" w:pos="425"/>
        </w:tabs>
        <w:autoSpaceDE w:val="0"/>
        <w:autoSpaceDN w:val="0"/>
        <w:spacing w:after="0" w:line="240" w:lineRule="auto"/>
        <w:jc w:val="both"/>
        <w:rPr>
          <w:rFonts w:asciiTheme="minorHAnsi" w:hAnsiTheme="minorHAnsi" w:cstheme="minorHAnsi"/>
          <w:sz w:val="24"/>
          <w:szCs w:val="24"/>
        </w:rPr>
      </w:pPr>
      <w:r w:rsidRPr="00F05077">
        <w:rPr>
          <w:rFonts w:asciiTheme="minorHAnsi" w:hAnsiTheme="minorHAnsi" w:cstheme="minorHAnsi"/>
          <w:sz w:val="24"/>
          <w:szCs w:val="24"/>
        </w:rPr>
        <w:t>A föld feletti elhelyezésű villamosenergia-ellátással rendelkező területen az egyes ingatlanok új bekötését földkábeles csatlakozással kell kiépíteni, hogy távlatban a kisfeszültségű szabadvezetékes elosztóhálózat föld alá történő áthelyezését a meglevő bekötések ne akadályozzák.</w:t>
      </w:r>
    </w:p>
    <w:p w14:paraId="0AB032EE" w14:textId="77777777" w:rsidR="00F05077" w:rsidRPr="00F05077" w:rsidRDefault="00F05077" w:rsidP="006C2CE1">
      <w:pPr>
        <w:numPr>
          <w:ilvl w:val="0"/>
          <w:numId w:val="14"/>
        </w:numPr>
        <w:tabs>
          <w:tab w:val="clear" w:pos="425"/>
        </w:tabs>
        <w:autoSpaceDE w:val="0"/>
        <w:autoSpaceDN w:val="0"/>
        <w:spacing w:after="0" w:line="240" w:lineRule="auto"/>
        <w:jc w:val="both"/>
        <w:rPr>
          <w:rFonts w:asciiTheme="minorHAnsi" w:hAnsiTheme="minorHAnsi" w:cstheme="minorHAnsi"/>
          <w:sz w:val="24"/>
          <w:szCs w:val="24"/>
        </w:rPr>
      </w:pPr>
      <w:r w:rsidRPr="00F05077">
        <w:rPr>
          <w:rFonts w:asciiTheme="minorHAnsi" w:hAnsiTheme="minorHAnsi" w:cstheme="minorHAnsi"/>
          <w:sz w:val="24"/>
          <w:szCs w:val="24"/>
        </w:rPr>
        <w:t>Új közvilágítási hálózat létesítésekor, meglevő közvilágítási hálózat rekonstrukciója során csak energiatakarékos fényforrással szerelt lámpatestek alkalmazhatóak.</w:t>
      </w:r>
    </w:p>
    <w:p w14:paraId="249E9AF8" w14:textId="77777777" w:rsidR="00F05077" w:rsidRPr="00F05077" w:rsidRDefault="00F05077" w:rsidP="006C2CE1">
      <w:pPr>
        <w:numPr>
          <w:ilvl w:val="0"/>
          <w:numId w:val="14"/>
        </w:numPr>
        <w:tabs>
          <w:tab w:val="clear" w:pos="425"/>
        </w:tabs>
        <w:autoSpaceDE w:val="0"/>
        <w:autoSpaceDN w:val="0"/>
        <w:spacing w:after="0" w:line="240" w:lineRule="auto"/>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Reklám- és térvilágítással kápráztatást, vakítást, vagy ártó fényhatást okozni, egyéb ingatlan használatát zavarni, korlátozni nem szabad.</w:t>
      </w:r>
    </w:p>
    <w:p w14:paraId="73ABF302" w14:textId="77777777" w:rsidR="00F05077" w:rsidRPr="00F05077" w:rsidRDefault="00F05077" w:rsidP="00A54386">
      <w:pPr>
        <w:keepNext/>
        <w:tabs>
          <w:tab w:val="left" w:pos="851"/>
        </w:tabs>
        <w:spacing w:after="0" w:line="240" w:lineRule="auto"/>
        <w:rPr>
          <w:rFonts w:asciiTheme="minorHAnsi" w:hAnsiTheme="minorHAnsi" w:cstheme="minorHAnsi"/>
          <w:sz w:val="24"/>
          <w:szCs w:val="24"/>
          <w:lang w:eastAsia="ar-SA"/>
        </w:rPr>
      </w:pPr>
    </w:p>
    <w:p w14:paraId="2696888B" w14:textId="2D7137C4" w:rsidR="00F05077" w:rsidRPr="00F05077" w:rsidRDefault="00F05077" w:rsidP="00A54386">
      <w:pPr>
        <w:spacing w:after="0" w:line="240" w:lineRule="auto"/>
        <w:jc w:val="center"/>
        <w:rPr>
          <w:rFonts w:asciiTheme="minorHAnsi" w:eastAsia="Calibri" w:hAnsiTheme="minorHAnsi" w:cstheme="minorHAnsi"/>
          <w:b/>
          <w:sz w:val="24"/>
          <w:szCs w:val="24"/>
        </w:rPr>
      </w:pPr>
      <w:r w:rsidRPr="00F05077">
        <w:rPr>
          <w:rFonts w:asciiTheme="minorHAnsi" w:eastAsia="Calibri" w:hAnsiTheme="minorHAnsi" w:cstheme="minorHAnsi"/>
          <w:b/>
          <w:sz w:val="24"/>
          <w:szCs w:val="24"/>
        </w:rPr>
        <w:t>1</w:t>
      </w:r>
      <w:r w:rsidR="001D7B2F">
        <w:rPr>
          <w:rFonts w:asciiTheme="minorHAnsi" w:eastAsia="Calibri" w:hAnsiTheme="minorHAnsi" w:cstheme="minorHAnsi"/>
          <w:b/>
          <w:sz w:val="24"/>
          <w:szCs w:val="24"/>
        </w:rPr>
        <w:t>7</w:t>
      </w:r>
      <w:r w:rsidRPr="00F05077">
        <w:rPr>
          <w:rFonts w:asciiTheme="minorHAnsi" w:eastAsia="Calibri" w:hAnsiTheme="minorHAnsi" w:cstheme="minorHAnsi"/>
          <w:b/>
          <w:sz w:val="24"/>
          <w:szCs w:val="24"/>
        </w:rPr>
        <w:t xml:space="preserve">. A </w:t>
      </w:r>
      <w:r w:rsidRPr="00F05077">
        <w:rPr>
          <w:rFonts w:asciiTheme="minorHAnsi" w:eastAsia="Calibri" w:hAnsiTheme="minorHAnsi" w:cstheme="minorHAnsi"/>
          <w:b/>
          <w:bCs/>
          <w:sz w:val="24"/>
          <w:szCs w:val="24"/>
        </w:rPr>
        <w:t>felszíni</w:t>
      </w:r>
      <w:r w:rsidRPr="00F05077">
        <w:rPr>
          <w:rFonts w:asciiTheme="minorHAnsi" w:eastAsia="Calibri" w:hAnsiTheme="minorHAnsi" w:cstheme="minorHAnsi"/>
          <w:b/>
          <w:sz w:val="24"/>
          <w:szCs w:val="24"/>
        </w:rPr>
        <w:t>- és a felszín alatti vizek védelme</w:t>
      </w:r>
    </w:p>
    <w:p w14:paraId="7800F6DD" w14:textId="77777777" w:rsidR="00F05077" w:rsidRPr="00F05077" w:rsidRDefault="00F05077" w:rsidP="00A54386">
      <w:pPr>
        <w:spacing w:after="0" w:line="240" w:lineRule="auto"/>
        <w:jc w:val="center"/>
        <w:rPr>
          <w:rFonts w:asciiTheme="minorHAnsi" w:hAnsiTheme="minorHAnsi" w:cstheme="minorHAnsi"/>
          <w:b/>
          <w:sz w:val="24"/>
          <w:szCs w:val="24"/>
          <w:lang w:eastAsia="hu-HU"/>
        </w:rPr>
      </w:pPr>
      <w:r w:rsidRPr="00F05077">
        <w:rPr>
          <w:rFonts w:asciiTheme="minorHAnsi" w:hAnsiTheme="minorHAnsi" w:cstheme="minorHAnsi"/>
          <w:b/>
          <w:sz w:val="24"/>
          <w:szCs w:val="24"/>
          <w:lang w:eastAsia="hu-HU"/>
        </w:rPr>
        <w:t>18. §</w:t>
      </w:r>
    </w:p>
    <w:p w14:paraId="580B693B" w14:textId="77777777" w:rsidR="00F05077" w:rsidRPr="00F05077" w:rsidRDefault="00F05077" w:rsidP="00A54386">
      <w:pPr>
        <w:keepNext/>
        <w:tabs>
          <w:tab w:val="left" w:pos="851"/>
        </w:tabs>
        <w:spacing w:after="0" w:line="240" w:lineRule="auto"/>
        <w:rPr>
          <w:rFonts w:asciiTheme="minorHAnsi" w:hAnsiTheme="minorHAnsi" w:cstheme="minorHAnsi"/>
          <w:sz w:val="24"/>
          <w:szCs w:val="24"/>
          <w:lang w:eastAsia="ar-SA"/>
        </w:rPr>
      </w:pPr>
    </w:p>
    <w:p w14:paraId="48D0DA78" w14:textId="77777777" w:rsidR="00F05077" w:rsidRPr="00F05077" w:rsidRDefault="00F05077" w:rsidP="006C2CE1">
      <w:pPr>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(1</w:t>
      </w:r>
      <w:r w:rsidRPr="00F05077">
        <w:rPr>
          <w:rFonts w:asciiTheme="minorHAnsi" w:eastAsia="Calibri" w:hAnsiTheme="minorHAnsi" w:cstheme="minorHAnsi"/>
          <w:sz w:val="24"/>
          <w:szCs w:val="24"/>
        </w:rPr>
        <w:t xml:space="preserve">) A </w:t>
      </w:r>
      <w:r w:rsidRPr="00F05077">
        <w:rPr>
          <w:rFonts w:asciiTheme="minorHAnsi" w:hAnsiTheme="minorHAnsi" w:cstheme="minorHAnsi"/>
          <w:sz w:val="24"/>
          <w:szCs w:val="24"/>
          <w:lang w:eastAsia="ar-SA"/>
        </w:rPr>
        <w:t xml:space="preserve">magas talajvízállású településrészeken a víz áramlás útját nem szabad elzárni, a talaj-, és rétegvizek </w:t>
      </w:r>
      <w:proofErr w:type="spellStart"/>
      <w:r w:rsidRPr="00F05077">
        <w:rPr>
          <w:rFonts w:asciiTheme="minorHAnsi" w:hAnsiTheme="minorHAnsi" w:cstheme="minorHAnsi"/>
          <w:sz w:val="24"/>
          <w:szCs w:val="24"/>
          <w:lang w:eastAsia="ar-SA"/>
        </w:rPr>
        <w:t>továbbvezetési</w:t>
      </w:r>
      <w:proofErr w:type="spellEnd"/>
      <w:r w:rsidRPr="00F05077">
        <w:rPr>
          <w:rFonts w:asciiTheme="minorHAnsi" w:hAnsiTheme="minorHAnsi" w:cstheme="minorHAnsi"/>
          <w:sz w:val="24"/>
          <w:szCs w:val="24"/>
          <w:lang w:eastAsia="ar-SA"/>
        </w:rPr>
        <w:t xml:space="preserve"> lehetőségét meg kell oldani.</w:t>
      </w:r>
    </w:p>
    <w:p w14:paraId="054BA800" w14:textId="77777777" w:rsidR="00682DE2" w:rsidRDefault="00682DE2" w:rsidP="006C2CE1">
      <w:pPr>
        <w:spacing w:after="0" w:line="240" w:lineRule="auto"/>
        <w:ind w:left="426" w:hanging="426"/>
        <w:jc w:val="both"/>
        <w:rPr>
          <w:rFonts w:asciiTheme="minorHAnsi" w:hAnsiTheme="minorHAnsi" w:cstheme="minorHAnsi"/>
          <w:sz w:val="24"/>
          <w:szCs w:val="24"/>
          <w:lang w:eastAsia="ar-SA"/>
        </w:rPr>
      </w:pPr>
    </w:p>
    <w:p w14:paraId="2B52D94A" w14:textId="77777777" w:rsidR="00682DE2" w:rsidRDefault="00682DE2" w:rsidP="006C2CE1">
      <w:pPr>
        <w:spacing w:after="0" w:line="240" w:lineRule="auto"/>
        <w:ind w:left="426" w:hanging="426"/>
        <w:jc w:val="both"/>
        <w:rPr>
          <w:rFonts w:asciiTheme="minorHAnsi" w:hAnsiTheme="minorHAnsi" w:cstheme="minorHAnsi"/>
          <w:sz w:val="24"/>
          <w:szCs w:val="24"/>
          <w:lang w:eastAsia="ar-SA"/>
        </w:rPr>
      </w:pPr>
    </w:p>
    <w:p w14:paraId="12FEBB70" w14:textId="77777777" w:rsidR="00682DE2" w:rsidRDefault="00682DE2" w:rsidP="006C2CE1">
      <w:pPr>
        <w:spacing w:after="0" w:line="240" w:lineRule="auto"/>
        <w:ind w:left="426" w:hanging="426"/>
        <w:jc w:val="both"/>
        <w:rPr>
          <w:rFonts w:asciiTheme="minorHAnsi" w:hAnsiTheme="minorHAnsi" w:cstheme="minorHAnsi"/>
          <w:sz w:val="24"/>
          <w:szCs w:val="24"/>
          <w:lang w:eastAsia="ar-SA"/>
        </w:rPr>
      </w:pPr>
    </w:p>
    <w:p w14:paraId="0F5A05DD" w14:textId="7CC01EFC" w:rsidR="00F05077" w:rsidRPr="00F05077" w:rsidRDefault="00F05077" w:rsidP="006C2CE1">
      <w:pPr>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(2) </w:t>
      </w:r>
      <w:r w:rsidR="001D7B2F">
        <w:rPr>
          <w:rFonts w:asciiTheme="minorHAnsi" w:hAnsiTheme="minorHAnsi" w:cstheme="minorHAnsi"/>
          <w:sz w:val="24"/>
          <w:szCs w:val="24"/>
          <w:lang w:eastAsia="ar-SA"/>
        </w:rPr>
        <w:tab/>
      </w:r>
      <w:r w:rsidRPr="00F05077">
        <w:rPr>
          <w:rFonts w:asciiTheme="minorHAnsi" w:hAnsiTheme="minorHAnsi" w:cstheme="minorHAnsi"/>
          <w:sz w:val="24"/>
          <w:szCs w:val="24"/>
          <w:lang w:eastAsia="ar-SA"/>
        </w:rPr>
        <w:t>A vízbázis Szabályozási terven jelölt hidrogeológiai védőövezetein belül az adott védőövezetre meghatározott előírásoknak megfelelően kell eljárni.</w:t>
      </w:r>
    </w:p>
    <w:p w14:paraId="0B9FA1B7" w14:textId="74E127C8" w:rsidR="00F05077" w:rsidRPr="00F05077" w:rsidRDefault="00F05077" w:rsidP="006C2CE1">
      <w:pPr>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(3) </w:t>
      </w:r>
      <w:r w:rsidR="001D7B2F">
        <w:rPr>
          <w:rFonts w:asciiTheme="minorHAnsi" w:hAnsiTheme="minorHAnsi" w:cstheme="minorHAnsi"/>
          <w:sz w:val="24"/>
          <w:szCs w:val="24"/>
          <w:lang w:eastAsia="ar-SA"/>
        </w:rPr>
        <w:tab/>
      </w:r>
      <w:r w:rsidRPr="00F05077">
        <w:rPr>
          <w:rFonts w:asciiTheme="minorHAnsi" w:hAnsiTheme="minorHAnsi" w:cstheme="minorHAnsi"/>
          <w:sz w:val="24"/>
          <w:szCs w:val="24"/>
          <w:lang w:eastAsia="ar-SA"/>
        </w:rPr>
        <w:t xml:space="preserve">Új beépítésre szánt lakótelkek kizárólag abban az esetben építhetők be, ha a szennyvízcsatorna hálózat kiépítéséig az ideiglenes duplafalú, vízzáró szigetelésű zárt szennyvíztároló, illetve az egyedi szennyvíztisztító kisberendezés egyidejűleg kiépül. </w:t>
      </w:r>
    </w:p>
    <w:p w14:paraId="060BA653" w14:textId="425FEBAD" w:rsidR="00F05077" w:rsidRPr="00F05077" w:rsidRDefault="00F05077" w:rsidP="006C2CE1">
      <w:pPr>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(4) </w:t>
      </w:r>
      <w:r w:rsidR="001D7B2F">
        <w:rPr>
          <w:rFonts w:asciiTheme="minorHAnsi" w:hAnsiTheme="minorHAnsi" w:cstheme="minorHAnsi"/>
          <w:sz w:val="24"/>
          <w:szCs w:val="24"/>
          <w:lang w:eastAsia="ar-SA"/>
        </w:rPr>
        <w:tab/>
      </w:r>
      <w:r w:rsidRPr="00F05077">
        <w:rPr>
          <w:rFonts w:asciiTheme="minorHAnsi" w:hAnsiTheme="minorHAnsi" w:cstheme="minorHAnsi"/>
          <w:sz w:val="24"/>
          <w:szCs w:val="24"/>
          <w:lang w:eastAsia="ar-SA"/>
        </w:rPr>
        <w:t xml:space="preserve">Káros és veszélyes anyagokat tartalmazó szennyvizek a közcsatornába vagy szennyvízgyűjtőbe nem vezethetők, ezeket a szennyvizeket a közcsatornába vezetés előtt a telephelyen belül előtisztítani vagy előkezelni kell. </w:t>
      </w:r>
    </w:p>
    <w:p w14:paraId="07F88484" w14:textId="77777777" w:rsidR="00F05077" w:rsidRPr="00F05077" w:rsidRDefault="00F05077" w:rsidP="006C2CE1">
      <w:pPr>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(5) Az összegyűjtött csapadékvizek élővízfolyásba vagy befogadóba abban az esetben vezethetők, ha minőségük a vonatkozó előírásoknak megfelel.</w:t>
      </w:r>
    </w:p>
    <w:p w14:paraId="64005E91" w14:textId="7171A926" w:rsidR="00F05077" w:rsidRPr="00F05077" w:rsidRDefault="00F05077" w:rsidP="006C2CE1">
      <w:pPr>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(6) </w:t>
      </w:r>
      <w:r w:rsidR="001D7B2F">
        <w:rPr>
          <w:rFonts w:asciiTheme="minorHAnsi" w:hAnsiTheme="minorHAnsi" w:cstheme="minorHAnsi"/>
          <w:sz w:val="24"/>
          <w:szCs w:val="24"/>
          <w:lang w:eastAsia="ar-SA"/>
        </w:rPr>
        <w:tab/>
      </w:r>
      <w:r w:rsidRPr="00F05077">
        <w:rPr>
          <w:rFonts w:asciiTheme="minorHAnsi" w:hAnsiTheme="minorHAnsi" w:cstheme="minorHAnsi"/>
          <w:sz w:val="24"/>
          <w:szCs w:val="24"/>
          <w:lang w:eastAsia="ar-SA"/>
        </w:rPr>
        <w:t>A felszíni vizek bármilyen jellegű szennyezése tilos. A vízfolyások környezetében nem folytathatók olyan tevékenységek, melyek veszélyeztetik a felszíni vizek, továbbá a talaj- és a talajvizek állapotát, és talaj vagy talajvízszennyezést okozhatnak, így különösen</w:t>
      </w:r>
    </w:p>
    <w:p w14:paraId="7D38DDBA" w14:textId="77777777" w:rsidR="00F05077" w:rsidRPr="00F05077" w:rsidRDefault="00F05077" w:rsidP="006C2CE1">
      <w:pPr>
        <w:spacing w:after="0" w:line="240" w:lineRule="auto"/>
        <w:ind w:left="709" w:hanging="283"/>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a) családi szükségletet meghaladó állattartás – a lovas turizmus céljait és az őshonos háziállatok bemutatását szolgáló épület kivételével </w:t>
      </w:r>
      <w:r w:rsidRPr="00F05077">
        <w:rPr>
          <w:rFonts w:asciiTheme="minorHAnsi" w:hAnsiTheme="minorHAnsi" w:cstheme="minorHAnsi"/>
          <w:sz w:val="24"/>
          <w:szCs w:val="24"/>
          <w:lang w:eastAsia="ar-SA"/>
        </w:rPr>
        <w:softHyphen/>
        <w:t>– a vízfolyások és egyéb felszíni vizek legalább 200 m-es körzetén belül nem folytatható,</w:t>
      </w:r>
    </w:p>
    <w:p w14:paraId="099F2ED8" w14:textId="74BD8D14" w:rsidR="00F05077" w:rsidRPr="00F05077" w:rsidRDefault="00F05077" w:rsidP="006C2CE1">
      <w:pPr>
        <w:spacing w:after="0" w:line="240" w:lineRule="auto"/>
        <w:ind w:left="709" w:hanging="283"/>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b)</w:t>
      </w:r>
      <w:r w:rsidR="006C2CE1">
        <w:rPr>
          <w:rFonts w:asciiTheme="minorHAnsi" w:hAnsiTheme="minorHAnsi" w:cstheme="minorHAnsi"/>
          <w:sz w:val="24"/>
          <w:szCs w:val="24"/>
          <w:lang w:eastAsia="ar-SA"/>
        </w:rPr>
        <w:tab/>
      </w:r>
      <w:r w:rsidRPr="00F05077">
        <w:rPr>
          <w:rFonts w:asciiTheme="minorHAnsi" w:hAnsiTheme="minorHAnsi" w:cstheme="minorHAnsi"/>
          <w:sz w:val="24"/>
          <w:szCs w:val="24"/>
          <w:lang w:eastAsia="ar-SA"/>
        </w:rPr>
        <w:t>növényvédelmi tevékenység a vízfolyások környezetében a növényvédőszer veszélyességétől függően 5-200 m-en belül nem folytatható.</w:t>
      </w:r>
    </w:p>
    <w:p w14:paraId="3AD4DB20" w14:textId="46752572" w:rsidR="00F05077" w:rsidRPr="00F05077" w:rsidRDefault="00F05077" w:rsidP="006C2CE1">
      <w:pPr>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(7) </w:t>
      </w:r>
      <w:r w:rsidR="001D7B2F">
        <w:rPr>
          <w:rFonts w:asciiTheme="minorHAnsi" w:hAnsiTheme="minorHAnsi" w:cstheme="minorHAnsi"/>
          <w:sz w:val="24"/>
          <w:szCs w:val="24"/>
          <w:lang w:eastAsia="ar-SA"/>
        </w:rPr>
        <w:tab/>
      </w:r>
      <w:r w:rsidRPr="00F05077">
        <w:rPr>
          <w:rFonts w:asciiTheme="minorHAnsi" w:hAnsiTheme="minorHAnsi" w:cstheme="minorHAnsi"/>
          <w:sz w:val="24"/>
          <w:szCs w:val="24"/>
          <w:lang w:eastAsia="ar-SA"/>
        </w:rPr>
        <w:t>A felszíni vizek öntisztulásának elősegítése miatt a vízparti sávban a természetközeli ligetes fás társulások, természetközeli ökoszisztémák védelmét biztosítani kell.</w:t>
      </w:r>
    </w:p>
    <w:p w14:paraId="12E73F7B" w14:textId="0379CF7F" w:rsidR="00F05077" w:rsidRPr="00F05077" w:rsidRDefault="00F05077" w:rsidP="006C2CE1">
      <w:pPr>
        <w:spacing w:after="0" w:line="240" w:lineRule="auto"/>
        <w:ind w:left="426" w:hanging="426"/>
        <w:jc w:val="both"/>
        <w:rPr>
          <w:rFonts w:asciiTheme="minorHAnsi" w:eastAsia="Calibri" w:hAnsiTheme="minorHAnsi" w:cstheme="minorHAnsi"/>
          <w:sz w:val="24"/>
          <w:szCs w:val="24"/>
        </w:rPr>
      </w:pPr>
      <w:r w:rsidRPr="00F05077">
        <w:rPr>
          <w:rFonts w:asciiTheme="minorHAnsi" w:hAnsiTheme="minorHAnsi" w:cstheme="minorHAnsi"/>
          <w:sz w:val="24"/>
          <w:szCs w:val="24"/>
          <w:lang w:eastAsia="ar-SA"/>
        </w:rPr>
        <w:t xml:space="preserve">(8) </w:t>
      </w:r>
      <w:r w:rsidR="001D7B2F">
        <w:rPr>
          <w:rFonts w:asciiTheme="minorHAnsi" w:hAnsiTheme="minorHAnsi" w:cstheme="minorHAnsi"/>
          <w:sz w:val="24"/>
          <w:szCs w:val="24"/>
          <w:lang w:eastAsia="ar-SA"/>
        </w:rPr>
        <w:tab/>
      </w:r>
      <w:r w:rsidRPr="00F05077">
        <w:rPr>
          <w:rFonts w:asciiTheme="minorHAnsi" w:hAnsiTheme="minorHAnsi" w:cstheme="minorHAnsi"/>
          <w:sz w:val="24"/>
          <w:szCs w:val="24"/>
          <w:lang w:eastAsia="ar-SA"/>
        </w:rPr>
        <w:t>Mezőgazdasági övezetek területén a felszín alatti vízkészlet használata kizárólag vízjogi engedély alapján</w:t>
      </w:r>
      <w:r w:rsidRPr="00F05077">
        <w:rPr>
          <w:rFonts w:asciiTheme="minorHAnsi" w:eastAsia="Calibri" w:hAnsiTheme="minorHAnsi" w:cstheme="minorHAnsi"/>
          <w:sz w:val="24"/>
          <w:szCs w:val="24"/>
        </w:rPr>
        <w:t xml:space="preserve"> történhet.</w:t>
      </w:r>
    </w:p>
    <w:p w14:paraId="4C7B17E4" w14:textId="77777777" w:rsidR="00F05077" w:rsidRPr="00F05077" w:rsidRDefault="00F05077" w:rsidP="00A54386">
      <w:pPr>
        <w:tabs>
          <w:tab w:val="left" w:pos="0"/>
        </w:tabs>
        <w:spacing w:after="0" w:line="240" w:lineRule="auto"/>
        <w:ind w:left="360"/>
        <w:jc w:val="center"/>
        <w:rPr>
          <w:rFonts w:asciiTheme="minorHAnsi" w:hAnsiTheme="minorHAnsi" w:cstheme="minorHAnsi"/>
          <w:b/>
          <w:bCs/>
          <w:color w:val="FF0000"/>
          <w:sz w:val="24"/>
          <w:szCs w:val="24"/>
          <w:lang w:eastAsia="hu-HU"/>
        </w:rPr>
      </w:pPr>
    </w:p>
    <w:p w14:paraId="7AF4269A" w14:textId="77777777" w:rsidR="001D7B2F" w:rsidRDefault="001D7B2F" w:rsidP="001D7B2F">
      <w:pPr>
        <w:spacing w:after="0" w:line="240" w:lineRule="auto"/>
        <w:jc w:val="center"/>
        <w:rPr>
          <w:rFonts w:asciiTheme="minorHAnsi" w:hAnsiTheme="minorHAnsi" w:cstheme="minorHAnsi"/>
          <w:b/>
          <w:bCs/>
          <w:noProof/>
          <w:sz w:val="24"/>
          <w:szCs w:val="24"/>
          <w:lang w:eastAsia="hu-HU"/>
        </w:rPr>
      </w:pPr>
      <w:r w:rsidRPr="001D7B2F">
        <w:rPr>
          <w:rFonts w:asciiTheme="minorHAnsi" w:hAnsiTheme="minorHAnsi" w:cstheme="minorHAnsi"/>
          <w:b/>
          <w:bCs/>
          <w:noProof/>
          <w:sz w:val="24"/>
          <w:szCs w:val="24"/>
          <w:lang w:eastAsia="hu-HU"/>
        </w:rPr>
        <w:t xml:space="preserve">MÁSODIK RÉSZ </w:t>
      </w:r>
    </w:p>
    <w:p w14:paraId="36B5835D" w14:textId="3EF5E8E3" w:rsidR="001D7B2F" w:rsidRPr="001D7B2F" w:rsidRDefault="001D7B2F" w:rsidP="001D7B2F">
      <w:pPr>
        <w:spacing w:after="0" w:line="240" w:lineRule="auto"/>
        <w:jc w:val="center"/>
        <w:rPr>
          <w:rFonts w:asciiTheme="minorHAnsi" w:hAnsiTheme="minorHAnsi" w:cstheme="minorHAnsi"/>
          <w:b/>
          <w:bCs/>
          <w:noProof/>
          <w:sz w:val="24"/>
          <w:szCs w:val="24"/>
          <w:lang w:eastAsia="hu-HU"/>
        </w:rPr>
      </w:pPr>
      <w:r w:rsidRPr="001D7B2F">
        <w:rPr>
          <w:rFonts w:asciiTheme="minorHAnsi" w:hAnsiTheme="minorHAnsi" w:cstheme="minorHAnsi"/>
          <w:b/>
          <w:bCs/>
          <w:noProof/>
          <w:sz w:val="24"/>
          <w:szCs w:val="24"/>
          <w:lang w:eastAsia="hu-HU"/>
        </w:rPr>
        <w:t>RÉSZLETES ÖVEZETI ELŐÍRÁSOK</w:t>
      </w:r>
    </w:p>
    <w:p w14:paraId="1A89566C" w14:textId="097D05A1" w:rsidR="00F05077" w:rsidRPr="00F05077" w:rsidRDefault="00F05077" w:rsidP="001D7B2F">
      <w:pPr>
        <w:spacing w:after="0" w:line="240" w:lineRule="auto"/>
        <w:jc w:val="center"/>
        <w:rPr>
          <w:rFonts w:asciiTheme="minorHAnsi" w:eastAsia="Calibri" w:hAnsiTheme="minorHAnsi" w:cstheme="minorHAnsi"/>
          <w:b/>
          <w:sz w:val="24"/>
          <w:szCs w:val="24"/>
        </w:rPr>
      </w:pPr>
      <w:r w:rsidRPr="00F05077">
        <w:rPr>
          <w:rFonts w:asciiTheme="minorHAnsi" w:hAnsiTheme="minorHAnsi" w:cstheme="minorHAnsi"/>
          <w:noProof/>
          <w:sz w:val="24"/>
          <w:szCs w:val="24"/>
          <w:lang w:eastAsia="hu-HU"/>
        </w:rPr>
        <mc:AlternateContent>
          <mc:Choice Requires="wps">
            <w:drawing>
              <wp:anchor distT="0" distB="0" distL="114299" distR="114299" simplePos="0" relativeHeight="251666432" behindDoc="0" locked="0" layoutInCell="1" allowOverlap="1" wp14:anchorId="0D81BAE4" wp14:editId="44EB7241">
                <wp:simplePos x="0" y="0"/>
                <wp:positionH relativeFrom="column">
                  <wp:posOffset>634</wp:posOffset>
                </wp:positionH>
                <wp:positionV relativeFrom="paragraph">
                  <wp:posOffset>0</wp:posOffset>
                </wp:positionV>
                <wp:extent cx="0" cy="17780"/>
                <wp:effectExtent l="0" t="0" r="0" b="0"/>
                <wp:wrapNone/>
                <wp:docPr id="19" name="Téglalap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7780"/>
                        </a:xfrm>
                        <a:prstGeom prst="rect">
                          <a:avLst/>
                        </a:prstGeom>
                        <a:solidFill>
                          <a:srgbClr val="A0A0A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3A5137" id="Téglalap 19" o:spid="_x0000_s1026" style="position:absolute;margin-left:.05pt;margin-top:0;width:0;height:1.4pt;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" fillcolor="#a0a0a0" stroked="f"/>
            </w:pict>
          </mc:Fallback>
        </mc:AlternateContent>
      </w:r>
      <w:r w:rsidRPr="00F05077">
        <w:rPr>
          <w:rFonts w:asciiTheme="minorHAnsi" w:eastAsia="Calibri" w:hAnsiTheme="minorHAnsi" w:cstheme="minorHAnsi"/>
          <w:b/>
          <w:sz w:val="24"/>
          <w:szCs w:val="24"/>
        </w:rPr>
        <w:t>1</w:t>
      </w:r>
      <w:r w:rsidR="001D7B2F">
        <w:rPr>
          <w:rFonts w:asciiTheme="minorHAnsi" w:eastAsia="Calibri" w:hAnsiTheme="minorHAnsi" w:cstheme="minorHAnsi"/>
          <w:b/>
          <w:sz w:val="24"/>
          <w:szCs w:val="24"/>
        </w:rPr>
        <w:t>8</w:t>
      </w:r>
      <w:r w:rsidRPr="00F05077">
        <w:rPr>
          <w:rFonts w:asciiTheme="minorHAnsi" w:eastAsia="Calibri" w:hAnsiTheme="minorHAnsi" w:cstheme="minorHAnsi"/>
          <w:b/>
          <w:sz w:val="24"/>
          <w:szCs w:val="24"/>
        </w:rPr>
        <w:t xml:space="preserve">. </w:t>
      </w:r>
      <w:r w:rsidRPr="00F05077">
        <w:rPr>
          <w:rFonts w:asciiTheme="minorHAnsi" w:eastAsia="Calibri" w:hAnsiTheme="minorHAnsi" w:cstheme="minorHAnsi"/>
          <w:b/>
          <w:bCs/>
          <w:sz w:val="24"/>
          <w:szCs w:val="24"/>
        </w:rPr>
        <w:t>Területfelhasználási</w:t>
      </w:r>
      <w:r w:rsidRPr="00F05077">
        <w:rPr>
          <w:rFonts w:asciiTheme="minorHAnsi" w:eastAsia="Calibri" w:hAnsiTheme="minorHAnsi" w:cstheme="minorHAnsi"/>
          <w:b/>
          <w:sz w:val="24"/>
          <w:szCs w:val="24"/>
        </w:rPr>
        <w:t xml:space="preserve"> egységek</w:t>
      </w:r>
    </w:p>
    <w:p w14:paraId="21C52E93" w14:textId="77777777" w:rsidR="00F05077" w:rsidRPr="00F05077" w:rsidRDefault="00F05077" w:rsidP="001D7B2F">
      <w:pPr>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19. §</w:t>
      </w:r>
    </w:p>
    <w:p w14:paraId="24987FDE" w14:textId="77777777" w:rsidR="00F05077" w:rsidRPr="00F05077" w:rsidRDefault="00F05077" w:rsidP="00A54386">
      <w:pPr>
        <w:tabs>
          <w:tab w:val="num" w:pos="720"/>
        </w:tabs>
        <w:spacing w:after="0" w:line="240" w:lineRule="auto"/>
        <w:rPr>
          <w:rFonts w:asciiTheme="minorHAnsi" w:hAnsiTheme="minorHAnsi" w:cstheme="minorHAnsi"/>
          <w:sz w:val="24"/>
          <w:szCs w:val="24"/>
          <w:lang w:eastAsia="hu-HU"/>
        </w:rPr>
      </w:pPr>
    </w:p>
    <w:p w14:paraId="096E1F8C" w14:textId="26DA27C3" w:rsidR="00F05077" w:rsidRPr="00F05077" w:rsidRDefault="00F05077" w:rsidP="006C2CE1">
      <w:pPr>
        <w:spacing w:after="0" w:line="240" w:lineRule="auto"/>
        <w:ind w:left="426" w:hanging="426"/>
        <w:rPr>
          <w:rFonts w:asciiTheme="minorHAnsi" w:hAnsiTheme="minorHAnsi" w:cstheme="minorHAnsi"/>
          <w:sz w:val="24"/>
          <w:szCs w:val="24"/>
          <w:lang w:eastAsia="hu-HU"/>
        </w:rPr>
      </w:pPr>
      <w:r w:rsidRPr="00F05077">
        <w:rPr>
          <w:rFonts w:asciiTheme="minorHAnsi" w:hAnsiTheme="minorHAnsi" w:cstheme="minorHAnsi"/>
          <w:sz w:val="24"/>
          <w:szCs w:val="24"/>
          <w:lang w:eastAsia="hu-HU"/>
        </w:rPr>
        <w:t xml:space="preserve">(1) </w:t>
      </w:r>
      <w:r w:rsidR="006C2CE1">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w:t>
      </w:r>
      <w:r w:rsidRPr="00F05077">
        <w:rPr>
          <w:rFonts w:asciiTheme="minorHAnsi" w:hAnsiTheme="minorHAnsi" w:cstheme="minorHAnsi"/>
          <w:sz w:val="24"/>
          <w:szCs w:val="24"/>
          <w:lang w:eastAsia="ar-SA"/>
        </w:rPr>
        <w:t xml:space="preserve"> település </w:t>
      </w:r>
      <w:r w:rsidRPr="00F05077">
        <w:rPr>
          <w:rFonts w:asciiTheme="minorHAnsi" w:hAnsiTheme="minorHAnsi" w:cstheme="minorHAnsi"/>
          <w:sz w:val="24"/>
          <w:szCs w:val="24"/>
          <w:lang w:eastAsia="hu-HU"/>
        </w:rPr>
        <w:t>közigazgatási területe beépítésre szánt és beépítésre nem szánt területekre tagolódik.</w:t>
      </w:r>
    </w:p>
    <w:p w14:paraId="60BD04AA" w14:textId="1A34221C" w:rsidR="00F05077" w:rsidRPr="00F05077" w:rsidRDefault="00F05077" w:rsidP="006C2CE1">
      <w:pPr>
        <w:tabs>
          <w:tab w:val="num" w:pos="720"/>
        </w:tabs>
        <w:spacing w:after="0" w:line="240" w:lineRule="auto"/>
        <w:ind w:left="426" w:hanging="426"/>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(2) </w:t>
      </w:r>
      <w:r w:rsidR="006C2CE1">
        <w:rPr>
          <w:rFonts w:asciiTheme="minorHAnsi" w:hAnsiTheme="minorHAnsi" w:cstheme="minorHAnsi"/>
          <w:sz w:val="24"/>
          <w:szCs w:val="24"/>
          <w:lang w:eastAsia="ar-SA"/>
        </w:rPr>
        <w:tab/>
      </w:r>
      <w:r w:rsidRPr="00F05077">
        <w:rPr>
          <w:rFonts w:asciiTheme="minorHAnsi" w:hAnsiTheme="minorHAnsi" w:cstheme="minorHAnsi"/>
          <w:sz w:val="24"/>
          <w:szCs w:val="24"/>
          <w:lang w:eastAsia="ar-SA"/>
        </w:rPr>
        <w:t xml:space="preserve">A </w:t>
      </w:r>
      <w:r w:rsidRPr="00F05077">
        <w:rPr>
          <w:rFonts w:asciiTheme="minorHAnsi" w:hAnsiTheme="minorHAnsi" w:cstheme="minorHAnsi"/>
          <w:b/>
          <w:sz w:val="24"/>
          <w:szCs w:val="24"/>
          <w:lang w:eastAsia="ar-SA"/>
        </w:rPr>
        <w:t>beépítésre szánt területek</w:t>
      </w:r>
      <w:r w:rsidRPr="00F05077">
        <w:rPr>
          <w:rFonts w:asciiTheme="minorHAnsi" w:hAnsiTheme="minorHAnsi" w:cstheme="minorHAnsi"/>
          <w:sz w:val="24"/>
          <w:szCs w:val="24"/>
          <w:lang w:eastAsia="ar-SA"/>
        </w:rPr>
        <w:t xml:space="preserve"> általános használatuk jellege, valamint sajátos használatuk szerint a következő építési övezetekbe tartoznak:</w:t>
      </w:r>
    </w:p>
    <w:p w14:paraId="4E68E08C" w14:textId="77777777" w:rsidR="00F05077" w:rsidRPr="00F05077" w:rsidRDefault="00F05077" w:rsidP="00A54386">
      <w:pPr>
        <w:spacing w:after="0" w:line="240" w:lineRule="auto"/>
        <w:ind w:firstLine="708"/>
        <w:rPr>
          <w:rFonts w:asciiTheme="minorHAnsi" w:hAnsiTheme="minorHAnsi" w:cstheme="minorHAnsi"/>
          <w:b/>
          <w:bCs/>
          <w:sz w:val="24"/>
          <w:szCs w:val="24"/>
          <w:lang w:eastAsia="hu-HU"/>
        </w:rPr>
      </w:pPr>
      <w:r w:rsidRPr="00F05077">
        <w:rPr>
          <w:rFonts w:asciiTheme="minorHAnsi" w:hAnsiTheme="minorHAnsi" w:cstheme="minorHAnsi"/>
          <w:sz w:val="24"/>
          <w:szCs w:val="24"/>
          <w:lang w:eastAsia="hu-HU"/>
        </w:rPr>
        <w:t xml:space="preserve">a) </w:t>
      </w:r>
      <w:r w:rsidRPr="00F05077">
        <w:rPr>
          <w:rFonts w:asciiTheme="minorHAnsi" w:hAnsiTheme="minorHAnsi" w:cstheme="minorHAnsi"/>
          <w:sz w:val="24"/>
          <w:szCs w:val="24"/>
          <w:lang w:eastAsia="ar-SA"/>
        </w:rPr>
        <w:t>Lakóterület:</w:t>
      </w:r>
      <w:r w:rsidRPr="00F05077">
        <w:rPr>
          <w:rFonts w:asciiTheme="minorHAnsi" w:hAnsiTheme="minorHAnsi" w:cstheme="minorHAnsi"/>
          <w:bCs/>
          <w:sz w:val="24"/>
          <w:szCs w:val="24"/>
          <w:lang w:eastAsia="hu-HU"/>
        </w:rPr>
        <w:t xml:space="preserve"> falusias lakóterület, jele:</w:t>
      </w:r>
      <w:r w:rsidRPr="00F05077">
        <w:rPr>
          <w:rFonts w:asciiTheme="minorHAnsi" w:hAnsiTheme="minorHAnsi" w:cstheme="minorHAnsi"/>
          <w:b/>
          <w:bCs/>
          <w:sz w:val="24"/>
          <w:szCs w:val="24"/>
          <w:lang w:eastAsia="hu-HU"/>
        </w:rPr>
        <w:t xml:space="preserve"> </w:t>
      </w:r>
      <w:r w:rsidRPr="00F05077">
        <w:rPr>
          <w:rFonts w:asciiTheme="minorHAnsi" w:hAnsiTheme="minorHAnsi" w:cstheme="minorHAnsi"/>
          <w:b/>
          <w:bCs/>
          <w:sz w:val="24"/>
          <w:szCs w:val="24"/>
          <w:lang w:eastAsia="hu-HU"/>
        </w:rPr>
        <w:tab/>
      </w:r>
      <w:r w:rsidRPr="00F05077">
        <w:rPr>
          <w:rFonts w:asciiTheme="minorHAnsi" w:hAnsiTheme="minorHAnsi" w:cstheme="minorHAnsi"/>
          <w:b/>
          <w:bCs/>
          <w:sz w:val="24"/>
          <w:szCs w:val="24"/>
          <w:lang w:eastAsia="hu-HU"/>
        </w:rPr>
        <w:tab/>
      </w:r>
      <w:r w:rsidRPr="00F05077">
        <w:rPr>
          <w:rFonts w:asciiTheme="minorHAnsi" w:hAnsiTheme="minorHAnsi" w:cstheme="minorHAnsi"/>
          <w:b/>
          <w:bCs/>
          <w:sz w:val="24"/>
          <w:szCs w:val="24"/>
          <w:lang w:eastAsia="hu-HU"/>
        </w:rPr>
        <w:tab/>
      </w:r>
      <w:r w:rsidRPr="00F05077">
        <w:rPr>
          <w:rFonts w:asciiTheme="minorHAnsi" w:hAnsiTheme="minorHAnsi" w:cstheme="minorHAnsi"/>
          <w:b/>
          <w:bCs/>
          <w:sz w:val="24"/>
          <w:szCs w:val="24"/>
          <w:lang w:eastAsia="hu-HU"/>
        </w:rPr>
        <w:tab/>
      </w:r>
      <w:r w:rsidRPr="00F05077">
        <w:rPr>
          <w:rFonts w:asciiTheme="minorHAnsi" w:hAnsiTheme="minorHAnsi" w:cstheme="minorHAnsi"/>
          <w:b/>
          <w:bCs/>
          <w:sz w:val="24"/>
          <w:szCs w:val="24"/>
          <w:lang w:eastAsia="hu-HU"/>
        </w:rPr>
        <w:tab/>
      </w:r>
      <w:proofErr w:type="spellStart"/>
      <w:r w:rsidRPr="00F05077">
        <w:rPr>
          <w:rFonts w:asciiTheme="minorHAnsi" w:hAnsiTheme="minorHAnsi" w:cstheme="minorHAnsi"/>
          <w:b/>
          <w:bCs/>
          <w:sz w:val="24"/>
          <w:szCs w:val="24"/>
          <w:lang w:eastAsia="hu-HU"/>
        </w:rPr>
        <w:t>Lf</w:t>
      </w:r>
      <w:proofErr w:type="spellEnd"/>
    </w:p>
    <w:p w14:paraId="287B3F31" w14:textId="77777777" w:rsidR="00F05077" w:rsidRPr="00F05077" w:rsidRDefault="00F05077" w:rsidP="00A54386">
      <w:pPr>
        <w:tabs>
          <w:tab w:val="num" w:pos="720"/>
        </w:tabs>
        <w:spacing w:after="0" w:line="240" w:lineRule="auto"/>
        <w:rPr>
          <w:rFonts w:asciiTheme="minorHAnsi" w:hAnsiTheme="minorHAnsi" w:cstheme="minorHAnsi"/>
          <w:b/>
          <w:bCs/>
          <w:sz w:val="24"/>
          <w:szCs w:val="24"/>
          <w:lang w:eastAsia="hu-HU"/>
        </w:rPr>
      </w:pPr>
      <w:r w:rsidRPr="00F05077">
        <w:rPr>
          <w:rFonts w:asciiTheme="minorHAnsi" w:hAnsiTheme="minorHAnsi" w:cstheme="minorHAnsi"/>
          <w:color w:val="FF0000"/>
          <w:sz w:val="24"/>
          <w:szCs w:val="24"/>
          <w:lang w:eastAsia="hu-HU"/>
        </w:rPr>
        <w:tab/>
      </w:r>
      <w:r w:rsidRPr="00F05077">
        <w:rPr>
          <w:rFonts w:asciiTheme="minorHAnsi" w:hAnsiTheme="minorHAnsi" w:cstheme="minorHAnsi"/>
          <w:sz w:val="24"/>
          <w:szCs w:val="24"/>
          <w:lang w:eastAsia="hu-HU"/>
        </w:rPr>
        <w:t xml:space="preserve">b) </w:t>
      </w:r>
      <w:r w:rsidRPr="00F05077">
        <w:rPr>
          <w:rFonts w:asciiTheme="minorHAnsi" w:hAnsiTheme="minorHAnsi" w:cstheme="minorHAnsi"/>
          <w:sz w:val="24"/>
          <w:szCs w:val="24"/>
          <w:lang w:eastAsia="ar-SA"/>
        </w:rPr>
        <w:t>Vegyes</w:t>
      </w:r>
      <w:r w:rsidRPr="00F05077">
        <w:rPr>
          <w:rFonts w:asciiTheme="minorHAnsi" w:hAnsiTheme="minorHAnsi" w:cstheme="minorHAnsi"/>
          <w:sz w:val="24"/>
          <w:szCs w:val="24"/>
          <w:lang w:eastAsia="hu-HU"/>
        </w:rPr>
        <w:t xml:space="preserve"> terület: településközpont, jele: </w:t>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proofErr w:type="spellStart"/>
      <w:r w:rsidRPr="00F05077">
        <w:rPr>
          <w:rFonts w:asciiTheme="minorHAnsi" w:hAnsiTheme="minorHAnsi" w:cstheme="minorHAnsi"/>
          <w:b/>
          <w:bCs/>
          <w:sz w:val="24"/>
          <w:szCs w:val="24"/>
          <w:lang w:eastAsia="hu-HU"/>
        </w:rPr>
        <w:t>Vt</w:t>
      </w:r>
      <w:proofErr w:type="spellEnd"/>
    </w:p>
    <w:p w14:paraId="1B33F699" w14:textId="77777777" w:rsidR="00F05077" w:rsidRPr="00F05077" w:rsidRDefault="00F05077" w:rsidP="00A54386">
      <w:pPr>
        <w:tabs>
          <w:tab w:val="num" w:pos="720"/>
        </w:tabs>
        <w:spacing w:after="0" w:line="240" w:lineRule="auto"/>
        <w:rPr>
          <w:rFonts w:asciiTheme="minorHAnsi" w:hAnsiTheme="minorHAnsi" w:cstheme="minorHAnsi"/>
          <w:b/>
          <w:bCs/>
          <w:sz w:val="24"/>
          <w:szCs w:val="24"/>
          <w:lang w:eastAsia="hu-HU"/>
        </w:rPr>
      </w:pPr>
      <w:r w:rsidRPr="00F05077">
        <w:rPr>
          <w:rFonts w:asciiTheme="minorHAnsi" w:hAnsiTheme="minorHAnsi" w:cstheme="minorHAnsi"/>
          <w:sz w:val="24"/>
          <w:szCs w:val="24"/>
          <w:lang w:eastAsia="hu-HU"/>
        </w:rPr>
        <w:tab/>
        <w:t xml:space="preserve">c) </w:t>
      </w:r>
      <w:r w:rsidRPr="00F05077">
        <w:rPr>
          <w:rFonts w:asciiTheme="minorHAnsi" w:hAnsiTheme="minorHAnsi" w:cstheme="minorHAnsi"/>
          <w:sz w:val="24"/>
          <w:szCs w:val="24"/>
          <w:lang w:eastAsia="ar-SA"/>
        </w:rPr>
        <w:t>Kereskedelmi, szolgáltató gazdasági terület</w:t>
      </w:r>
      <w:r w:rsidRPr="00F05077">
        <w:rPr>
          <w:rFonts w:asciiTheme="minorHAnsi" w:hAnsiTheme="minorHAnsi" w:cstheme="minorHAnsi"/>
          <w:sz w:val="24"/>
          <w:szCs w:val="24"/>
          <w:lang w:eastAsia="hu-HU"/>
        </w:rPr>
        <w:t xml:space="preserve">, jele: </w:t>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proofErr w:type="spellStart"/>
      <w:r w:rsidRPr="00F05077">
        <w:rPr>
          <w:rFonts w:asciiTheme="minorHAnsi" w:hAnsiTheme="minorHAnsi" w:cstheme="minorHAnsi"/>
          <w:b/>
          <w:bCs/>
          <w:sz w:val="24"/>
          <w:szCs w:val="24"/>
          <w:lang w:eastAsia="hu-HU"/>
        </w:rPr>
        <w:t>Gksz</w:t>
      </w:r>
      <w:proofErr w:type="spellEnd"/>
    </w:p>
    <w:p w14:paraId="3387FD1C" w14:textId="5D0D3D79" w:rsidR="00F05077" w:rsidRPr="00F05077" w:rsidRDefault="00F05077" w:rsidP="006C2CE1">
      <w:pPr>
        <w:spacing w:after="0" w:line="240" w:lineRule="auto"/>
        <w:ind w:left="426" w:hanging="426"/>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(3) </w:t>
      </w:r>
      <w:r w:rsidR="006C2CE1">
        <w:rPr>
          <w:rFonts w:asciiTheme="minorHAnsi" w:hAnsiTheme="minorHAnsi" w:cstheme="minorHAnsi"/>
          <w:sz w:val="24"/>
          <w:szCs w:val="24"/>
          <w:lang w:eastAsia="ar-SA"/>
        </w:rPr>
        <w:tab/>
      </w:r>
      <w:r w:rsidRPr="00F05077">
        <w:rPr>
          <w:rFonts w:asciiTheme="minorHAnsi" w:hAnsiTheme="minorHAnsi" w:cstheme="minorHAnsi"/>
          <w:sz w:val="24"/>
          <w:szCs w:val="24"/>
          <w:lang w:eastAsia="ar-SA"/>
        </w:rPr>
        <w:t xml:space="preserve">A </w:t>
      </w:r>
      <w:r w:rsidRPr="00F05077">
        <w:rPr>
          <w:rFonts w:asciiTheme="minorHAnsi" w:hAnsiTheme="minorHAnsi" w:cstheme="minorHAnsi"/>
          <w:sz w:val="24"/>
          <w:szCs w:val="24"/>
          <w:lang w:eastAsia="hu-HU"/>
        </w:rPr>
        <w:t>település</w:t>
      </w:r>
      <w:r w:rsidRPr="00F05077">
        <w:rPr>
          <w:rFonts w:asciiTheme="minorHAnsi" w:hAnsiTheme="minorHAnsi" w:cstheme="minorHAnsi"/>
          <w:sz w:val="24"/>
          <w:szCs w:val="24"/>
          <w:lang w:eastAsia="ar-SA"/>
        </w:rPr>
        <w:t xml:space="preserve"> területén a </w:t>
      </w:r>
      <w:r w:rsidRPr="00F05077">
        <w:rPr>
          <w:rFonts w:asciiTheme="minorHAnsi" w:hAnsiTheme="minorHAnsi" w:cstheme="minorHAnsi"/>
          <w:b/>
          <w:sz w:val="24"/>
          <w:szCs w:val="24"/>
          <w:lang w:eastAsia="ar-SA"/>
        </w:rPr>
        <w:t>beépítésre nem szánt területek</w:t>
      </w:r>
      <w:r w:rsidRPr="00F05077">
        <w:rPr>
          <w:rFonts w:asciiTheme="minorHAnsi" w:hAnsiTheme="minorHAnsi" w:cstheme="minorHAnsi"/>
          <w:sz w:val="24"/>
          <w:szCs w:val="24"/>
          <w:lang w:eastAsia="ar-SA"/>
        </w:rPr>
        <w:t xml:space="preserve"> az építési használatuk általános jellege, </w:t>
      </w:r>
      <w:r w:rsidRPr="00F05077">
        <w:rPr>
          <w:rFonts w:asciiTheme="minorHAnsi" w:hAnsiTheme="minorHAnsi" w:cstheme="minorHAnsi"/>
          <w:sz w:val="24"/>
          <w:szCs w:val="24"/>
          <w:lang w:eastAsia="hu-HU"/>
        </w:rPr>
        <w:t>valamint</w:t>
      </w:r>
      <w:r w:rsidRPr="00F05077">
        <w:rPr>
          <w:rFonts w:asciiTheme="minorHAnsi" w:hAnsiTheme="minorHAnsi" w:cstheme="minorHAnsi"/>
          <w:sz w:val="24"/>
          <w:szCs w:val="24"/>
          <w:lang w:eastAsia="ar-SA"/>
        </w:rPr>
        <w:t xml:space="preserve"> sajátos építési használatuk szerint a következő övezetekbe tartoznak:</w:t>
      </w:r>
    </w:p>
    <w:p w14:paraId="0305F77D" w14:textId="77777777" w:rsidR="00F05077" w:rsidRPr="00F05077" w:rsidRDefault="00F05077" w:rsidP="00A54386">
      <w:pPr>
        <w:tabs>
          <w:tab w:val="num" w:pos="720"/>
        </w:tabs>
        <w:spacing w:after="0" w:line="240" w:lineRule="auto"/>
        <w:rPr>
          <w:rFonts w:asciiTheme="minorHAnsi" w:hAnsiTheme="minorHAnsi" w:cstheme="minorHAnsi"/>
          <w:b/>
          <w:bCs/>
          <w:sz w:val="24"/>
          <w:szCs w:val="24"/>
          <w:lang w:eastAsia="hu-HU"/>
        </w:rPr>
      </w:pPr>
      <w:r w:rsidRPr="00F05077">
        <w:rPr>
          <w:rFonts w:asciiTheme="minorHAnsi" w:hAnsiTheme="minorHAnsi" w:cstheme="minorHAnsi"/>
          <w:sz w:val="24"/>
          <w:szCs w:val="24"/>
          <w:lang w:eastAsia="ar-SA"/>
        </w:rPr>
        <w:tab/>
        <w:t xml:space="preserve">a) </w:t>
      </w:r>
      <w:r w:rsidRPr="00F05077">
        <w:rPr>
          <w:rFonts w:asciiTheme="minorHAnsi" w:hAnsiTheme="minorHAnsi" w:cstheme="minorHAnsi"/>
          <w:sz w:val="24"/>
          <w:szCs w:val="24"/>
          <w:lang w:eastAsia="hu-HU"/>
        </w:rPr>
        <w:t>Közlekedési</w:t>
      </w:r>
      <w:r w:rsidRPr="00F05077">
        <w:rPr>
          <w:rFonts w:asciiTheme="minorHAnsi" w:hAnsiTheme="minorHAnsi" w:cstheme="minorHAnsi"/>
          <w:sz w:val="24"/>
          <w:szCs w:val="24"/>
          <w:lang w:eastAsia="ar-SA"/>
        </w:rPr>
        <w:t xml:space="preserve"> terület: </w:t>
      </w:r>
      <w:r w:rsidRPr="00F05077">
        <w:rPr>
          <w:rFonts w:asciiTheme="minorHAnsi" w:hAnsiTheme="minorHAnsi" w:cstheme="minorHAnsi"/>
          <w:sz w:val="24"/>
          <w:szCs w:val="24"/>
          <w:lang w:eastAsia="hu-HU"/>
        </w:rPr>
        <w:t>Közúti</w:t>
      </w:r>
      <w:r w:rsidRPr="00F05077">
        <w:rPr>
          <w:rFonts w:asciiTheme="minorHAnsi" w:hAnsiTheme="minorHAnsi" w:cstheme="minorHAnsi"/>
          <w:bCs/>
          <w:sz w:val="24"/>
          <w:szCs w:val="24"/>
          <w:lang w:eastAsia="hu-HU"/>
        </w:rPr>
        <w:t xml:space="preserve"> közlekedési terület: </w:t>
      </w:r>
      <w:r w:rsidRPr="00F05077">
        <w:rPr>
          <w:rFonts w:asciiTheme="minorHAnsi" w:hAnsiTheme="minorHAnsi" w:cstheme="minorHAnsi"/>
          <w:bCs/>
          <w:sz w:val="24"/>
          <w:szCs w:val="24"/>
          <w:lang w:eastAsia="hu-HU"/>
        </w:rPr>
        <w:tab/>
      </w:r>
      <w:r w:rsidRPr="00F05077">
        <w:rPr>
          <w:rFonts w:asciiTheme="minorHAnsi" w:hAnsiTheme="minorHAnsi" w:cstheme="minorHAnsi"/>
          <w:bCs/>
          <w:sz w:val="24"/>
          <w:szCs w:val="24"/>
          <w:lang w:eastAsia="hu-HU"/>
        </w:rPr>
        <w:tab/>
      </w:r>
      <w:r w:rsidRPr="00F05077">
        <w:rPr>
          <w:rFonts w:asciiTheme="minorHAnsi" w:hAnsiTheme="minorHAnsi" w:cstheme="minorHAnsi"/>
          <w:bCs/>
          <w:sz w:val="24"/>
          <w:szCs w:val="24"/>
          <w:lang w:eastAsia="hu-HU"/>
        </w:rPr>
        <w:tab/>
      </w:r>
      <w:r w:rsidRPr="00F05077">
        <w:rPr>
          <w:rFonts w:asciiTheme="minorHAnsi" w:hAnsiTheme="minorHAnsi" w:cstheme="minorHAnsi"/>
          <w:bCs/>
          <w:sz w:val="24"/>
          <w:szCs w:val="24"/>
          <w:lang w:eastAsia="hu-HU"/>
        </w:rPr>
        <w:tab/>
      </w:r>
      <w:proofErr w:type="spellStart"/>
      <w:r w:rsidRPr="00F05077">
        <w:rPr>
          <w:rFonts w:asciiTheme="minorHAnsi" w:hAnsiTheme="minorHAnsi" w:cstheme="minorHAnsi"/>
          <w:b/>
          <w:bCs/>
          <w:sz w:val="24"/>
          <w:szCs w:val="24"/>
          <w:lang w:eastAsia="hu-HU"/>
        </w:rPr>
        <w:t>KÖu</w:t>
      </w:r>
      <w:proofErr w:type="spellEnd"/>
    </w:p>
    <w:p w14:paraId="16F4217F" w14:textId="77777777" w:rsidR="00F05077" w:rsidRPr="00F05077" w:rsidRDefault="00F05077" w:rsidP="00A54386">
      <w:pPr>
        <w:tabs>
          <w:tab w:val="num" w:pos="720"/>
        </w:tabs>
        <w:spacing w:after="0" w:line="240" w:lineRule="auto"/>
        <w:rPr>
          <w:rFonts w:asciiTheme="minorHAnsi" w:hAnsiTheme="minorHAnsi" w:cstheme="minorHAnsi"/>
          <w:sz w:val="24"/>
          <w:szCs w:val="24"/>
          <w:lang w:eastAsia="hu-HU"/>
        </w:rPr>
      </w:pPr>
      <w:r w:rsidRPr="00F05077">
        <w:rPr>
          <w:rFonts w:asciiTheme="minorHAnsi" w:hAnsiTheme="minorHAnsi" w:cstheme="minorHAnsi"/>
          <w:sz w:val="24"/>
          <w:szCs w:val="24"/>
          <w:lang w:eastAsia="ar-SA"/>
        </w:rPr>
        <w:tab/>
        <w:t xml:space="preserve">b) </w:t>
      </w:r>
      <w:r w:rsidRPr="00F05077">
        <w:rPr>
          <w:rFonts w:asciiTheme="minorHAnsi" w:hAnsiTheme="minorHAnsi" w:cstheme="minorHAnsi"/>
          <w:sz w:val="24"/>
          <w:szCs w:val="24"/>
          <w:lang w:eastAsia="hu-HU"/>
        </w:rPr>
        <w:t xml:space="preserve">Zöldterület: </w:t>
      </w:r>
    </w:p>
    <w:p w14:paraId="2EB5C9A0" w14:textId="77777777" w:rsidR="00F05077" w:rsidRPr="00F05077" w:rsidRDefault="00F05077" w:rsidP="00A54386">
      <w:pPr>
        <w:tabs>
          <w:tab w:val="num" w:pos="720"/>
        </w:tabs>
        <w:spacing w:after="0" w:line="240" w:lineRule="auto"/>
        <w:rPr>
          <w:rFonts w:asciiTheme="minorHAnsi" w:hAnsiTheme="minorHAnsi" w:cstheme="minorHAnsi"/>
          <w:b/>
          <w:sz w:val="24"/>
          <w:szCs w:val="24"/>
          <w:lang w:eastAsia="hu-HU"/>
        </w:rPr>
      </w:pP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proofErr w:type="spellStart"/>
      <w:r w:rsidRPr="00F05077">
        <w:rPr>
          <w:rFonts w:asciiTheme="minorHAnsi" w:hAnsiTheme="minorHAnsi" w:cstheme="minorHAnsi"/>
          <w:sz w:val="24"/>
          <w:szCs w:val="24"/>
          <w:lang w:eastAsia="hu-HU"/>
        </w:rPr>
        <w:t>ba</w:t>
      </w:r>
      <w:proofErr w:type="spellEnd"/>
      <w:r w:rsidRPr="00F05077">
        <w:rPr>
          <w:rFonts w:asciiTheme="minorHAnsi" w:hAnsiTheme="minorHAnsi" w:cstheme="minorHAnsi"/>
          <w:sz w:val="24"/>
          <w:szCs w:val="24"/>
          <w:lang w:eastAsia="hu-HU"/>
        </w:rPr>
        <w:t>) közkert, jele:</w:t>
      </w:r>
      <w:r w:rsidRPr="00F05077">
        <w:rPr>
          <w:rFonts w:asciiTheme="minorHAnsi" w:hAnsiTheme="minorHAnsi" w:cstheme="minorHAnsi"/>
          <w:b/>
          <w:sz w:val="24"/>
          <w:szCs w:val="24"/>
          <w:lang w:eastAsia="hu-HU"/>
        </w:rPr>
        <w:t xml:space="preserve"> </w:t>
      </w:r>
      <w:r w:rsidRPr="00F05077">
        <w:rPr>
          <w:rFonts w:asciiTheme="minorHAnsi" w:hAnsiTheme="minorHAnsi" w:cstheme="minorHAnsi"/>
          <w:b/>
          <w:sz w:val="24"/>
          <w:szCs w:val="24"/>
          <w:lang w:eastAsia="hu-HU"/>
        </w:rPr>
        <w:tab/>
      </w:r>
      <w:r w:rsidRPr="00F05077">
        <w:rPr>
          <w:rFonts w:asciiTheme="minorHAnsi" w:hAnsiTheme="minorHAnsi" w:cstheme="minorHAnsi"/>
          <w:b/>
          <w:sz w:val="24"/>
          <w:szCs w:val="24"/>
          <w:lang w:eastAsia="hu-HU"/>
        </w:rPr>
        <w:tab/>
      </w:r>
      <w:r w:rsidRPr="00F05077">
        <w:rPr>
          <w:rFonts w:asciiTheme="minorHAnsi" w:hAnsiTheme="minorHAnsi" w:cstheme="minorHAnsi"/>
          <w:b/>
          <w:sz w:val="24"/>
          <w:szCs w:val="24"/>
          <w:lang w:eastAsia="hu-HU"/>
        </w:rPr>
        <w:tab/>
      </w:r>
      <w:r w:rsidRPr="00F05077">
        <w:rPr>
          <w:rFonts w:asciiTheme="minorHAnsi" w:hAnsiTheme="minorHAnsi" w:cstheme="minorHAnsi"/>
          <w:b/>
          <w:sz w:val="24"/>
          <w:szCs w:val="24"/>
          <w:lang w:eastAsia="hu-HU"/>
        </w:rPr>
        <w:tab/>
      </w:r>
      <w:r w:rsidRPr="00F05077">
        <w:rPr>
          <w:rFonts w:asciiTheme="minorHAnsi" w:hAnsiTheme="minorHAnsi" w:cstheme="minorHAnsi"/>
          <w:b/>
          <w:sz w:val="24"/>
          <w:szCs w:val="24"/>
          <w:lang w:eastAsia="hu-HU"/>
        </w:rPr>
        <w:tab/>
      </w:r>
      <w:r w:rsidRPr="00F05077">
        <w:rPr>
          <w:rFonts w:asciiTheme="minorHAnsi" w:hAnsiTheme="minorHAnsi" w:cstheme="minorHAnsi"/>
          <w:b/>
          <w:sz w:val="24"/>
          <w:szCs w:val="24"/>
          <w:lang w:eastAsia="hu-HU"/>
        </w:rPr>
        <w:tab/>
      </w:r>
      <w:r w:rsidRPr="00F05077">
        <w:rPr>
          <w:rFonts w:asciiTheme="minorHAnsi" w:hAnsiTheme="minorHAnsi" w:cstheme="minorHAnsi"/>
          <w:b/>
          <w:sz w:val="24"/>
          <w:szCs w:val="24"/>
          <w:lang w:eastAsia="hu-HU"/>
        </w:rPr>
        <w:tab/>
      </w:r>
      <w:proofErr w:type="spellStart"/>
      <w:r w:rsidRPr="00F05077">
        <w:rPr>
          <w:rFonts w:asciiTheme="minorHAnsi" w:hAnsiTheme="minorHAnsi" w:cstheme="minorHAnsi"/>
          <w:b/>
          <w:sz w:val="24"/>
          <w:szCs w:val="24"/>
          <w:lang w:eastAsia="hu-HU"/>
        </w:rPr>
        <w:t>Zkk</w:t>
      </w:r>
      <w:proofErr w:type="spellEnd"/>
    </w:p>
    <w:p w14:paraId="0F04CA5B" w14:textId="77777777" w:rsidR="00F05077" w:rsidRPr="00F05077" w:rsidRDefault="00F05077" w:rsidP="00A54386">
      <w:pPr>
        <w:tabs>
          <w:tab w:val="num" w:pos="720"/>
        </w:tabs>
        <w:spacing w:after="0" w:line="240" w:lineRule="auto"/>
        <w:rPr>
          <w:rFonts w:asciiTheme="minorHAnsi" w:hAnsiTheme="minorHAnsi" w:cstheme="minorHAnsi"/>
          <w:sz w:val="24"/>
          <w:szCs w:val="24"/>
          <w:lang w:eastAsia="hu-HU"/>
        </w:rPr>
      </w:pPr>
      <w:r w:rsidRPr="00F05077">
        <w:rPr>
          <w:rFonts w:asciiTheme="minorHAnsi" w:hAnsiTheme="minorHAnsi" w:cstheme="minorHAnsi"/>
          <w:b/>
          <w:sz w:val="24"/>
          <w:szCs w:val="24"/>
          <w:lang w:eastAsia="hu-HU"/>
        </w:rPr>
        <w:tab/>
      </w:r>
      <w:r w:rsidRPr="00F05077">
        <w:rPr>
          <w:rFonts w:asciiTheme="minorHAnsi" w:hAnsiTheme="minorHAnsi" w:cstheme="minorHAnsi"/>
          <w:b/>
          <w:sz w:val="24"/>
          <w:szCs w:val="24"/>
          <w:lang w:eastAsia="hu-HU"/>
        </w:rPr>
        <w:tab/>
      </w:r>
      <w:proofErr w:type="spellStart"/>
      <w:r w:rsidRPr="00F05077">
        <w:rPr>
          <w:rFonts w:asciiTheme="minorHAnsi" w:hAnsiTheme="minorHAnsi" w:cstheme="minorHAnsi"/>
          <w:sz w:val="24"/>
          <w:szCs w:val="24"/>
          <w:lang w:eastAsia="hu-HU"/>
        </w:rPr>
        <w:t>bb</w:t>
      </w:r>
      <w:proofErr w:type="spellEnd"/>
      <w:r w:rsidRPr="00F05077">
        <w:rPr>
          <w:rFonts w:asciiTheme="minorHAnsi" w:hAnsiTheme="minorHAnsi" w:cstheme="minorHAnsi"/>
          <w:sz w:val="24"/>
          <w:szCs w:val="24"/>
          <w:lang w:eastAsia="hu-HU"/>
        </w:rPr>
        <w:t>) közpark, jele:</w:t>
      </w:r>
      <w:r w:rsidRPr="00F05077">
        <w:rPr>
          <w:rFonts w:asciiTheme="minorHAnsi" w:hAnsiTheme="minorHAnsi" w:cstheme="minorHAnsi"/>
          <w:b/>
          <w:sz w:val="24"/>
          <w:szCs w:val="24"/>
          <w:lang w:eastAsia="hu-HU"/>
        </w:rPr>
        <w:t xml:space="preserve"> </w:t>
      </w:r>
      <w:r w:rsidRPr="00F05077">
        <w:rPr>
          <w:rFonts w:asciiTheme="minorHAnsi" w:hAnsiTheme="minorHAnsi" w:cstheme="minorHAnsi"/>
          <w:b/>
          <w:sz w:val="24"/>
          <w:szCs w:val="24"/>
          <w:lang w:eastAsia="hu-HU"/>
        </w:rPr>
        <w:tab/>
      </w:r>
      <w:r w:rsidRPr="00F05077">
        <w:rPr>
          <w:rFonts w:asciiTheme="minorHAnsi" w:hAnsiTheme="minorHAnsi" w:cstheme="minorHAnsi"/>
          <w:b/>
          <w:sz w:val="24"/>
          <w:szCs w:val="24"/>
          <w:lang w:eastAsia="hu-HU"/>
        </w:rPr>
        <w:tab/>
      </w:r>
      <w:r w:rsidRPr="00F05077">
        <w:rPr>
          <w:rFonts w:asciiTheme="minorHAnsi" w:hAnsiTheme="minorHAnsi" w:cstheme="minorHAnsi"/>
          <w:b/>
          <w:sz w:val="24"/>
          <w:szCs w:val="24"/>
          <w:lang w:eastAsia="hu-HU"/>
        </w:rPr>
        <w:tab/>
      </w:r>
      <w:r w:rsidRPr="00F05077">
        <w:rPr>
          <w:rFonts w:asciiTheme="minorHAnsi" w:hAnsiTheme="minorHAnsi" w:cstheme="minorHAnsi"/>
          <w:b/>
          <w:sz w:val="24"/>
          <w:szCs w:val="24"/>
          <w:lang w:eastAsia="hu-HU"/>
        </w:rPr>
        <w:tab/>
      </w:r>
      <w:r w:rsidRPr="00F05077">
        <w:rPr>
          <w:rFonts w:asciiTheme="minorHAnsi" w:hAnsiTheme="minorHAnsi" w:cstheme="minorHAnsi"/>
          <w:b/>
          <w:sz w:val="24"/>
          <w:szCs w:val="24"/>
          <w:lang w:eastAsia="hu-HU"/>
        </w:rPr>
        <w:tab/>
      </w:r>
      <w:r w:rsidRPr="00F05077">
        <w:rPr>
          <w:rFonts w:asciiTheme="minorHAnsi" w:hAnsiTheme="minorHAnsi" w:cstheme="minorHAnsi"/>
          <w:b/>
          <w:sz w:val="24"/>
          <w:szCs w:val="24"/>
          <w:lang w:eastAsia="hu-HU"/>
        </w:rPr>
        <w:tab/>
      </w:r>
      <w:r w:rsidRPr="00F05077">
        <w:rPr>
          <w:rFonts w:asciiTheme="minorHAnsi" w:hAnsiTheme="minorHAnsi" w:cstheme="minorHAnsi"/>
          <w:b/>
          <w:sz w:val="24"/>
          <w:szCs w:val="24"/>
          <w:lang w:eastAsia="hu-HU"/>
        </w:rPr>
        <w:tab/>
      </w:r>
      <w:proofErr w:type="spellStart"/>
      <w:r w:rsidRPr="00F05077">
        <w:rPr>
          <w:rFonts w:asciiTheme="minorHAnsi" w:hAnsiTheme="minorHAnsi" w:cstheme="minorHAnsi"/>
          <w:b/>
          <w:sz w:val="24"/>
          <w:szCs w:val="24"/>
          <w:lang w:eastAsia="hu-HU"/>
        </w:rPr>
        <w:t>Zkp</w:t>
      </w:r>
      <w:proofErr w:type="spellEnd"/>
    </w:p>
    <w:p w14:paraId="45D3C69F" w14:textId="77777777" w:rsidR="00F05077" w:rsidRPr="00F05077" w:rsidRDefault="00F05077" w:rsidP="00A54386">
      <w:pPr>
        <w:tabs>
          <w:tab w:val="num" w:pos="720"/>
        </w:tabs>
        <w:spacing w:after="0" w:line="240" w:lineRule="auto"/>
        <w:rPr>
          <w:rFonts w:asciiTheme="minorHAnsi" w:hAnsiTheme="minorHAnsi" w:cstheme="minorHAnsi"/>
          <w:sz w:val="24"/>
          <w:szCs w:val="24"/>
          <w:lang w:eastAsia="ar-SA"/>
        </w:rPr>
      </w:pPr>
      <w:r w:rsidRPr="00F05077">
        <w:rPr>
          <w:rFonts w:asciiTheme="minorHAnsi" w:hAnsiTheme="minorHAnsi" w:cstheme="minorHAnsi"/>
          <w:sz w:val="24"/>
          <w:szCs w:val="24"/>
          <w:lang w:eastAsia="ar-SA"/>
        </w:rPr>
        <w:tab/>
        <w:t xml:space="preserve">c) </w:t>
      </w:r>
      <w:r w:rsidRPr="00F05077">
        <w:rPr>
          <w:rFonts w:asciiTheme="minorHAnsi" w:hAnsiTheme="minorHAnsi" w:cstheme="minorHAnsi"/>
          <w:sz w:val="24"/>
          <w:szCs w:val="24"/>
          <w:lang w:eastAsia="hu-HU"/>
        </w:rPr>
        <w:t>Erdőterület</w:t>
      </w:r>
      <w:r w:rsidRPr="00F05077">
        <w:rPr>
          <w:rFonts w:asciiTheme="minorHAnsi" w:hAnsiTheme="minorHAnsi" w:cstheme="minorHAnsi"/>
          <w:sz w:val="24"/>
          <w:szCs w:val="24"/>
          <w:lang w:eastAsia="ar-SA"/>
        </w:rPr>
        <w:t xml:space="preserve">, </w:t>
      </w:r>
      <w:r w:rsidRPr="00F05077">
        <w:rPr>
          <w:rFonts w:asciiTheme="minorHAnsi" w:hAnsiTheme="minorHAnsi" w:cstheme="minorHAnsi"/>
          <w:sz w:val="24"/>
          <w:szCs w:val="24"/>
          <w:lang w:eastAsia="hu-HU"/>
        </w:rPr>
        <w:t xml:space="preserve">Védelmi erdő, jele: </w:t>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proofErr w:type="spellStart"/>
      <w:r w:rsidRPr="00F05077">
        <w:rPr>
          <w:rFonts w:asciiTheme="minorHAnsi" w:hAnsiTheme="minorHAnsi" w:cstheme="minorHAnsi"/>
          <w:b/>
          <w:sz w:val="24"/>
          <w:szCs w:val="24"/>
          <w:lang w:eastAsia="hu-HU"/>
        </w:rPr>
        <w:t>Ev</w:t>
      </w:r>
      <w:proofErr w:type="spellEnd"/>
    </w:p>
    <w:p w14:paraId="68779920" w14:textId="77777777" w:rsidR="00F05077" w:rsidRPr="00F05077" w:rsidRDefault="00F05077" w:rsidP="00A54386">
      <w:pPr>
        <w:tabs>
          <w:tab w:val="num" w:pos="720"/>
        </w:tabs>
        <w:spacing w:after="0" w:line="240" w:lineRule="auto"/>
        <w:rPr>
          <w:rFonts w:asciiTheme="minorHAnsi" w:hAnsiTheme="minorHAnsi" w:cstheme="minorHAnsi"/>
          <w:sz w:val="24"/>
          <w:szCs w:val="24"/>
          <w:lang w:eastAsia="ar-SA"/>
        </w:rPr>
      </w:pP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ar-SA"/>
        </w:rPr>
        <w:t xml:space="preserve">d) </w:t>
      </w:r>
      <w:r w:rsidRPr="00F05077">
        <w:rPr>
          <w:rFonts w:asciiTheme="minorHAnsi" w:hAnsiTheme="minorHAnsi" w:cstheme="minorHAnsi"/>
          <w:sz w:val="24"/>
          <w:szCs w:val="24"/>
          <w:lang w:eastAsia="hu-HU"/>
        </w:rPr>
        <w:t>Mezőgazdasági</w:t>
      </w:r>
      <w:r w:rsidRPr="00F05077">
        <w:rPr>
          <w:rFonts w:asciiTheme="minorHAnsi" w:hAnsiTheme="minorHAnsi" w:cstheme="minorHAnsi"/>
          <w:sz w:val="24"/>
          <w:szCs w:val="24"/>
          <w:lang w:eastAsia="ar-SA"/>
        </w:rPr>
        <w:t xml:space="preserve"> terület</w:t>
      </w:r>
    </w:p>
    <w:p w14:paraId="4F3A58E2" w14:textId="77777777" w:rsidR="00F05077" w:rsidRPr="00F05077" w:rsidRDefault="00F05077" w:rsidP="00A54386">
      <w:pPr>
        <w:tabs>
          <w:tab w:val="num" w:pos="720"/>
        </w:tabs>
        <w:spacing w:after="0" w:line="240" w:lineRule="auto"/>
        <w:rPr>
          <w:rFonts w:asciiTheme="minorHAnsi" w:hAnsiTheme="minorHAnsi" w:cstheme="minorHAnsi"/>
          <w:sz w:val="24"/>
          <w:szCs w:val="24"/>
          <w:lang w:eastAsia="hu-HU"/>
        </w:rPr>
      </w:pP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t xml:space="preserve">da) Általános mezőgazdasági terület - szántó, jele: </w:t>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proofErr w:type="spellStart"/>
      <w:r w:rsidRPr="00F05077">
        <w:rPr>
          <w:rFonts w:asciiTheme="minorHAnsi" w:hAnsiTheme="minorHAnsi" w:cstheme="minorHAnsi"/>
          <w:b/>
          <w:sz w:val="24"/>
          <w:szCs w:val="24"/>
          <w:lang w:eastAsia="hu-HU"/>
        </w:rPr>
        <w:t>Má</w:t>
      </w:r>
      <w:proofErr w:type="spellEnd"/>
    </w:p>
    <w:p w14:paraId="0C70C466" w14:textId="77777777" w:rsidR="00F05077" w:rsidRPr="00F05077" w:rsidRDefault="00F05077" w:rsidP="00A54386">
      <w:pPr>
        <w:tabs>
          <w:tab w:val="num" w:pos="720"/>
        </w:tabs>
        <w:spacing w:after="0" w:line="240" w:lineRule="auto"/>
        <w:rPr>
          <w:rFonts w:asciiTheme="minorHAnsi" w:hAnsiTheme="minorHAnsi" w:cstheme="minorHAnsi"/>
          <w:sz w:val="24"/>
          <w:szCs w:val="24"/>
          <w:lang w:eastAsia="hu-HU"/>
        </w:rPr>
      </w:pP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t xml:space="preserve">db) Kertes mezőgazdasági terület, jele: </w:t>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b/>
          <w:sz w:val="24"/>
          <w:szCs w:val="24"/>
          <w:lang w:eastAsia="hu-HU"/>
        </w:rPr>
        <w:t>Mk</w:t>
      </w:r>
    </w:p>
    <w:p w14:paraId="5D2B3EEA" w14:textId="77777777" w:rsidR="00F05077" w:rsidRPr="00F05077" w:rsidRDefault="00F05077" w:rsidP="00A54386">
      <w:pPr>
        <w:tabs>
          <w:tab w:val="num" w:pos="720"/>
        </w:tabs>
        <w:spacing w:after="0" w:line="240" w:lineRule="auto"/>
        <w:rPr>
          <w:rFonts w:asciiTheme="minorHAnsi" w:hAnsiTheme="minorHAnsi" w:cstheme="minorHAnsi"/>
          <w:sz w:val="24"/>
          <w:szCs w:val="24"/>
          <w:lang w:eastAsia="ar-SA"/>
        </w:rPr>
      </w:pPr>
      <w:r w:rsidRPr="00F05077">
        <w:rPr>
          <w:rFonts w:asciiTheme="minorHAnsi" w:hAnsiTheme="minorHAnsi" w:cstheme="minorHAnsi"/>
          <w:sz w:val="24"/>
          <w:szCs w:val="24"/>
          <w:lang w:eastAsia="ar-SA"/>
        </w:rPr>
        <w:tab/>
        <w:t xml:space="preserve">e) </w:t>
      </w:r>
      <w:r w:rsidRPr="00F05077">
        <w:rPr>
          <w:rFonts w:asciiTheme="minorHAnsi" w:hAnsiTheme="minorHAnsi" w:cstheme="minorHAnsi"/>
          <w:sz w:val="24"/>
          <w:szCs w:val="24"/>
          <w:lang w:eastAsia="hu-HU"/>
        </w:rPr>
        <w:t>Különleges</w:t>
      </w:r>
      <w:r w:rsidRPr="00F05077">
        <w:rPr>
          <w:rFonts w:asciiTheme="minorHAnsi" w:hAnsiTheme="minorHAnsi" w:cstheme="minorHAnsi"/>
          <w:sz w:val="24"/>
          <w:szCs w:val="24"/>
          <w:lang w:eastAsia="ar-SA"/>
        </w:rPr>
        <w:t xml:space="preserve"> beépítésre nem szánt terület</w:t>
      </w:r>
    </w:p>
    <w:p w14:paraId="5F198A3F" w14:textId="77777777" w:rsidR="00F05077" w:rsidRPr="00F05077" w:rsidRDefault="00F05077" w:rsidP="00A54386">
      <w:pPr>
        <w:tabs>
          <w:tab w:val="num" w:pos="720"/>
        </w:tabs>
        <w:spacing w:after="0" w:line="240" w:lineRule="auto"/>
        <w:rPr>
          <w:rFonts w:asciiTheme="minorHAnsi" w:hAnsiTheme="minorHAnsi" w:cstheme="minorHAnsi"/>
          <w:b/>
          <w:sz w:val="24"/>
          <w:szCs w:val="24"/>
          <w:lang w:eastAsia="hu-HU"/>
        </w:rPr>
      </w:pP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proofErr w:type="spellStart"/>
      <w:r w:rsidRPr="00F05077">
        <w:rPr>
          <w:rFonts w:asciiTheme="minorHAnsi" w:hAnsiTheme="minorHAnsi" w:cstheme="minorHAnsi"/>
          <w:sz w:val="24"/>
          <w:szCs w:val="24"/>
          <w:lang w:eastAsia="hu-HU"/>
        </w:rPr>
        <w:t>ea</w:t>
      </w:r>
      <w:proofErr w:type="spellEnd"/>
      <w:r w:rsidRPr="00F05077">
        <w:rPr>
          <w:rFonts w:asciiTheme="minorHAnsi" w:hAnsiTheme="minorHAnsi" w:cstheme="minorHAnsi"/>
          <w:sz w:val="24"/>
          <w:szCs w:val="24"/>
          <w:lang w:eastAsia="hu-HU"/>
        </w:rPr>
        <w:t xml:space="preserve">) Temető, jele: </w:t>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proofErr w:type="spellStart"/>
      <w:r w:rsidRPr="00F05077">
        <w:rPr>
          <w:rFonts w:asciiTheme="minorHAnsi" w:hAnsiTheme="minorHAnsi" w:cstheme="minorHAnsi"/>
          <w:b/>
          <w:sz w:val="24"/>
          <w:szCs w:val="24"/>
          <w:lang w:eastAsia="hu-HU"/>
        </w:rPr>
        <w:t>Kb-t</w:t>
      </w:r>
      <w:proofErr w:type="spellEnd"/>
    </w:p>
    <w:p w14:paraId="71D97AA9" w14:textId="77777777" w:rsidR="00F05077" w:rsidRPr="00F05077" w:rsidRDefault="00F05077" w:rsidP="00A54386">
      <w:pPr>
        <w:tabs>
          <w:tab w:val="num" w:pos="720"/>
        </w:tabs>
        <w:spacing w:after="0" w:line="240" w:lineRule="auto"/>
        <w:rPr>
          <w:rFonts w:asciiTheme="minorHAnsi" w:hAnsiTheme="minorHAnsi" w:cstheme="minorHAnsi"/>
          <w:b/>
          <w:sz w:val="24"/>
          <w:szCs w:val="24"/>
          <w:lang w:eastAsia="hu-HU"/>
        </w:rPr>
      </w:pP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t xml:space="preserve">eb) Turisztikai terület, jele: </w:t>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proofErr w:type="spellStart"/>
      <w:r w:rsidRPr="00F05077">
        <w:rPr>
          <w:rFonts w:asciiTheme="minorHAnsi" w:hAnsiTheme="minorHAnsi" w:cstheme="minorHAnsi"/>
          <w:b/>
          <w:sz w:val="24"/>
          <w:szCs w:val="24"/>
          <w:lang w:eastAsia="hu-HU"/>
        </w:rPr>
        <w:t>Kb-tur</w:t>
      </w:r>
      <w:proofErr w:type="spellEnd"/>
    </w:p>
    <w:p w14:paraId="3F439530" w14:textId="77777777" w:rsidR="00F05077" w:rsidRPr="00F05077" w:rsidRDefault="00F05077" w:rsidP="00A54386">
      <w:pPr>
        <w:tabs>
          <w:tab w:val="num" w:pos="720"/>
        </w:tabs>
        <w:spacing w:after="0" w:line="240" w:lineRule="auto"/>
        <w:rPr>
          <w:rFonts w:asciiTheme="minorHAnsi" w:hAnsiTheme="minorHAnsi" w:cstheme="minorHAnsi"/>
          <w:b/>
          <w:sz w:val="24"/>
          <w:szCs w:val="24"/>
          <w:lang w:eastAsia="hu-HU"/>
        </w:rPr>
      </w:pPr>
      <w:r w:rsidRPr="00F05077">
        <w:rPr>
          <w:rFonts w:asciiTheme="minorHAnsi" w:hAnsiTheme="minorHAnsi" w:cstheme="minorHAnsi"/>
          <w:color w:val="FF0000"/>
          <w:sz w:val="24"/>
          <w:szCs w:val="24"/>
          <w:lang w:eastAsia="hu-HU"/>
        </w:rPr>
        <w:tab/>
      </w:r>
      <w:r w:rsidRPr="00F05077">
        <w:rPr>
          <w:rFonts w:asciiTheme="minorHAnsi" w:hAnsiTheme="minorHAnsi" w:cstheme="minorHAnsi"/>
          <w:sz w:val="24"/>
          <w:szCs w:val="24"/>
          <w:lang w:eastAsia="hu-HU"/>
        </w:rPr>
        <w:tab/>
      </w:r>
      <w:proofErr w:type="spellStart"/>
      <w:r w:rsidRPr="00F05077">
        <w:rPr>
          <w:rFonts w:asciiTheme="minorHAnsi" w:hAnsiTheme="minorHAnsi" w:cstheme="minorHAnsi"/>
          <w:sz w:val="24"/>
          <w:szCs w:val="24"/>
          <w:lang w:eastAsia="hu-HU"/>
        </w:rPr>
        <w:t>ec</w:t>
      </w:r>
      <w:proofErr w:type="spellEnd"/>
      <w:r w:rsidRPr="00F05077">
        <w:rPr>
          <w:rFonts w:asciiTheme="minorHAnsi" w:hAnsiTheme="minorHAnsi" w:cstheme="minorHAnsi"/>
          <w:sz w:val="24"/>
          <w:szCs w:val="24"/>
          <w:lang w:eastAsia="hu-HU"/>
        </w:rPr>
        <w:t xml:space="preserve">) Telephely, jele: </w:t>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proofErr w:type="spellStart"/>
      <w:r w:rsidRPr="00F05077">
        <w:rPr>
          <w:rFonts w:asciiTheme="minorHAnsi" w:hAnsiTheme="minorHAnsi" w:cstheme="minorHAnsi"/>
          <w:b/>
          <w:sz w:val="24"/>
          <w:szCs w:val="24"/>
          <w:lang w:eastAsia="hu-HU"/>
        </w:rPr>
        <w:t>Kb</w:t>
      </w:r>
      <w:proofErr w:type="spellEnd"/>
      <w:r w:rsidRPr="00F05077">
        <w:rPr>
          <w:rFonts w:asciiTheme="minorHAnsi" w:hAnsiTheme="minorHAnsi" w:cstheme="minorHAnsi"/>
          <w:b/>
          <w:sz w:val="24"/>
          <w:szCs w:val="24"/>
          <w:lang w:eastAsia="hu-HU"/>
        </w:rPr>
        <w:t>-te</w:t>
      </w:r>
    </w:p>
    <w:p w14:paraId="1EBF2C94" w14:textId="77777777" w:rsidR="00F05077" w:rsidRPr="00F05077" w:rsidRDefault="00F05077" w:rsidP="00A54386">
      <w:pPr>
        <w:tabs>
          <w:tab w:val="num" w:pos="720"/>
        </w:tabs>
        <w:spacing w:after="0" w:line="240" w:lineRule="auto"/>
        <w:rPr>
          <w:rFonts w:asciiTheme="minorHAnsi" w:hAnsiTheme="minorHAnsi" w:cstheme="minorHAnsi"/>
          <w:b/>
          <w:sz w:val="24"/>
          <w:szCs w:val="24"/>
          <w:lang w:eastAsia="hu-HU"/>
        </w:rPr>
      </w:pPr>
      <w:r w:rsidRPr="00F05077">
        <w:rPr>
          <w:rFonts w:asciiTheme="minorHAnsi" w:hAnsiTheme="minorHAnsi" w:cstheme="minorHAnsi"/>
          <w:color w:val="FF0000"/>
          <w:sz w:val="24"/>
          <w:szCs w:val="24"/>
          <w:lang w:eastAsia="hu-HU"/>
        </w:rPr>
        <w:lastRenderedPageBreak/>
        <w:tab/>
      </w:r>
      <w:r w:rsidRPr="00F05077">
        <w:rPr>
          <w:rFonts w:asciiTheme="minorHAnsi" w:hAnsiTheme="minorHAnsi" w:cstheme="minorHAnsi"/>
          <w:sz w:val="24"/>
          <w:szCs w:val="24"/>
          <w:lang w:eastAsia="hu-HU"/>
        </w:rPr>
        <w:tab/>
      </w:r>
      <w:proofErr w:type="spellStart"/>
      <w:r w:rsidRPr="00F05077">
        <w:rPr>
          <w:rFonts w:asciiTheme="minorHAnsi" w:hAnsiTheme="minorHAnsi" w:cstheme="minorHAnsi"/>
          <w:sz w:val="24"/>
          <w:szCs w:val="24"/>
          <w:lang w:eastAsia="hu-HU"/>
        </w:rPr>
        <w:t>ed</w:t>
      </w:r>
      <w:proofErr w:type="spellEnd"/>
      <w:r w:rsidRPr="00F05077">
        <w:rPr>
          <w:rFonts w:asciiTheme="minorHAnsi" w:hAnsiTheme="minorHAnsi" w:cstheme="minorHAnsi"/>
          <w:sz w:val="24"/>
          <w:szCs w:val="24"/>
          <w:lang w:eastAsia="hu-HU"/>
        </w:rPr>
        <w:t xml:space="preserve">) Mezőgazdasági üzemi, jele: </w:t>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proofErr w:type="spellStart"/>
      <w:r w:rsidRPr="00F05077">
        <w:rPr>
          <w:rFonts w:asciiTheme="minorHAnsi" w:hAnsiTheme="minorHAnsi" w:cstheme="minorHAnsi"/>
          <w:b/>
          <w:sz w:val="24"/>
          <w:szCs w:val="24"/>
          <w:lang w:eastAsia="hu-HU"/>
        </w:rPr>
        <w:t>Kb-mü</w:t>
      </w:r>
      <w:proofErr w:type="spellEnd"/>
    </w:p>
    <w:p w14:paraId="271DF0F3" w14:textId="77777777" w:rsidR="00F05077" w:rsidRPr="00F05077" w:rsidRDefault="00F05077" w:rsidP="00A54386">
      <w:pPr>
        <w:tabs>
          <w:tab w:val="num" w:pos="720"/>
        </w:tabs>
        <w:spacing w:after="0" w:line="240" w:lineRule="auto"/>
        <w:rPr>
          <w:rFonts w:asciiTheme="minorHAnsi" w:hAnsiTheme="minorHAnsi" w:cstheme="minorHAnsi"/>
          <w:b/>
          <w:sz w:val="24"/>
          <w:szCs w:val="24"/>
          <w:lang w:eastAsia="hu-HU"/>
        </w:rPr>
      </w:pP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proofErr w:type="spellStart"/>
      <w:r w:rsidRPr="00F05077">
        <w:rPr>
          <w:rFonts w:asciiTheme="minorHAnsi" w:hAnsiTheme="minorHAnsi" w:cstheme="minorHAnsi"/>
          <w:sz w:val="24"/>
          <w:szCs w:val="24"/>
          <w:lang w:eastAsia="hu-HU"/>
        </w:rPr>
        <w:t>ee</w:t>
      </w:r>
      <w:proofErr w:type="spellEnd"/>
      <w:r w:rsidRPr="00F05077">
        <w:rPr>
          <w:rFonts w:asciiTheme="minorHAnsi" w:hAnsiTheme="minorHAnsi" w:cstheme="minorHAnsi"/>
          <w:sz w:val="24"/>
          <w:szCs w:val="24"/>
          <w:lang w:eastAsia="hu-HU"/>
        </w:rPr>
        <w:t xml:space="preserve">) Turisztikai sport terület, jele: </w:t>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proofErr w:type="spellStart"/>
      <w:r w:rsidRPr="00F05077">
        <w:rPr>
          <w:rFonts w:asciiTheme="minorHAnsi" w:hAnsiTheme="minorHAnsi" w:cstheme="minorHAnsi"/>
          <w:b/>
          <w:sz w:val="24"/>
          <w:szCs w:val="24"/>
          <w:lang w:eastAsia="hu-HU"/>
        </w:rPr>
        <w:t>Kb-tsp</w:t>
      </w:r>
      <w:proofErr w:type="spellEnd"/>
    </w:p>
    <w:p w14:paraId="42B1632F" w14:textId="77777777" w:rsidR="00F05077" w:rsidRPr="00F05077" w:rsidRDefault="00F05077" w:rsidP="00A54386">
      <w:pPr>
        <w:tabs>
          <w:tab w:val="num" w:pos="720"/>
        </w:tabs>
        <w:spacing w:after="0" w:line="240" w:lineRule="auto"/>
        <w:rPr>
          <w:rFonts w:asciiTheme="minorHAnsi" w:hAnsiTheme="minorHAnsi" w:cstheme="minorHAnsi"/>
          <w:b/>
          <w:sz w:val="24"/>
          <w:szCs w:val="24"/>
          <w:lang w:eastAsia="hu-HU"/>
        </w:rPr>
      </w:pPr>
      <w:r w:rsidRPr="00F05077">
        <w:rPr>
          <w:rFonts w:asciiTheme="minorHAnsi" w:hAnsiTheme="minorHAnsi" w:cstheme="minorHAnsi"/>
          <w:color w:val="FF0000"/>
          <w:sz w:val="24"/>
          <w:szCs w:val="24"/>
          <w:lang w:eastAsia="hu-HU"/>
        </w:rPr>
        <w:tab/>
      </w:r>
      <w:r w:rsidRPr="00F05077">
        <w:rPr>
          <w:rFonts w:asciiTheme="minorHAnsi" w:hAnsiTheme="minorHAnsi" w:cstheme="minorHAnsi"/>
          <w:sz w:val="24"/>
          <w:szCs w:val="24"/>
          <w:lang w:eastAsia="hu-HU"/>
        </w:rPr>
        <w:tab/>
      </w:r>
      <w:proofErr w:type="spellStart"/>
      <w:r w:rsidRPr="00F05077">
        <w:rPr>
          <w:rFonts w:asciiTheme="minorHAnsi" w:hAnsiTheme="minorHAnsi" w:cstheme="minorHAnsi"/>
          <w:sz w:val="24"/>
          <w:szCs w:val="24"/>
          <w:lang w:eastAsia="hu-HU"/>
        </w:rPr>
        <w:t>ef</w:t>
      </w:r>
      <w:proofErr w:type="spellEnd"/>
      <w:r w:rsidRPr="00F05077">
        <w:rPr>
          <w:rFonts w:asciiTheme="minorHAnsi" w:hAnsiTheme="minorHAnsi" w:cstheme="minorHAnsi"/>
          <w:sz w:val="24"/>
          <w:szCs w:val="24"/>
          <w:lang w:eastAsia="hu-HU"/>
        </w:rPr>
        <w:t xml:space="preserve">) Külterületi gyümölcsös, jele: </w:t>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proofErr w:type="spellStart"/>
      <w:r w:rsidRPr="00F05077">
        <w:rPr>
          <w:rFonts w:asciiTheme="minorHAnsi" w:hAnsiTheme="minorHAnsi" w:cstheme="minorHAnsi"/>
          <w:b/>
          <w:sz w:val="24"/>
          <w:szCs w:val="24"/>
          <w:lang w:eastAsia="hu-HU"/>
        </w:rPr>
        <w:t>Kb-gy</w:t>
      </w:r>
      <w:proofErr w:type="spellEnd"/>
    </w:p>
    <w:p w14:paraId="2A36D1CD" w14:textId="62E79BDB" w:rsidR="00F05077" w:rsidRPr="00F05077" w:rsidRDefault="00F05077" w:rsidP="00A54386">
      <w:pPr>
        <w:tabs>
          <w:tab w:val="num" w:pos="720"/>
        </w:tabs>
        <w:spacing w:after="0" w:line="240" w:lineRule="auto"/>
        <w:rPr>
          <w:rFonts w:asciiTheme="minorHAnsi" w:hAnsiTheme="minorHAnsi" w:cstheme="minorHAnsi"/>
          <w:b/>
          <w:color w:val="FF0000"/>
          <w:sz w:val="24"/>
          <w:szCs w:val="24"/>
          <w:lang w:eastAsia="hu-HU"/>
        </w:rPr>
      </w:pPr>
      <w:r w:rsidRPr="00F05077">
        <w:rPr>
          <w:rFonts w:asciiTheme="minorHAnsi" w:hAnsiTheme="minorHAnsi" w:cstheme="minorHAnsi"/>
          <w:color w:val="FF0000"/>
          <w:sz w:val="24"/>
          <w:szCs w:val="24"/>
          <w:lang w:eastAsia="hu-HU"/>
        </w:rPr>
        <w:tab/>
      </w:r>
      <w:r w:rsidRPr="00F05077">
        <w:rPr>
          <w:rFonts w:asciiTheme="minorHAnsi" w:hAnsiTheme="minorHAnsi" w:cstheme="minorHAnsi"/>
          <w:color w:val="FF0000"/>
          <w:sz w:val="24"/>
          <w:szCs w:val="24"/>
          <w:lang w:eastAsia="hu-HU"/>
        </w:rPr>
        <w:tab/>
      </w:r>
      <w:proofErr w:type="spellStart"/>
      <w:r w:rsidRPr="00F05077">
        <w:rPr>
          <w:rFonts w:asciiTheme="minorHAnsi" w:hAnsiTheme="minorHAnsi" w:cstheme="minorHAnsi"/>
          <w:sz w:val="24"/>
          <w:szCs w:val="24"/>
          <w:lang w:eastAsia="hu-HU"/>
        </w:rPr>
        <w:t>eg</w:t>
      </w:r>
      <w:proofErr w:type="spellEnd"/>
      <w:r w:rsidRPr="00F05077">
        <w:rPr>
          <w:rFonts w:asciiTheme="minorHAnsi" w:hAnsiTheme="minorHAnsi" w:cstheme="minorHAnsi"/>
          <w:sz w:val="24"/>
          <w:szCs w:val="24"/>
          <w:lang w:eastAsia="hu-HU"/>
        </w:rPr>
        <w:t xml:space="preserve">) Közmű terület, jele: </w:t>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ab/>
        <w:t xml:space="preserve">            </w:t>
      </w:r>
      <w:r w:rsidR="00D06552">
        <w:rPr>
          <w:rFonts w:asciiTheme="minorHAnsi" w:hAnsiTheme="minorHAnsi" w:cstheme="minorHAnsi"/>
          <w:sz w:val="24"/>
          <w:szCs w:val="24"/>
          <w:lang w:eastAsia="hu-HU"/>
        </w:rPr>
        <w:t xml:space="preserve"> </w:t>
      </w:r>
      <w:proofErr w:type="spellStart"/>
      <w:r w:rsidRPr="00F05077">
        <w:rPr>
          <w:rFonts w:asciiTheme="minorHAnsi" w:hAnsiTheme="minorHAnsi" w:cstheme="minorHAnsi"/>
          <w:b/>
          <w:sz w:val="24"/>
          <w:szCs w:val="24"/>
          <w:lang w:eastAsia="hu-HU"/>
        </w:rPr>
        <w:t>Kb-kö</w:t>
      </w:r>
      <w:proofErr w:type="spellEnd"/>
    </w:p>
    <w:p w14:paraId="141B6324" w14:textId="77777777" w:rsidR="00F05077" w:rsidRPr="00F05077" w:rsidRDefault="00F05077" w:rsidP="00A54386">
      <w:pPr>
        <w:tabs>
          <w:tab w:val="num" w:pos="720"/>
        </w:tabs>
        <w:spacing w:after="0" w:line="240" w:lineRule="auto"/>
        <w:rPr>
          <w:rFonts w:asciiTheme="minorHAnsi" w:eastAsia="Calibri" w:hAnsiTheme="minorHAnsi" w:cstheme="minorHAnsi"/>
          <w:sz w:val="24"/>
          <w:szCs w:val="24"/>
        </w:rPr>
      </w:pPr>
    </w:p>
    <w:p w14:paraId="79B7225C" w14:textId="437A2C13" w:rsidR="00F05077" w:rsidRPr="00F05077" w:rsidRDefault="001D7B2F" w:rsidP="00A54386">
      <w:pPr>
        <w:tabs>
          <w:tab w:val="num" w:pos="720"/>
        </w:tabs>
        <w:spacing w:after="0" w:line="240" w:lineRule="auto"/>
        <w:jc w:val="center"/>
        <w:rPr>
          <w:rFonts w:asciiTheme="minorHAnsi" w:eastAsia="Calibri" w:hAnsiTheme="minorHAnsi" w:cstheme="minorHAnsi"/>
          <w:b/>
          <w:sz w:val="24"/>
          <w:szCs w:val="24"/>
        </w:rPr>
      </w:pPr>
      <w:r>
        <w:rPr>
          <w:rFonts w:asciiTheme="minorHAnsi" w:eastAsia="Calibri" w:hAnsiTheme="minorHAnsi" w:cstheme="minorHAnsi"/>
          <w:b/>
          <w:sz w:val="24"/>
          <w:szCs w:val="24"/>
        </w:rPr>
        <w:t>19</w:t>
      </w:r>
      <w:r w:rsidR="00F05077" w:rsidRPr="00F05077">
        <w:rPr>
          <w:rFonts w:asciiTheme="minorHAnsi" w:eastAsia="Calibri" w:hAnsiTheme="minorHAnsi" w:cstheme="minorHAnsi"/>
          <w:b/>
          <w:sz w:val="24"/>
          <w:szCs w:val="24"/>
        </w:rPr>
        <w:t>. Általános övezeti előírások</w:t>
      </w:r>
    </w:p>
    <w:p w14:paraId="01AE0BCD"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sz w:val="24"/>
          <w:szCs w:val="24"/>
          <w:lang w:eastAsia="hu-HU"/>
        </w:rPr>
        <w:t>20</w:t>
      </w:r>
      <w:r w:rsidRPr="00F05077">
        <w:rPr>
          <w:rFonts w:asciiTheme="minorHAnsi" w:hAnsiTheme="minorHAnsi" w:cstheme="minorHAnsi"/>
          <w:b/>
          <w:bCs/>
          <w:sz w:val="24"/>
          <w:szCs w:val="24"/>
          <w:lang w:eastAsia="hu-HU"/>
        </w:rPr>
        <w:t>. §</w:t>
      </w:r>
    </w:p>
    <w:p w14:paraId="0D076C00" w14:textId="77777777" w:rsidR="00F05077" w:rsidRPr="00F05077" w:rsidRDefault="00F05077" w:rsidP="00A54386">
      <w:pPr>
        <w:spacing w:after="0" w:line="240" w:lineRule="auto"/>
        <w:rPr>
          <w:rFonts w:asciiTheme="minorHAnsi" w:hAnsiTheme="minorHAnsi" w:cstheme="minorHAnsi"/>
          <w:sz w:val="24"/>
          <w:szCs w:val="24"/>
          <w:lang w:eastAsia="hu-HU"/>
        </w:rPr>
      </w:pPr>
    </w:p>
    <w:p w14:paraId="70C6FC23" w14:textId="03CCCC62" w:rsidR="00F05077" w:rsidRPr="00F05077" w:rsidRDefault="00F05077" w:rsidP="006C2CE1">
      <w:pPr>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hu-HU"/>
        </w:rPr>
        <w:t xml:space="preserve">(1) </w:t>
      </w:r>
      <w:r w:rsidR="00682DE2">
        <w:rPr>
          <w:rFonts w:asciiTheme="minorHAnsi" w:hAnsiTheme="minorHAnsi" w:cstheme="minorHAnsi"/>
          <w:sz w:val="24"/>
          <w:szCs w:val="24"/>
          <w:lang w:eastAsia="hu-HU"/>
        </w:rPr>
        <w:tab/>
      </w:r>
      <w:r w:rsidRPr="00F05077">
        <w:rPr>
          <w:rFonts w:asciiTheme="minorHAnsi" w:hAnsiTheme="minorHAnsi" w:cstheme="minorHAnsi"/>
          <w:sz w:val="24"/>
          <w:szCs w:val="24"/>
          <w:lang w:eastAsia="hu-HU"/>
        </w:rPr>
        <w:t xml:space="preserve">Az </w:t>
      </w:r>
      <w:r w:rsidRPr="00F05077">
        <w:rPr>
          <w:rFonts w:asciiTheme="minorHAnsi" w:hAnsiTheme="minorHAnsi" w:cstheme="minorHAnsi"/>
          <w:sz w:val="24"/>
          <w:szCs w:val="24"/>
          <w:lang w:eastAsia="ar-SA"/>
        </w:rPr>
        <w:t>egyes területfelhasználási egységek meglévő vagy tervezett rendeltetése és beépítési jellemzői alapján építési övezetekre és övezetekre tagozódik.</w:t>
      </w:r>
    </w:p>
    <w:p w14:paraId="1CC3CE22" w14:textId="62C97449" w:rsidR="00F05077" w:rsidRPr="00F05077" w:rsidRDefault="00F05077" w:rsidP="006C2CE1">
      <w:pPr>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(2) </w:t>
      </w:r>
      <w:r w:rsidR="00682DE2">
        <w:rPr>
          <w:rFonts w:asciiTheme="minorHAnsi" w:hAnsiTheme="minorHAnsi" w:cstheme="minorHAnsi"/>
          <w:sz w:val="24"/>
          <w:szCs w:val="24"/>
          <w:lang w:eastAsia="ar-SA"/>
        </w:rPr>
        <w:tab/>
      </w:r>
      <w:r w:rsidRPr="00F05077">
        <w:rPr>
          <w:rFonts w:asciiTheme="minorHAnsi" w:hAnsiTheme="minorHAnsi" w:cstheme="minorHAnsi"/>
          <w:sz w:val="24"/>
          <w:szCs w:val="24"/>
          <w:lang w:eastAsia="ar-SA"/>
        </w:rPr>
        <w:t>Az építési övezetekre és övezetekre vonatkozó részletes övezeti előírásokat jelen általános övezeti előírásokkal együtt kell alkalmazni.</w:t>
      </w:r>
    </w:p>
    <w:p w14:paraId="1EC7A99F" w14:textId="657F068F" w:rsidR="00F05077" w:rsidRPr="00F05077" w:rsidRDefault="00F05077" w:rsidP="006C2CE1">
      <w:pPr>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(3) </w:t>
      </w:r>
      <w:r w:rsidR="00682DE2">
        <w:rPr>
          <w:rFonts w:asciiTheme="minorHAnsi" w:hAnsiTheme="minorHAnsi" w:cstheme="minorHAnsi"/>
          <w:sz w:val="24"/>
          <w:szCs w:val="24"/>
          <w:lang w:eastAsia="ar-SA"/>
        </w:rPr>
        <w:tab/>
      </w:r>
      <w:r w:rsidRPr="00F05077">
        <w:rPr>
          <w:rFonts w:asciiTheme="minorHAnsi" w:hAnsiTheme="minorHAnsi" w:cstheme="minorHAnsi"/>
          <w:sz w:val="24"/>
          <w:szCs w:val="24"/>
          <w:lang w:eastAsia="ar-SA"/>
        </w:rPr>
        <w:t>A teljes egészében építési helyen kívül eső meglévő épület abban az esetben bővíthető, ha a bővítmény teljes alapterülete az építési helyre esik, és ha egyébként megfelel az övezeti előírásoknak.</w:t>
      </w:r>
    </w:p>
    <w:p w14:paraId="6CC3063C" w14:textId="552B8752" w:rsidR="00F05077" w:rsidRPr="00F05077" w:rsidRDefault="00F05077" w:rsidP="006C2CE1">
      <w:pPr>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(4) </w:t>
      </w:r>
      <w:r w:rsidR="00682DE2">
        <w:rPr>
          <w:rFonts w:asciiTheme="minorHAnsi" w:hAnsiTheme="minorHAnsi" w:cstheme="minorHAnsi"/>
          <w:sz w:val="24"/>
          <w:szCs w:val="24"/>
          <w:lang w:eastAsia="ar-SA"/>
        </w:rPr>
        <w:tab/>
      </w:r>
      <w:r w:rsidRPr="00F05077">
        <w:rPr>
          <w:rFonts w:asciiTheme="minorHAnsi" w:hAnsiTheme="minorHAnsi" w:cstheme="minorHAnsi"/>
          <w:sz w:val="24"/>
          <w:szCs w:val="24"/>
          <w:lang w:eastAsia="ar-SA"/>
        </w:rPr>
        <w:t>Olyan épület, épületrész, amelynek csak egy része esik az építési helyen belülre, csak az építési helyen belül bővíthető, ha egyébként megfelel az övezeti előírásoknak.</w:t>
      </w:r>
    </w:p>
    <w:p w14:paraId="10D324F6" w14:textId="01F339CC" w:rsidR="00F05077" w:rsidRPr="00F05077" w:rsidRDefault="00F05077" w:rsidP="006C2CE1">
      <w:pPr>
        <w:spacing w:after="0" w:line="240" w:lineRule="auto"/>
        <w:ind w:left="426" w:hanging="426"/>
        <w:jc w:val="both"/>
        <w:rPr>
          <w:rFonts w:asciiTheme="minorHAnsi" w:hAnsiTheme="minorHAnsi" w:cstheme="minorHAnsi"/>
          <w:sz w:val="24"/>
          <w:szCs w:val="24"/>
          <w:lang w:eastAsia="hu-HU"/>
        </w:rPr>
      </w:pPr>
      <w:r w:rsidRPr="00F05077">
        <w:rPr>
          <w:rFonts w:asciiTheme="minorHAnsi" w:hAnsiTheme="minorHAnsi" w:cstheme="minorHAnsi"/>
          <w:sz w:val="24"/>
          <w:szCs w:val="24"/>
          <w:lang w:eastAsia="hu-HU"/>
        </w:rPr>
        <w:t>(5)</w:t>
      </w:r>
      <w:r w:rsidRPr="00F05077">
        <w:rPr>
          <w:rFonts w:asciiTheme="minorHAnsi" w:hAnsiTheme="minorHAnsi" w:cstheme="minorHAnsi"/>
          <w:b/>
          <w:bCs/>
          <w:sz w:val="24"/>
          <w:szCs w:val="24"/>
          <w:lang w:eastAsia="hu-HU"/>
        </w:rPr>
        <w:t xml:space="preserve"> </w:t>
      </w:r>
      <w:r w:rsidR="00682DE2">
        <w:rPr>
          <w:rFonts w:asciiTheme="minorHAnsi" w:hAnsiTheme="minorHAnsi" w:cstheme="minorHAnsi"/>
          <w:b/>
          <w:bCs/>
          <w:sz w:val="24"/>
          <w:szCs w:val="24"/>
          <w:lang w:eastAsia="hu-HU"/>
        </w:rPr>
        <w:tab/>
      </w:r>
      <w:r w:rsidRPr="00F05077">
        <w:rPr>
          <w:rFonts w:asciiTheme="minorHAnsi" w:hAnsiTheme="minorHAnsi" w:cstheme="minorHAnsi"/>
          <w:sz w:val="24"/>
          <w:szCs w:val="24"/>
          <w:lang w:eastAsia="hu-HU"/>
        </w:rPr>
        <w:t xml:space="preserve">Ahol a telek </w:t>
      </w:r>
      <w:r w:rsidRPr="00F05077">
        <w:rPr>
          <w:rFonts w:asciiTheme="minorHAnsi" w:hAnsiTheme="minorHAnsi" w:cstheme="minorHAnsi"/>
          <w:sz w:val="24"/>
          <w:szCs w:val="24"/>
          <w:lang w:eastAsia="ar-SA"/>
        </w:rPr>
        <w:t>területe</w:t>
      </w:r>
      <w:r w:rsidRPr="00F05077">
        <w:rPr>
          <w:rFonts w:asciiTheme="minorHAnsi" w:hAnsiTheme="minorHAnsi" w:cstheme="minorHAnsi"/>
          <w:sz w:val="24"/>
          <w:szCs w:val="24"/>
          <w:lang w:eastAsia="hu-HU"/>
        </w:rPr>
        <w:t xml:space="preserve"> több övezetbe esik, a megengedett beépítési értékek a beépítéssel érintett övezetnek megfelelő területre számítandók.</w:t>
      </w:r>
    </w:p>
    <w:p w14:paraId="0F3D99E8"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p>
    <w:p w14:paraId="5CAC2575" w14:textId="77777777" w:rsidR="001D7B2F" w:rsidRDefault="001D7B2F" w:rsidP="001D7B2F">
      <w:pPr>
        <w:keepNext/>
        <w:spacing w:after="0" w:line="240" w:lineRule="auto"/>
        <w:jc w:val="center"/>
        <w:rPr>
          <w:rFonts w:asciiTheme="minorHAnsi" w:hAnsiTheme="minorHAnsi" w:cstheme="minorHAnsi"/>
          <w:b/>
          <w:bCs/>
          <w:sz w:val="24"/>
          <w:szCs w:val="24"/>
          <w:lang w:eastAsia="hu-HU"/>
        </w:rPr>
      </w:pPr>
      <w:r w:rsidRPr="001D7B2F">
        <w:rPr>
          <w:rFonts w:asciiTheme="minorHAnsi" w:hAnsiTheme="minorHAnsi" w:cstheme="minorHAnsi"/>
          <w:b/>
          <w:bCs/>
          <w:sz w:val="24"/>
          <w:szCs w:val="24"/>
          <w:lang w:eastAsia="hu-HU"/>
        </w:rPr>
        <w:t xml:space="preserve">V. Fejezet </w:t>
      </w:r>
    </w:p>
    <w:p w14:paraId="3415B014" w14:textId="125186C6" w:rsidR="001D7B2F" w:rsidRPr="001D7B2F" w:rsidRDefault="001D7B2F" w:rsidP="001D7B2F">
      <w:pPr>
        <w:keepNext/>
        <w:spacing w:after="0" w:line="240" w:lineRule="auto"/>
        <w:jc w:val="center"/>
        <w:rPr>
          <w:rFonts w:asciiTheme="minorHAnsi" w:hAnsiTheme="minorHAnsi" w:cstheme="minorHAnsi"/>
          <w:b/>
          <w:bCs/>
          <w:sz w:val="24"/>
          <w:szCs w:val="24"/>
          <w:lang w:eastAsia="hu-HU"/>
        </w:rPr>
      </w:pPr>
      <w:r w:rsidRPr="001D7B2F">
        <w:rPr>
          <w:rFonts w:asciiTheme="minorHAnsi" w:hAnsiTheme="minorHAnsi" w:cstheme="minorHAnsi"/>
          <w:b/>
          <w:bCs/>
          <w:sz w:val="24"/>
          <w:szCs w:val="24"/>
          <w:lang w:eastAsia="hu-HU"/>
        </w:rPr>
        <w:t>Beépítésre szánt építési övezetek előírásai</w:t>
      </w:r>
    </w:p>
    <w:p w14:paraId="5E3FF72B" w14:textId="46A2F5D5" w:rsidR="00F05077" w:rsidRPr="00F05077" w:rsidRDefault="00F05077" w:rsidP="00A54386">
      <w:pPr>
        <w:spacing w:after="0" w:line="240" w:lineRule="auto"/>
        <w:jc w:val="center"/>
        <w:rPr>
          <w:rFonts w:asciiTheme="minorHAnsi" w:eastAsia="Calibri" w:hAnsiTheme="minorHAnsi" w:cstheme="minorHAnsi"/>
          <w:b/>
          <w:bCs/>
          <w:sz w:val="24"/>
          <w:szCs w:val="24"/>
        </w:rPr>
      </w:pPr>
      <w:r w:rsidRPr="00F05077">
        <w:rPr>
          <w:rFonts w:asciiTheme="minorHAnsi" w:eastAsia="Calibri" w:hAnsiTheme="minorHAnsi" w:cstheme="minorHAnsi"/>
          <w:b/>
          <w:bCs/>
          <w:sz w:val="24"/>
          <w:szCs w:val="24"/>
        </w:rPr>
        <w:t>2</w:t>
      </w:r>
      <w:r w:rsidR="001D7B2F">
        <w:rPr>
          <w:rFonts w:asciiTheme="minorHAnsi" w:eastAsia="Calibri" w:hAnsiTheme="minorHAnsi" w:cstheme="minorHAnsi"/>
          <w:b/>
          <w:bCs/>
          <w:sz w:val="24"/>
          <w:szCs w:val="24"/>
        </w:rPr>
        <w:t>0</w:t>
      </w:r>
      <w:r w:rsidRPr="00F05077">
        <w:rPr>
          <w:rFonts w:asciiTheme="minorHAnsi" w:eastAsia="Calibri" w:hAnsiTheme="minorHAnsi" w:cstheme="minorHAnsi"/>
          <w:b/>
          <w:bCs/>
          <w:sz w:val="24"/>
          <w:szCs w:val="24"/>
        </w:rPr>
        <w:t xml:space="preserve">. A beépítésre </w:t>
      </w:r>
      <w:r w:rsidRPr="00F05077">
        <w:rPr>
          <w:rFonts w:asciiTheme="minorHAnsi" w:eastAsia="Calibri" w:hAnsiTheme="minorHAnsi" w:cstheme="minorHAnsi"/>
          <w:b/>
          <w:sz w:val="24"/>
          <w:szCs w:val="24"/>
        </w:rPr>
        <w:t>szánt</w:t>
      </w:r>
      <w:r w:rsidRPr="00F05077">
        <w:rPr>
          <w:rFonts w:asciiTheme="minorHAnsi" w:eastAsia="Calibri" w:hAnsiTheme="minorHAnsi" w:cstheme="minorHAnsi"/>
          <w:b/>
          <w:bCs/>
          <w:sz w:val="24"/>
          <w:szCs w:val="24"/>
        </w:rPr>
        <w:t xml:space="preserve"> területek általános előírásai</w:t>
      </w:r>
    </w:p>
    <w:p w14:paraId="56FA08A2"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sz w:val="24"/>
          <w:szCs w:val="24"/>
          <w:lang w:eastAsia="hu-HU"/>
        </w:rPr>
        <w:t>21</w:t>
      </w:r>
      <w:r w:rsidRPr="00F05077">
        <w:rPr>
          <w:rFonts w:asciiTheme="minorHAnsi" w:hAnsiTheme="minorHAnsi" w:cstheme="minorHAnsi"/>
          <w:b/>
          <w:bCs/>
          <w:sz w:val="24"/>
          <w:szCs w:val="24"/>
          <w:lang w:eastAsia="hu-HU"/>
        </w:rPr>
        <w:t>. §</w:t>
      </w:r>
    </w:p>
    <w:p w14:paraId="512A0ACA"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p>
    <w:p w14:paraId="54ECBC5A" w14:textId="77777777" w:rsidR="00F05077" w:rsidRPr="00F05077" w:rsidRDefault="00F05077" w:rsidP="006C2CE1">
      <w:pPr>
        <w:numPr>
          <w:ilvl w:val="0"/>
          <w:numId w:val="33"/>
        </w:numPr>
        <w:tabs>
          <w:tab w:val="clear" w:pos="720"/>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 xml:space="preserve">A beépítésre szánt területek beépítésének feltételeit az egyes övezetek előírásai tartalmazzák. A területeket ennek megfelelően </w:t>
      </w:r>
      <w:proofErr w:type="spellStart"/>
      <w:r w:rsidRPr="00F05077">
        <w:rPr>
          <w:rFonts w:asciiTheme="minorHAnsi" w:hAnsiTheme="minorHAnsi" w:cstheme="minorHAnsi"/>
          <w:sz w:val="24"/>
          <w:szCs w:val="24"/>
        </w:rPr>
        <w:t>rendeltetésszerűen</w:t>
      </w:r>
      <w:proofErr w:type="spellEnd"/>
      <w:r w:rsidRPr="00F05077">
        <w:rPr>
          <w:rFonts w:asciiTheme="minorHAnsi" w:hAnsiTheme="minorHAnsi" w:cstheme="minorHAnsi"/>
          <w:sz w:val="24"/>
          <w:szCs w:val="24"/>
        </w:rPr>
        <w:t xml:space="preserve"> kell használni.</w:t>
      </w:r>
    </w:p>
    <w:p w14:paraId="1902A1CA" w14:textId="77777777" w:rsidR="00F05077" w:rsidRPr="00F05077" w:rsidRDefault="00F05077" w:rsidP="006C2CE1">
      <w:pPr>
        <w:numPr>
          <w:ilvl w:val="0"/>
          <w:numId w:val="33"/>
        </w:numPr>
        <w:tabs>
          <w:tab w:val="clear" w:pos="720"/>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Az építési övezetek telkeire vonatkozó szintterületi mutató a telken elhelyezhető valamennyi építmény szintterületének és a telek területének viszonyszáma.</w:t>
      </w:r>
    </w:p>
    <w:p w14:paraId="150574BD" w14:textId="77777777" w:rsidR="00F05077" w:rsidRPr="00F05077" w:rsidRDefault="00F05077" w:rsidP="006C2CE1">
      <w:pPr>
        <w:numPr>
          <w:ilvl w:val="0"/>
          <w:numId w:val="33"/>
        </w:numPr>
        <w:tabs>
          <w:tab w:val="clear" w:pos="720"/>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Az egyes építési övezetekben az adott övezetre meghatározott rendeltetésű építmények helyezhetők el.</w:t>
      </w:r>
    </w:p>
    <w:p w14:paraId="0D5C2C89" w14:textId="77777777" w:rsidR="00F05077" w:rsidRPr="00F05077" w:rsidRDefault="00F05077" w:rsidP="006C2CE1">
      <w:pPr>
        <w:numPr>
          <w:ilvl w:val="0"/>
          <w:numId w:val="33"/>
        </w:numPr>
        <w:tabs>
          <w:tab w:val="clear" w:pos="720"/>
        </w:tabs>
        <w:spacing w:after="0" w:line="240" w:lineRule="auto"/>
        <w:ind w:left="426" w:hanging="426"/>
        <w:jc w:val="both"/>
        <w:rPr>
          <w:rFonts w:asciiTheme="minorHAnsi" w:hAnsiTheme="minorHAnsi" w:cstheme="minorHAnsi"/>
          <w:b/>
          <w:bCs/>
          <w:sz w:val="24"/>
          <w:szCs w:val="24"/>
        </w:rPr>
      </w:pPr>
      <w:r w:rsidRPr="00F05077">
        <w:rPr>
          <w:rFonts w:asciiTheme="minorHAnsi" w:hAnsiTheme="minorHAnsi" w:cstheme="minorHAnsi"/>
          <w:b/>
          <w:bCs/>
          <w:sz w:val="24"/>
          <w:szCs w:val="24"/>
        </w:rPr>
        <w:t>A telekalakításra és beépítésre vonatkozó paramétereket a 2. melléklet tartalmazza.</w:t>
      </w:r>
    </w:p>
    <w:p w14:paraId="24254E40" w14:textId="77777777" w:rsidR="00F05077" w:rsidRPr="00F05077" w:rsidRDefault="00F05077" w:rsidP="006C2CE1">
      <w:pPr>
        <w:numPr>
          <w:ilvl w:val="0"/>
          <w:numId w:val="33"/>
        </w:numPr>
        <w:tabs>
          <w:tab w:val="clear" w:pos="720"/>
        </w:tabs>
        <w:spacing w:after="0" w:line="240" w:lineRule="auto"/>
        <w:ind w:left="426" w:hanging="426"/>
        <w:jc w:val="both"/>
        <w:rPr>
          <w:rFonts w:asciiTheme="minorHAnsi" w:hAnsiTheme="minorHAnsi" w:cstheme="minorHAnsi"/>
          <w:b/>
          <w:bCs/>
          <w:sz w:val="24"/>
          <w:szCs w:val="24"/>
        </w:rPr>
      </w:pPr>
      <w:r w:rsidRPr="00F05077">
        <w:rPr>
          <w:rFonts w:asciiTheme="minorHAnsi" w:hAnsiTheme="minorHAnsi" w:cstheme="minorHAnsi"/>
          <w:b/>
          <w:bCs/>
          <w:sz w:val="24"/>
          <w:szCs w:val="24"/>
        </w:rPr>
        <w:t>Az övezetekben elhelyezhető rendeltetéseket a 3. melléklet tartalmazza.</w:t>
      </w:r>
    </w:p>
    <w:p w14:paraId="4637B5DB" w14:textId="77777777" w:rsidR="00F05077" w:rsidRPr="00F05077" w:rsidRDefault="00F05077" w:rsidP="006C2CE1">
      <w:pPr>
        <w:numPr>
          <w:ilvl w:val="0"/>
          <w:numId w:val="33"/>
        </w:numPr>
        <w:tabs>
          <w:tab w:val="clear" w:pos="720"/>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A telekalakítás szabályai:</w:t>
      </w:r>
    </w:p>
    <w:p w14:paraId="62486CC5" w14:textId="77777777" w:rsidR="00F05077" w:rsidRPr="00F05077" w:rsidRDefault="00F05077" w:rsidP="006C2CE1">
      <w:pPr>
        <w:numPr>
          <w:ilvl w:val="0"/>
          <w:numId w:val="34"/>
        </w:numPr>
        <w:tabs>
          <w:tab w:val="clear" w:pos="1440"/>
        </w:tabs>
        <w:spacing w:after="0" w:line="240" w:lineRule="auto"/>
        <w:ind w:left="851" w:hanging="284"/>
        <w:jc w:val="both"/>
        <w:rPr>
          <w:rFonts w:asciiTheme="minorHAnsi" w:hAnsiTheme="minorHAnsi" w:cstheme="minorHAnsi"/>
          <w:sz w:val="24"/>
          <w:szCs w:val="24"/>
        </w:rPr>
      </w:pPr>
      <w:r w:rsidRPr="00F05077">
        <w:rPr>
          <w:rFonts w:asciiTheme="minorHAnsi" w:hAnsiTheme="minorHAnsi" w:cstheme="minorHAnsi"/>
          <w:sz w:val="24"/>
          <w:szCs w:val="24"/>
        </w:rPr>
        <w:t>Az újonnan kialakítható telek legkisebb területét az övezeti előírások tartalmazzák.</w:t>
      </w:r>
    </w:p>
    <w:p w14:paraId="0F81B615" w14:textId="77777777" w:rsidR="00F05077" w:rsidRPr="00F05077" w:rsidRDefault="00F05077" w:rsidP="006C2CE1">
      <w:pPr>
        <w:numPr>
          <w:ilvl w:val="0"/>
          <w:numId w:val="34"/>
        </w:numPr>
        <w:tabs>
          <w:tab w:val="clear" w:pos="1440"/>
        </w:tabs>
        <w:spacing w:after="0" w:line="240" w:lineRule="auto"/>
        <w:ind w:left="851" w:hanging="284"/>
        <w:contextualSpacing/>
        <w:jc w:val="both"/>
        <w:rPr>
          <w:rFonts w:asciiTheme="minorHAnsi" w:hAnsiTheme="minorHAnsi" w:cstheme="minorHAnsi"/>
          <w:sz w:val="24"/>
          <w:szCs w:val="24"/>
          <w:lang w:eastAsia="hu-HU"/>
        </w:rPr>
      </w:pPr>
      <w:r w:rsidRPr="00F05077">
        <w:rPr>
          <w:rFonts w:asciiTheme="minorHAnsi" w:hAnsiTheme="minorHAnsi" w:cstheme="minorHAnsi"/>
          <w:sz w:val="24"/>
          <w:szCs w:val="24"/>
          <w:lang w:eastAsia="hu-HU"/>
        </w:rPr>
        <w:t>Szabályozási vonallal érintett telek területe, szélessége és mélysége a szabályozási tervnek megfelelő telekfelosztást követően kisebb lehet az övezetre előírt legkisebb telekméretnél.</w:t>
      </w:r>
    </w:p>
    <w:p w14:paraId="7E330869" w14:textId="77777777" w:rsidR="00F05077" w:rsidRPr="00F05077" w:rsidRDefault="00F05077" w:rsidP="006C2CE1">
      <w:pPr>
        <w:numPr>
          <w:ilvl w:val="0"/>
          <w:numId w:val="34"/>
        </w:numPr>
        <w:tabs>
          <w:tab w:val="clear" w:pos="1440"/>
        </w:tabs>
        <w:spacing w:after="0" w:line="240" w:lineRule="auto"/>
        <w:ind w:left="851" w:hanging="284"/>
        <w:jc w:val="both"/>
        <w:rPr>
          <w:rFonts w:asciiTheme="minorHAnsi" w:hAnsiTheme="minorHAnsi" w:cstheme="minorHAnsi"/>
          <w:sz w:val="24"/>
          <w:szCs w:val="24"/>
        </w:rPr>
      </w:pPr>
      <w:r w:rsidRPr="00F05077">
        <w:rPr>
          <w:rFonts w:asciiTheme="minorHAnsi" w:hAnsiTheme="minorHAnsi" w:cstheme="minorHAnsi"/>
          <w:sz w:val="24"/>
          <w:szCs w:val="24"/>
        </w:rPr>
        <w:t>Meglévő telek akkor is megosztható, ha a kialakuló telkek mérete az építési övezeti előírásokban meghatározott telekméretnél legfeljebb 5 %-kal kisebb.</w:t>
      </w:r>
    </w:p>
    <w:p w14:paraId="06D69A9C" w14:textId="77777777" w:rsidR="00F05077" w:rsidRPr="00F05077" w:rsidRDefault="00F05077" w:rsidP="006C2CE1">
      <w:pPr>
        <w:numPr>
          <w:ilvl w:val="0"/>
          <w:numId w:val="34"/>
        </w:numPr>
        <w:tabs>
          <w:tab w:val="clear" w:pos="1440"/>
        </w:tabs>
        <w:spacing w:after="0" w:line="240" w:lineRule="auto"/>
        <w:ind w:left="851" w:hanging="284"/>
        <w:jc w:val="both"/>
        <w:rPr>
          <w:rFonts w:asciiTheme="minorHAnsi" w:hAnsiTheme="minorHAnsi" w:cstheme="minorHAnsi"/>
          <w:sz w:val="24"/>
          <w:szCs w:val="24"/>
        </w:rPr>
      </w:pPr>
      <w:r w:rsidRPr="00F05077">
        <w:rPr>
          <w:rFonts w:asciiTheme="minorHAnsi" w:hAnsiTheme="minorHAnsi" w:cstheme="minorHAnsi"/>
          <w:sz w:val="24"/>
          <w:szCs w:val="24"/>
        </w:rPr>
        <w:t>Nyúlványos telek nem alakítható ki.</w:t>
      </w:r>
    </w:p>
    <w:p w14:paraId="71F60CE3" w14:textId="77777777" w:rsidR="00F05077" w:rsidRPr="00F05077" w:rsidRDefault="00F05077" w:rsidP="006C2CE1">
      <w:pPr>
        <w:numPr>
          <w:ilvl w:val="0"/>
          <w:numId w:val="33"/>
        </w:numPr>
        <w:tabs>
          <w:tab w:val="clear" w:pos="720"/>
        </w:tabs>
        <w:spacing w:after="0" w:line="240" w:lineRule="auto"/>
        <w:ind w:left="426" w:hanging="426"/>
        <w:jc w:val="both"/>
        <w:rPr>
          <w:rFonts w:asciiTheme="minorHAnsi" w:eastAsia="Batang" w:hAnsiTheme="minorHAnsi" w:cstheme="minorHAnsi"/>
          <w:sz w:val="24"/>
          <w:szCs w:val="24"/>
          <w:lang w:eastAsia="ar-SA"/>
        </w:rPr>
      </w:pPr>
      <w:r w:rsidRPr="00F05077">
        <w:rPr>
          <w:rFonts w:asciiTheme="minorHAnsi" w:eastAsia="Batang" w:hAnsiTheme="minorHAnsi" w:cstheme="minorHAnsi"/>
          <w:sz w:val="24"/>
          <w:szCs w:val="24"/>
          <w:lang w:eastAsia="ar-SA"/>
        </w:rPr>
        <w:t>Az építési övezetekben lakásonként legalább egy személygépkocsi elhelyezését kell telken belül biztosítani.</w:t>
      </w:r>
    </w:p>
    <w:p w14:paraId="075965D7" w14:textId="77777777" w:rsidR="00F05077" w:rsidRPr="00F05077" w:rsidRDefault="00F05077" w:rsidP="006C2CE1">
      <w:pPr>
        <w:numPr>
          <w:ilvl w:val="0"/>
          <w:numId w:val="33"/>
        </w:numPr>
        <w:tabs>
          <w:tab w:val="clear" w:pos="720"/>
        </w:tabs>
        <w:spacing w:after="0" w:line="240" w:lineRule="auto"/>
        <w:ind w:left="426" w:hanging="426"/>
        <w:jc w:val="both"/>
        <w:rPr>
          <w:rFonts w:asciiTheme="minorHAnsi" w:eastAsia="Batang" w:hAnsiTheme="minorHAnsi" w:cstheme="minorHAnsi"/>
          <w:sz w:val="24"/>
          <w:szCs w:val="24"/>
          <w:lang w:eastAsia="ar-SA"/>
        </w:rPr>
      </w:pPr>
      <w:r w:rsidRPr="00F05077">
        <w:rPr>
          <w:rFonts w:asciiTheme="minorHAnsi" w:eastAsia="Batang" w:hAnsiTheme="minorHAnsi" w:cstheme="minorHAnsi"/>
          <w:sz w:val="24"/>
          <w:szCs w:val="24"/>
          <w:lang w:eastAsia="ar-SA"/>
        </w:rPr>
        <w:t>A be nem épített tömbök esetében, előírt oldalhatáron álló beépítési módnál az épületeket a telek északi/északnyugati oldalához, attól 1,0 méter távolságra kell elhelyezni, amennyiben a telek alakja a beépítést nem akadályozza.</w:t>
      </w:r>
    </w:p>
    <w:p w14:paraId="0BA4A8DF" w14:textId="77777777" w:rsidR="00F05077" w:rsidRPr="00F05077" w:rsidRDefault="00F05077" w:rsidP="006C2CE1">
      <w:pPr>
        <w:numPr>
          <w:ilvl w:val="0"/>
          <w:numId w:val="33"/>
        </w:numPr>
        <w:tabs>
          <w:tab w:val="clear" w:pos="720"/>
        </w:tabs>
        <w:spacing w:after="0" w:line="240" w:lineRule="auto"/>
        <w:ind w:left="426" w:hanging="426"/>
        <w:jc w:val="both"/>
        <w:rPr>
          <w:rFonts w:asciiTheme="minorHAnsi" w:eastAsia="Batang" w:hAnsiTheme="minorHAnsi" w:cstheme="minorHAnsi"/>
          <w:sz w:val="24"/>
          <w:szCs w:val="24"/>
          <w:lang w:eastAsia="ar-SA"/>
        </w:rPr>
      </w:pPr>
      <w:r w:rsidRPr="00F05077">
        <w:rPr>
          <w:rFonts w:asciiTheme="minorHAnsi" w:eastAsia="Batang" w:hAnsiTheme="minorHAnsi" w:cstheme="minorHAnsi"/>
          <w:sz w:val="24"/>
          <w:szCs w:val="24"/>
          <w:lang w:eastAsia="ar-SA"/>
        </w:rPr>
        <w:t>Bármely építési övezetben az építési telken belül kerti építmény csak abban az esetben helyezhető el, ha annak alapterülete nem haladja meg a 45 m², és a tetőfelület legmagasabb pontja nem haladja meg a 3 métert.</w:t>
      </w:r>
    </w:p>
    <w:p w14:paraId="46EF3C97" w14:textId="77777777" w:rsidR="00F05077" w:rsidRDefault="00F05077" w:rsidP="00A54386">
      <w:pPr>
        <w:spacing w:after="0" w:line="240" w:lineRule="auto"/>
        <w:ind w:left="357" w:hanging="357"/>
        <w:rPr>
          <w:rFonts w:asciiTheme="minorHAnsi" w:hAnsiTheme="minorHAnsi" w:cstheme="minorHAnsi"/>
          <w:b/>
          <w:bCs/>
          <w:sz w:val="24"/>
          <w:szCs w:val="24"/>
          <w:lang w:eastAsia="hu-HU"/>
        </w:rPr>
      </w:pPr>
    </w:p>
    <w:p w14:paraId="0C5CECBB" w14:textId="77777777" w:rsidR="00D06552" w:rsidRPr="00F05077" w:rsidRDefault="00D06552" w:rsidP="00A54386">
      <w:pPr>
        <w:spacing w:after="0" w:line="240" w:lineRule="auto"/>
        <w:ind w:left="357" w:hanging="357"/>
        <w:rPr>
          <w:rFonts w:asciiTheme="minorHAnsi" w:hAnsiTheme="minorHAnsi" w:cstheme="minorHAnsi"/>
          <w:b/>
          <w:bCs/>
          <w:sz w:val="24"/>
          <w:szCs w:val="24"/>
          <w:lang w:eastAsia="hu-HU"/>
        </w:rPr>
      </w:pPr>
    </w:p>
    <w:p w14:paraId="62F454EE" w14:textId="6DB3A26E" w:rsidR="00F05077" w:rsidRPr="00F05077" w:rsidRDefault="00F05077" w:rsidP="00A54386">
      <w:pPr>
        <w:spacing w:after="0" w:line="240" w:lineRule="auto"/>
        <w:jc w:val="center"/>
        <w:rPr>
          <w:rFonts w:asciiTheme="minorHAnsi" w:hAnsiTheme="minorHAnsi" w:cstheme="minorHAnsi"/>
          <w:b/>
          <w:bCs/>
          <w:sz w:val="24"/>
          <w:szCs w:val="24"/>
        </w:rPr>
      </w:pPr>
      <w:r w:rsidRPr="00F05077">
        <w:rPr>
          <w:rFonts w:asciiTheme="minorHAnsi" w:hAnsiTheme="minorHAnsi" w:cstheme="minorHAnsi"/>
          <w:b/>
          <w:bCs/>
          <w:sz w:val="24"/>
          <w:szCs w:val="24"/>
        </w:rPr>
        <w:lastRenderedPageBreak/>
        <w:t>2</w:t>
      </w:r>
      <w:r w:rsidR="001D7B2F">
        <w:rPr>
          <w:rFonts w:asciiTheme="minorHAnsi" w:hAnsiTheme="minorHAnsi" w:cstheme="minorHAnsi"/>
          <w:b/>
          <w:bCs/>
          <w:sz w:val="24"/>
          <w:szCs w:val="24"/>
        </w:rPr>
        <w:t>1</w:t>
      </w:r>
      <w:r w:rsidRPr="00F05077">
        <w:rPr>
          <w:rFonts w:asciiTheme="minorHAnsi" w:hAnsiTheme="minorHAnsi" w:cstheme="minorHAnsi"/>
          <w:b/>
          <w:bCs/>
          <w:sz w:val="24"/>
          <w:szCs w:val="24"/>
        </w:rPr>
        <w:t>. Lakóterületek általános előírásai</w:t>
      </w:r>
    </w:p>
    <w:p w14:paraId="526B13C3" w14:textId="77777777" w:rsidR="00F05077" w:rsidRPr="00F05077" w:rsidRDefault="00F05077" w:rsidP="00A54386">
      <w:pPr>
        <w:spacing w:after="0" w:line="240" w:lineRule="auto"/>
        <w:jc w:val="center"/>
        <w:rPr>
          <w:rFonts w:asciiTheme="minorHAnsi" w:hAnsiTheme="minorHAnsi" w:cstheme="minorHAnsi"/>
          <w:b/>
          <w:bCs/>
          <w:sz w:val="24"/>
          <w:szCs w:val="24"/>
        </w:rPr>
      </w:pPr>
      <w:r w:rsidRPr="00F05077">
        <w:rPr>
          <w:rFonts w:asciiTheme="minorHAnsi" w:hAnsiTheme="minorHAnsi" w:cstheme="minorHAnsi"/>
          <w:b/>
          <w:bCs/>
          <w:sz w:val="24"/>
          <w:szCs w:val="24"/>
        </w:rPr>
        <w:t>22. §</w:t>
      </w:r>
    </w:p>
    <w:p w14:paraId="70E20FDB" w14:textId="77777777" w:rsidR="00F05077" w:rsidRPr="00F05077" w:rsidRDefault="00F05077" w:rsidP="00A54386">
      <w:pPr>
        <w:spacing w:after="0" w:line="240" w:lineRule="auto"/>
        <w:rPr>
          <w:rFonts w:asciiTheme="minorHAnsi" w:hAnsiTheme="minorHAnsi" w:cstheme="minorHAnsi"/>
          <w:sz w:val="24"/>
          <w:szCs w:val="24"/>
        </w:rPr>
      </w:pPr>
    </w:p>
    <w:p w14:paraId="2B87339B" w14:textId="3E6E7F1E" w:rsidR="00F05077" w:rsidRPr="00F05077" w:rsidRDefault="00F05077" w:rsidP="006C2CE1">
      <w:pPr>
        <w:numPr>
          <w:ilvl w:val="0"/>
          <w:numId w:val="35"/>
        </w:numPr>
        <w:tabs>
          <w:tab w:val="clear" w:pos="720"/>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 xml:space="preserve">A lakóterület elsősorban lakóépületek elhelyezésére szolgál, de az övezet építési telkein </w:t>
      </w:r>
      <w:r w:rsidR="00D06552" w:rsidRPr="00D06552">
        <w:rPr>
          <w:rFonts w:asciiTheme="minorHAnsi" w:hAnsiTheme="minorHAnsi" w:cstheme="minorHAnsi"/>
          <w:sz w:val="24"/>
          <w:szCs w:val="24"/>
        </w:rPr>
        <w:t>a településrendezési és építési követelményekről szóló Korm.rendelet</w:t>
      </w:r>
      <w:r w:rsidR="00D06552">
        <w:rPr>
          <w:rFonts w:asciiTheme="minorHAnsi" w:hAnsiTheme="minorHAnsi" w:cstheme="minorHAnsi"/>
          <w:sz w:val="24"/>
          <w:szCs w:val="24"/>
        </w:rPr>
        <w:t xml:space="preserve"> </w:t>
      </w:r>
      <w:r w:rsidRPr="00F05077">
        <w:rPr>
          <w:rFonts w:asciiTheme="minorHAnsi" w:hAnsiTheme="minorHAnsi" w:cstheme="minorHAnsi"/>
          <w:sz w:val="24"/>
          <w:szCs w:val="24"/>
        </w:rPr>
        <w:t>előírásaival összhangban, a HÉSZ-</w:t>
      </w:r>
      <w:proofErr w:type="spellStart"/>
      <w:r w:rsidRPr="00F05077">
        <w:rPr>
          <w:rFonts w:asciiTheme="minorHAnsi" w:hAnsiTheme="minorHAnsi" w:cstheme="minorHAnsi"/>
          <w:sz w:val="24"/>
          <w:szCs w:val="24"/>
        </w:rPr>
        <w:t>nek</w:t>
      </w:r>
      <w:proofErr w:type="spellEnd"/>
      <w:r w:rsidRPr="00F05077">
        <w:rPr>
          <w:rFonts w:asciiTheme="minorHAnsi" w:hAnsiTheme="minorHAnsi" w:cstheme="minorHAnsi"/>
          <w:sz w:val="24"/>
          <w:szCs w:val="24"/>
        </w:rPr>
        <w:t xml:space="preserve"> az adott lakóövezetre vonatkozó előírásainak megfelelően más elsődleges funkciójú építmény is elhelyezhető.</w:t>
      </w:r>
    </w:p>
    <w:p w14:paraId="7CD37C46" w14:textId="77777777" w:rsidR="00F05077" w:rsidRPr="00F05077" w:rsidRDefault="00F05077" w:rsidP="006C2CE1">
      <w:pPr>
        <w:numPr>
          <w:ilvl w:val="0"/>
          <w:numId w:val="35"/>
        </w:numPr>
        <w:tabs>
          <w:tab w:val="clear" w:pos="720"/>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Lakóterületen nem helyezhető el:</w:t>
      </w:r>
    </w:p>
    <w:p w14:paraId="585387C2" w14:textId="77777777" w:rsidR="00F05077" w:rsidRPr="00F05077" w:rsidRDefault="00F05077" w:rsidP="006C2CE1">
      <w:pPr>
        <w:numPr>
          <w:ilvl w:val="1"/>
          <w:numId w:val="36"/>
        </w:numPr>
        <w:tabs>
          <w:tab w:val="clear" w:pos="1440"/>
        </w:tabs>
        <w:spacing w:after="0" w:line="240" w:lineRule="auto"/>
        <w:ind w:left="851" w:hanging="284"/>
        <w:jc w:val="both"/>
        <w:rPr>
          <w:rFonts w:asciiTheme="minorHAnsi" w:hAnsiTheme="minorHAnsi" w:cstheme="minorHAnsi"/>
          <w:sz w:val="24"/>
          <w:szCs w:val="24"/>
        </w:rPr>
      </w:pPr>
      <w:r w:rsidRPr="00F05077">
        <w:rPr>
          <w:rFonts w:asciiTheme="minorHAnsi" w:hAnsiTheme="minorHAnsi" w:cstheme="minorHAnsi"/>
          <w:sz w:val="24"/>
          <w:szCs w:val="24"/>
        </w:rPr>
        <w:t>üzemanyagtöltő állomás,</w:t>
      </w:r>
    </w:p>
    <w:p w14:paraId="178C00E9" w14:textId="77777777" w:rsidR="00F05077" w:rsidRPr="00F05077" w:rsidRDefault="00F05077" w:rsidP="006C2CE1">
      <w:pPr>
        <w:numPr>
          <w:ilvl w:val="1"/>
          <w:numId w:val="36"/>
        </w:numPr>
        <w:tabs>
          <w:tab w:val="clear" w:pos="1440"/>
        </w:tabs>
        <w:spacing w:after="0" w:line="240" w:lineRule="auto"/>
        <w:ind w:left="851" w:hanging="284"/>
        <w:jc w:val="both"/>
        <w:rPr>
          <w:rFonts w:asciiTheme="minorHAnsi" w:hAnsiTheme="minorHAnsi" w:cstheme="minorHAnsi"/>
          <w:sz w:val="24"/>
          <w:szCs w:val="24"/>
        </w:rPr>
      </w:pPr>
      <w:r w:rsidRPr="00F05077">
        <w:rPr>
          <w:rFonts w:asciiTheme="minorHAnsi" w:hAnsiTheme="minorHAnsi" w:cstheme="minorHAnsi"/>
          <w:sz w:val="24"/>
          <w:szCs w:val="24"/>
        </w:rPr>
        <w:t>parkolóház.</w:t>
      </w:r>
    </w:p>
    <w:p w14:paraId="710B9F8B" w14:textId="77777777" w:rsidR="00F05077" w:rsidRPr="00F05077" w:rsidRDefault="00F05077" w:rsidP="006C2CE1">
      <w:pPr>
        <w:numPr>
          <w:ilvl w:val="0"/>
          <w:numId w:val="35"/>
        </w:numPr>
        <w:tabs>
          <w:tab w:val="clear" w:pos="720"/>
          <w:tab w:val="left" w:pos="567"/>
          <w:tab w:val="left" w:pos="851"/>
        </w:tabs>
        <w:spacing w:after="0" w:line="240" w:lineRule="auto"/>
        <w:ind w:left="426" w:hanging="426"/>
        <w:jc w:val="both"/>
        <w:rPr>
          <w:rFonts w:asciiTheme="minorHAnsi" w:hAnsiTheme="minorHAnsi" w:cstheme="minorHAnsi"/>
          <w:spacing w:val="-2"/>
          <w:sz w:val="24"/>
          <w:szCs w:val="24"/>
        </w:rPr>
      </w:pPr>
      <w:r w:rsidRPr="00F05077">
        <w:rPr>
          <w:rFonts w:asciiTheme="minorHAnsi" w:hAnsiTheme="minorHAnsi" w:cstheme="minorHAnsi"/>
          <w:spacing w:val="-2"/>
          <w:sz w:val="24"/>
          <w:szCs w:val="24"/>
        </w:rPr>
        <w:t>Szabadon álló beépítési mód esetén az újonnan kialakított telek szélessége legalább 16 m.</w:t>
      </w:r>
    </w:p>
    <w:p w14:paraId="65F47A79" w14:textId="77777777" w:rsidR="00F05077" w:rsidRPr="00F05077" w:rsidRDefault="00F05077" w:rsidP="006C2CE1">
      <w:pPr>
        <w:numPr>
          <w:ilvl w:val="0"/>
          <w:numId w:val="35"/>
        </w:numPr>
        <w:tabs>
          <w:tab w:val="clear" w:pos="720"/>
          <w:tab w:val="left" w:pos="567"/>
          <w:tab w:val="left" w:pos="851"/>
        </w:tabs>
        <w:spacing w:after="0" w:line="240" w:lineRule="auto"/>
        <w:ind w:left="426" w:hanging="426"/>
        <w:jc w:val="both"/>
        <w:rPr>
          <w:rFonts w:asciiTheme="minorHAnsi" w:hAnsiTheme="minorHAnsi" w:cstheme="minorHAnsi"/>
          <w:spacing w:val="-4"/>
          <w:sz w:val="24"/>
          <w:szCs w:val="24"/>
        </w:rPr>
      </w:pPr>
      <w:r w:rsidRPr="00F05077">
        <w:rPr>
          <w:rFonts w:asciiTheme="minorHAnsi" w:hAnsiTheme="minorHAnsi" w:cstheme="minorHAnsi"/>
          <w:spacing w:val="-4"/>
          <w:sz w:val="24"/>
          <w:szCs w:val="24"/>
        </w:rPr>
        <w:t xml:space="preserve">Oldalhatáron álló beépítési mód esetén az újonnan kialakított telek szélessége legalább 14 m. </w:t>
      </w:r>
    </w:p>
    <w:p w14:paraId="6F0B7235" w14:textId="77777777" w:rsidR="00F05077" w:rsidRPr="00F05077" w:rsidRDefault="00F05077" w:rsidP="006C2CE1">
      <w:pPr>
        <w:numPr>
          <w:ilvl w:val="0"/>
          <w:numId w:val="35"/>
        </w:numPr>
        <w:tabs>
          <w:tab w:val="clear" w:pos="720"/>
          <w:tab w:val="left" w:pos="426"/>
          <w:tab w:val="left" w:pos="851"/>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Ha az adott övezetre vonatkozó szabályok ettől eltérően nem rendelkeznek, akkor a lakóövezetekben egy építési telken legfeljebb egy kétlakásos lakóépület építhető.</w:t>
      </w:r>
    </w:p>
    <w:p w14:paraId="25295DEE" w14:textId="77777777" w:rsidR="00F05077" w:rsidRPr="00F05077" w:rsidRDefault="00F05077" w:rsidP="006C2CE1">
      <w:pPr>
        <w:numPr>
          <w:ilvl w:val="0"/>
          <w:numId w:val="35"/>
        </w:numPr>
        <w:tabs>
          <w:tab w:val="clear" w:pos="720"/>
          <w:tab w:val="left" w:pos="426"/>
          <w:tab w:val="left" w:pos="851"/>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Lakóépület legnagyobb bruttó alapterülete 300 m</w:t>
      </w:r>
      <w:r w:rsidRPr="00F05077">
        <w:rPr>
          <w:rFonts w:asciiTheme="minorHAnsi" w:hAnsiTheme="minorHAnsi" w:cstheme="minorHAnsi"/>
          <w:sz w:val="24"/>
          <w:szCs w:val="24"/>
          <w:vertAlign w:val="superscript"/>
        </w:rPr>
        <w:t>2</w:t>
      </w:r>
      <w:r w:rsidRPr="00F05077">
        <w:rPr>
          <w:rFonts w:asciiTheme="minorHAnsi" w:hAnsiTheme="minorHAnsi" w:cstheme="minorHAnsi"/>
          <w:sz w:val="24"/>
          <w:szCs w:val="24"/>
        </w:rPr>
        <w:t>.</w:t>
      </w:r>
    </w:p>
    <w:p w14:paraId="3F0544E9" w14:textId="77777777" w:rsidR="00F05077" w:rsidRPr="00F05077" w:rsidRDefault="00F05077" w:rsidP="006C2CE1">
      <w:pPr>
        <w:numPr>
          <w:ilvl w:val="0"/>
          <w:numId w:val="35"/>
        </w:numPr>
        <w:tabs>
          <w:tab w:val="clear" w:pos="720"/>
          <w:tab w:val="left" w:pos="426"/>
          <w:tab w:val="left" w:pos="851"/>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 xml:space="preserve">A közterület és szomszédok felőli telekhatár mentén épített kerítés magassága legfeljebb 1,6 m, legalább 40%-os </w:t>
      </w:r>
      <w:proofErr w:type="spellStart"/>
      <w:r w:rsidRPr="00F05077">
        <w:rPr>
          <w:rFonts w:asciiTheme="minorHAnsi" w:hAnsiTheme="minorHAnsi" w:cstheme="minorHAnsi"/>
          <w:sz w:val="24"/>
          <w:szCs w:val="24"/>
        </w:rPr>
        <w:t>áttörtséggel</w:t>
      </w:r>
      <w:proofErr w:type="spellEnd"/>
      <w:r w:rsidRPr="00F05077">
        <w:rPr>
          <w:rFonts w:asciiTheme="minorHAnsi" w:hAnsiTheme="minorHAnsi" w:cstheme="minorHAnsi"/>
          <w:sz w:val="24"/>
          <w:szCs w:val="24"/>
        </w:rPr>
        <w:t>.</w:t>
      </w:r>
    </w:p>
    <w:p w14:paraId="48316321" w14:textId="77777777" w:rsidR="00F05077" w:rsidRPr="00F05077" w:rsidRDefault="00F05077" w:rsidP="006C2CE1">
      <w:pPr>
        <w:numPr>
          <w:ilvl w:val="0"/>
          <w:numId w:val="35"/>
        </w:numPr>
        <w:tabs>
          <w:tab w:val="clear" w:pos="720"/>
          <w:tab w:val="left" w:pos="426"/>
          <w:tab w:val="left" w:pos="851"/>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Az előkert legkisebb mérete 2,0 m, kivéve, ha az egyes építési övezetek előírásai másképp rendelkeznek.</w:t>
      </w:r>
    </w:p>
    <w:p w14:paraId="29B4C394" w14:textId="77777777" w:rsidR="00F05077" w:rsidRPr="00F05077" w:rsidRDefault="00F05077" w:rsidP="006C2CE1">
      <w:pPr>
        <w:numPr>
          <w:ilvl w:val="0"/>
          <w:numId w:val="35"/>
        </w:numPr>
        <w:tabs>
          <w:tab w:val="clear" w:pos="720"/>
          <w:tab w:val="left" w:pos="426"/>
          <w:tab w:val="left" w:pos="851"/>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A szabályozási terven jelölt, „telek be nem építhető területe” megnevezésű telekrészeket is rendszeresen karban kell tartani, mely az ingatlan tulajdonosának feladata. E területeken építmény nem helyezhető el.</w:t>
      </w:r>
    </w:p>
    <w:p w14:paraId="16BFCF66" w14:textId="77777777" w:rsidR="00F05077" w:rsidRPr="00F05077" w:rsidRDefault="00F05077" w:rsidP="006C2CE1">
      <w:pPr>
        <w:numPr>
          <w:ilvl w:val="0"/>
          <w:numId w:val="35"/>
        </w:numPr>
        <w:tabs>
          <w:tab w:val="clear" w:pos="720"/>
          <w:tab w:val="left" w:pos="426"/>
          <w:tab w:val="left" w:pos="851"/>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Ahol a szabályozási terv meglévő beépítésnél jelöl ki építési helyet:</w:t>
      </w:r>
    </w:p>
    <w:p w14:paraId="57842C3C" w14:textId="2060D6F4" w:rsidR="00F05077" w:rsidRPr="00F05077" w:rsidRDefault="00F05077" w:rsidP="006C2CE1">
      <w:pPr>
        <w:numPr>
          <w:ilvl w:val="0"/>
          <w:numId w:val="37"/>
        </w:numPr>
        <w:tabs>
          <w:tab w:val="clear" w:pos="720"/>
        </w:tabs>
        <w:spacing w:after="0" w:line="240" w:lineRule="auto"/>
        <w:ind w:left="851" w:hanging="284"/>
        <w:jc w:val="both"/>
        <w:rPr>
          <w:rFonts w:asciiTheme="minorHAnsi" w:eastAsia="Batang" w:hAnsiTheme="minorHAnsi" w:cstheme="minorHAnsi"/>
          <w:sz w:val="24"/>
          <w:szCs w:val="24"/>
          <w:lang w:eastAsia="ar-SA"/>
        </w:rPr>
      </w:pPr>
      <w:r w:rsidRPr="00F05077">
        <w:rPr>
          <w:rFonts w:asciiTheme="minorHAnsi" w:eastAsia="Batang" w:hAnsiTheme="minorHAnsi" w:cstheme="minorHAnsi"/>
          <w:sz w:val="24"/>
          <w:szCs w:val="24"/>
          <w:lang w:eastAsia="ar-SA"/>
        </w:rPr>
        <w:t>a meglévő épület teljes bontása esetén ez az építési hely veendő figyelembe,</w:t>
      </w:r>
    </w:p>
    <w:p w14:paraId="04A1CBC6" w14:textId="77777777" w:rsidR="00F05077" w:rsidRPr="00D06552" w:rsidRDefault="00F05077" w:rsidP="006C2CE1">
      <w:pPr>
        <w:numPr>
          <w:ilvl w:val="0"/>
          <w:numId w:val="37"/>
        </w:numPr>
        <w:tabs>
          <w:tab w:val="clear" w:pos="720"/>
        </w:tabs>
        <w:spacing w:after="0" w:line="240" w:lineRule="auto"/>
        <w:ind w:left="851" w:hanging="284"/>
        <w:jc w:val="both"/>
        <w:rPr>
          <w:rFonts w:asciiTheme="minorHAnsi" w:eastAsia="Batang" w:hAnsiTheme="minorHAnsi" w:cstheme="minorHAnsi"/>
          <w:spacing w:val="-2"/>
          <w:sz w:val="24"/>
          <w:szCs w:val="24"/>
          <w:lang w:eastAsia="ar-SA"/>
        </w:rPr>
      </w:pPr>
      <w:r w:rsidRPr="00D06552">
        <w:rPr>
          <w:rFonts w:asciiTheme="minorHAnsi" w:eastAsia="Batang" w:hAnsiTheme="minorHAnsi" w:cstheme="minorHAnsi"/>
          <w:spacing w:val="-2"/>
          <w:sz w:val="24"/>
          <w:szCs w:val="24"/>
          <w:lang w:eastAsia="ar-SA"/>
        </w:rPr>
        <w:t>a meglévő épület bővítése esetén bővítés csak az új építési helyen belül megengedett.</w:t>
      </w:r>
    </w:p>
    <w:p w14:paraId="4E131377" w14:textId="77777777" w:rsidR="00F05077" w:rsidRPr="00F05077" w:rsidRDefault="00F05077" w:rsidP="00A54386">
      <w:pPr>
        <w:spacing w:after="0" w:line="240" w:lineRule="auto"/>
        <w:ind w:left="357" w:hanging="357"/>
        <w:rPr>
          <w:rFonts w:asciiTheme="minorHAnsi" w:hAnsiTheme="minorHAnsi" w:cstheme="minorHAnsi"/>
          <w:sz w:val="24"/>
          <w:szCs w:val="24"/>
          <w:lang w:eastAsia="hu-HU"/>
        </w:rPr>
      </w:pPr>
    </w:p>
    <w:p w14:paraId="4CDEA056" w14:textId="72DE2620" w:rsidR="00F05077" w:rsidRPr="00F05077" w:rsidRDefault="00F05077" w:rsidP="00A54386">
      <w:pPr>
        <w:spacing w:after="0" w:line="240" w:lineRule="auto"/>
        <w:jc w:val="center"/>
        <w:rPr>
          <w:rFonts w:asciiTheme="minorHAnsi" w:eastAsia="Calibri" w:hAnsiTheme="minorHAnsi" w:cstheme="minorHAnsi"/>
          <w:b/>
          <w:bCs/>
          <w:sz w:val="24"/>
          <w:szCs w:val="24"/>
        </w:rPr>
      </w:pPr>
      <w:r w:rsidRPr="00F05077">
        <w:rPr>
          <w:rFonts w:asciiTheme="minorHAnsi" w:eastAsia="Calibri" w:hAnsiTheme="minorHAnsi" w:cstheme="minorHAnsi"/>
          <w:b/>
          <w:bCs/>
          <w:sz w:val="24"/>
          <w:szCs w:val="24"/>
        </w:rPr>
        <w:t>2</w:t>
      </w:r>
      <w:r w:rsidR="001D7B2F">
        <w:rPr>
          <w:rFonts w:asciiTheme="minorHAnsi" w:eastAsia="Calibri" w:hAnsiTheme="minorHAnsi" w:cstheme="minorHAnsi"/>
          <w:b/>
          <w:bCs/>
          <w:sz w:val="24"/>
          <w:szCs w:val="24"/>
        </w:rPr>
        <w:t>2</w:t>
      </w:r>
      <w:r w:rsidRPr="00F05077">
        <w:rPr>
          <w:rFonts w:asciiTheme="minorHAnsi" w:eastAsia="Calibri" w:hAnsiTheme="minorHAnsi" w:cstheme="minorHAnsi"/>
          <w:b/>
          <w:bCs/>
          <w:sz w:val="24"/>
          <w:szCs w:val="24"/>
        </w:rPr>
        <w:t xml:space="preserve">. Falusias </w:t>
      </w:r>
      <w:r w:rsidRPr="00F05077">
        <w:rPr>
          <w:rFonts w:asciiTheme="minorHAnsi" w:eastAsia="Calibri" w:hAnsiTheme="minorHAnsi" w:cstheme="minorHAnsi"/>
          <w:b/>
          <w:sz w:val="24"/>
          <w:szCs w:val="24"/>
        </w:rPr>
        <w:t>lakóterület</w:t>
      </w:r>
      <w:r w:rsidRPr="00F05077">
        <w:rPr>
          <w:rFonts w:asciiTheme="minorHAnsi" w:eastAsia="Calibri" w:hAnsiTheme="minorHAnsi" w:cstheme="minorHAnsi"/>
          <w:b/>
          <w:bCs/>
          <w:sz w:val="24"/>
          <w:szCs w:val="24"/>
        </w:rPr>
        <w:t xml:space="preserve"> (</w:t>
      </w:r>
      <w:proofErr w:type="spellStart"/>
      <w:r w:rsidRPr="00F05077">
        <w:rPr>
          <w:rFonts w:asciiTheme="minorHAnsi" w:eastAsia="Calibri" w:hAnsiTheme="minorHAnsi" w:cstheme="minorHAnsi"/>
          <w:b/>
          <w:bCs/>
          <w:sz w:val="24"/>
          <w:szCs w:val="24"/>
        </w:rPr>
        <w:t>Lf</w:t>
      </w:r>
      <w:proofErr w:type="spellEnd"/>
      <w:r w:rsidRPr="00F05077">
        <w:rPr>
          <w:rFonts w:asciiTheme="minorHAnsi" w:eastAsia="Calibri" w:hAnsiTheme="minorHAnsi" w:cstheme="minorHAnsi"/>
          <w:b/>
          <w:bCs/>
          <w:sz w:val="24"/>
          <w:szCs w:val="24"/>
        </w:rPr>
        <w:t>)</w:t>
      </w:r>
    </w:p>
    <w:p w14:paraId="13B9D07F" w14:textId="77777777" w:rsidR="00F05077" w:rsidRPr="00F05077" w:rsidRDefault="00F05077" w:rsidP="00A54386">
      <w:pPr>
        <w:keepNext/>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23. §</w:t>
      </w:r>
    </w:p>
    <w:p w14:paraId="5A805607" w14:textId="77777777" w:rsidR="00F05077" w:rsidRPr="00F05077" w:rsidRDefault="00F05077" w:rsidP="00A54386">
      <w:pPr>
        <w:keepNext/>
        <w:tabs>
          <w:tab w:val="left" w:pos="851"/>
        </w:tabs>
        <w:spacing w:after="0" w:line="240" w:lineRule="auto"/>
        <w:rPr>
          <w:rFonts w:asciiTheme="minorHAnsi" w:hAnsiTheme="minorHAnsi" w:cstheme="minorHAnsi"/>
          <w:sz w:val="24"/>
          <w:szCs w:val="24"/>
          <w:lang w:eastAsia="hu-HU"/>
        </w:rPr>
      </w:pPr>
    </w:p>
    <w:p w14:paraId="087125BC" w14:textId="77777777" w:rsidR="00F05077" w:rsidRPr="00F05077" w:rsidRDefault="00F05077" w:rsidP="006C2CE1">
      <w:pPr>
        <w:numPr>
          <w:ilvl w:val="0"/>
          <w:numId w:val="38"/>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 falusias lakóterület a hagyományos falu </w:t>
      </w:r>
      <w:proofErr w:type="spellStart"/>
      <w:r w:rsidRPr="00F05077">
        <w:rPr>
          <w:rFonts w:asciiTheme="minorHAnsi" w:eastAsia="Calibri" w:hAnsiTheme="minorHAnsi" w:cstheme="minorHAnsi"/>
          <w:sz w:val="24"/>
          <w:szCs w:val="24"/>
        </w:rPr>
        <w:t>arculatát</w:t>
      </w:r>
      <w:proofErr w:type="spellEnd"/>
      <w:r w:rsidRPr="00F05077">
        <w:rPr>
          <w:rFonts w:asciiTheme="minorHAnsi" w:eastAsia="Calibri" w:hAnsiTheme="minorHAnsi" w:cstheme="minorHAnsi"/>
          <w:sz w:val="24"/>
          <w:szCs w:val="24"/>
        </w:rPr>
        <w:t xml:space="preserve"> hordozó lakóterület, amely elsősorban szalagtelkes lakóépületek elhelyezésére szolgál.</w:t>
      </w:r>
    </w:p>
    <w:p w14:paraId="77C152F1" w14:textId="77777777" w:rsidR="00F05077" w:rsidRPr="00F05077" w:rsidRDefault="00F05077" w:rsidP="006C2CE1">
      <w:pPr>
        <w:numPr>
          <w:ilvl w:val="0"/>
          <w:numId w:val="38"/>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A falusias lakóterületen elhelyezhető a lakó rendeltetésen kívül:</w:t>
      </w:r>
    </w:p>
    <w:p w14:paraId="4E97E9DA" w14:textId="1E6C3AB2" w:rsidR="00F05077" w:rsidRPr="00F05077" w:rsidRDefault="00F05077" w:rsidP="006C2CE1">
      <w:pPr>
        <w:numPr>
          <w:ilvl w:val="0"/>
          <w:numId w:val="39"/>
        </w:numPr>
        <w:spacing w:after="0" w:line="240" w:lineRule="auto"/>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mező- és erdőgazdasági, valamint a terület rendeltetésszerű használatát nem zavaró gazdasági tevékenységi</w:t>
      </w:r>
    </w:p>
    <w:p w14:paraId="34F3253D" w14:textId="77777777" w:rsidR="00F05077" w:rsidRPr="00F05077" w:rsidRDefault="00F05077" w:rsidP="00A54386">
      <w:pPr>
        <w:numPr>
          <w:ilvl w:val="0"/>
          <w:numId w:val="39"/>
        </w:numPr>
        <w:spacing w:after="0" w:line="240" w:lineRule="auto"/>
        <w:contextualSpacing/>
        <w:rPr>
          <w:rFonts w:asciiTheme="minorHAnsi" w:eastAsia="Calibri" w:hAnsiTheme="minorHAnsi" w:cstheme="minorHAnsi"/>
          <w:sz w:val="24"/>
          <w:szCs w:val="24"/>
        </w:rPr>
      </w:pPr>
      <w:r w:rsidRPr="00F05077">
        <w:rPr>
          <w:rFonts w:asciiTheme="minorHAnsi" w:eastAsia="Calibri" w:hAnsiTheme="minorHAnsi" w:cstheme="minorHAnsi"/>
          <w:sz w:val="24"/>
          <w:szCs w:val="24"/>
        </w:rPr>
        <w:t>kereskedelmi, szolgáltató,</w:t>
      </w:r>
    </w:p>
    <w:p w14:paraId="6EE87537" w14:textId="77777777" w:rsidR="00F05077" w:rsidRPr="00F05077" w:rsidRDefault="00F05077" w:rsidP="00A54386">
      <w:pPr>
        <w:numPr>
          <w:ilvl w:val="0"/>
          <w:numId w:val="39"/>
        </w:numPr>
        <w:spacing w:after="0" w:line="240" w:lineRule="auto"/>
        <w:contextualSpacing/>
        <w:rPr>
          <w:rFonts w:asciiTheme="minorHAnsi" w:eastAsia="Calibri" w:hAnsiTheme="minorHAnsi" w:cstheme="minorHAnsi"/>
          <w:sz w:val="24"/>
          <w:szCs w:val="24"/>
        </w:rPr>
      </w:pPr>
      <w:r w:rsidRPr="00F05077">
        <w:rPr>
          <w:rFonts w:asciiTheme="minorHAnsi" w:eastAsia="Calibri" w:hAnsiTheme="minorHAnsi" w:cstheme="minorHAnsi"/>
          <w:sz w:val="24"/>
          <w:szCs w:val="24"/>
        </w:rPr>
        <w:t>szállás jellegű,</w:t>
      </w:r>
    </w:p>
    <w:p w14:paraId="66E5B9F0" w14:textId="77777777" w:rsidR="00F05077" w:rsidRPr="00F05077" w:rsidRDefault="00F05077" w:rsidP="00A54386">
      <w:pPr>
        <w:numPr>
          <w:ilvl w:val="0"/>
          <w:numId w:val="39"/>
        </w:numPr>
        <w:spacing w:after="0" w:line="240" w:lineRule="auto"/>
        <w:contextualSpacing/>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igazgatási, iroda, </w:t>
      </w:r>
    </w:p>
    <w:p w14:paraId="161B08E0" w14:textId="77777777" w:rsidR="00F05077" w:rsidRPr="00F05077" w:rsidRDefault="00F05077" w:rsidP="00A54386">
      <w:pPr>
        <w:numPr>
          <w:ilvl w:val="0"/>
          <w:numId w:val="39"/>
        </w:numPr>
        <w:spacing w:after="0" w:line="240" w:lineRule="auto"/>
        <w:contextualSpacing/>
        <w:rPr>
          <w:rFonts w:asciiTheme="minorHAnsi" w:eastAsia="Calibri" w:hAnsiTheme="minorHAnsi" w:cstheme="minorHAnsi"/>
          <w:sz w:val="24"/>
          <w:szCs w:val="24"/>
        </w:rPr>
      </w:pPr>
      <w:r w:rsidRPr="00F05077">
        <w:rPr>
          <w:rFonts w:asciiTheme="minorHAnsi" w:eastAsia="Calibri" w:hAnsiTheme="minorHAnsi" w:cstheme="minorHAnsi"/>
          <w:sz w:val="24"/>
          <w:szCs w:val="24"/>
        </w:rPr>
        <w:t>hitéleti, kulturális, nevelési, oktatási, egészségügyi, szociális,</w:t>
      </w:r>
    </w:p>
    <w:p w14:paraId="2630474D" w14:textId="77777777" w:rsidR="00F05077" w:rsidRPr="00F05077" w:rsidRDefault="00F05077" w:rsidP="00A54386">
      <w:pPr>
        <w:numPr>
          <w:ilvl w:val="0"/>
          <w:numId w:val="39"/>
        </w:numPr>
        <w:spacing w:after="0" w:line="240" w:lineRule="auto"/>
        <w:contextualSpacing/>
        <w:rPr>
          <w:rFonts w:asciiTheme="minorHAnsi" w:eastAsia="Calibri" w:hAnsiTheme="minorHAnsi" w:cstheme="minorHAnsi"/>
          <w:sz w:val="24"/>
          <w:szCs w:val="24"/>
        </w:rPr>
      </w:pPr>
      <w:r w:rsidRPr="00F05077">
        <w:rPr>
          <w:rFonts w:asciiTheme="minorHAnsi" w:eastAsia="Calibri" w:hAnsiTheme="minorHAnsi" w:cstheme="minorHAnsi"/>
          <w:sz w:val="24"/>
          <w:szCs w:val="24"/>
        </w:rPr>
        <w:t>közösségi, szórakoztató és</w:t>
      </w:r>
    </w:p>
    <w:p w14:paraId="252C2B38" w14:textId="77777777" w:rsidR="00F05077" w:rsidRPr="00F05077" w:rsidRDefault="00F05077" w:rsidP="00A54386">
      <w:pPr>
        <w:numPr>
          <w:ilvl w:val="0"/>
          <w:numId w:val="39"/>
        </w:numPr>
        <w:spacing w:after="0" w:line="240" w:lineRule="auto"/>
        <w:contextualSpacing/>
        <w:rPr>
          <w:rFonts w:asciiTheme="minorHAnsi" w:eastAsia="Calibri" w:hAnsiTheme="minorHAnsi" w:cstheme="minorHAnsi"/>
          <w:sz w:val="24"/>
          <w:szCs w:val="24"/>
        </w:rPr>
      </w:pPr>
      <w:r w:rsidRPr="00F05077">
        <w:rPr>
          <w:rFonts w:asciiTheme="minorHAnsi" w:eastAsia="Calibri" w:hAnsiTheme="minorHAnsi" w:cstheme="minorHAnsi"/>
          <w:sz w:val="24"/>
          <w:szCs w:val="24"/>
        </w:rPr>
        <w:t>sport</w:t>
      </w:r>
    </w:p>
    <w:p w14:paraId="2A82B972" w14:textId="77777777" w:rsidR="00F05077" w:rsidRPr="00F05077" w:rsidRDefault="00F05077" w:rsidP="00A54386">
      <w:pPr>
        <w:spacing w:after="0" w:line="240" w:lineRule="auto"/>
        <w:ind w:left="1080"/>
        <w:contextualSpacing/>
        <w:rPr>
          <w:rFonts w:asciiTheme="minorHAnsi" w:eastAsia="Calibri" w:hAnsiTheme="minorHAnsi" w:cstheme="minorHAnsi"/>
          <w:sz w:val="24"/>
          <w:szCs w:val="24"/>
        </w:rPr>
      </w:pPr>
      <w:r w:rsidRPr="00F05077">
        <w:rPr>
          <w:rFonts w:asciiTheme="minorHAnsi" w:eastAsia="Calibri" w:hAnsiTheme="minorHAnsi" w:cstheme="minorHAnsi"/>
          <w:sz w:val="24"/>
          <w:szCs w:val="24"/>
        </w:rPr>
        <w:t>rendeltetésű építmény.</w:t>
      </w:r>
    </w:p>
    <w:p w14:paraId="7411036F" w14:textId="77777777" w:rsidR="00F05077" w:rsidRPr="00F05077" w:rsidRDefault="00F05077" w:rsidP="006C2CE1">
      <w:pPr>
        <w:numPr>
          <w:ilvl w:val="0"/>
          <w:numId w:val="38"/>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 </w:t>
      </w:r>
      <w:proofErr w:type="spellStart"/>
      <w:r w:rsidRPr="00F05077">
        <w:rPr>
          <w:rFonts w:asciiTheme="minorHAnsi" w:eastAsia="Calibri" w:hAnsiTheme="minorHAnsi" w:cstheme="minorHAnsi"/>
          <w:sz w:val="24"/>
          <w:szCs w:val="24"/>
        </w:rPr>
        <w:t>közművesítettség</w:t>
      </w:r>
      <w:proofErr w:type="spellEnd"/>
      <w:r w:rsidRPr="00F05077">
        <w:rPr>
          <w:rFonts w:asciiTheme="minorHAnsi" w:eastAsia="Calibri" w:hAnsiTheme="minorHAnsi" w:cstheme="minorHAnsi"/>
          <w:sz w:val="24"/>
          <w:szCs w:val="24"/>
        </w:rPr>
        <w:t xml:space="preserve"> mértéke: teljes.</w:t>
      </w:r>
    </w:p>
    <w:p w14:paraId="4BBD9BEE" w14:textId="77777777" w:rsidR="00F05077" w:rsidRPr="00F05077" w:rsidRDefault="00F05077" w:rsidP="006C2CE1">
      <w:pPr>
        <w:numPr>
          <w:ilvl w:val="0"/>
          <w:numId w:val="38"/>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Az </w:t>
      </w:r>
      <w:r w:rsidRPr="00F05077">
        <w:rPr>
          <w:rFonts w:asciiTheme="minorHAnsi" w:eastAsia="Calibri" w:hAnsiTheme="minorHAnsi" w:cstheme="minorHAnsi"/>
          <w:b/>
          <w:bCs/>
          <w:sz w:val="24"/>
          <w:szCs w:val="24"/>
        </w:rPr>
        <w:t>Lf1</w:t>
      </w:r>
      <w:r w:rsidRPr="00F05077">
        <w:rPr>
          <w:rFonts w:asciiTheme="minorHAnsi" w:eastAsia="Calibri" w:hAnsiTheme="minorHAnsi" w:cstheme="minorHAnsi"/>
          <w:sz w:val="24"/>
          <w:szCs w:val="24"/>
        </w:rPr>
        <w:t xml:space="preserve"> övezetben az előkert mérete: 0 m.</w:t>
      </w:r>
    </w:p>
    <w:p w14:paraId="4413D4CC" w14:textId="77777777" w:rsidR="00F05077" w:rsidRPr="00F05077" w:rsidRDefault="00F05077" w:rsidP="006C2CE1">
      <w:pPr>
        <w:numPr>
          <w:ilvl w:val="0"/>
          <w:numId w:val="38"/>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Az </w:t>
      </w:r>
      <w:r w:rsidRPr="00F05077">
        <w:rPr>
          <w:rFonts w:asciiTheme="minorHAnsi" w:eastAsia="Calibri" w:hAnsiTheme="minorHAnsi" w:cstheme="minorHAnsi"/>
          <w:b/>
          <w:bCs/>
          <w:sz w:val="24"/>
          <w:szCs w:val="24"/>
        </w:rPr>
        <w:t>Lf4</w:t>
      </w:r>
      <w:r w:rsidRPr="00F05077">
        <w:rPr>
          <w:rFonts w:asciiTheme="minorHAnsi" w:eastAsia="Calibri" w:hAnsiTheme="minorHAnsi" w:cstheme="minorHAnsi"/>
          <w:sz w:val="24"/>
          <w:szCs w:val="24"/>
        </w:rPr>
        <w:t xml:space="preserve"> övezetben az előkert mérete: 5 m. </w:t>
      </w:r>
    </w:p>
    <w:p w14:paraId="47D7800F" w14:textId="77777777" w:rsidR="00F05077" w:rsidRPr="00F05077" w:rsidRDefault="00F05077" w:rsidP="006C2CE1">
      <w:pPr>
        <w:numPr>
          <w:ilvl w:val="0"/>
          <w:numId w:val="38"/>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Az </w:t>
      </w:r>
      <w:r w:rsidRPr="00F05077">
        <w:rPr>
          <w:rFonts w:asciiTheme="minorHAnsi" w:eastAsia="Calibri" w:hAnsiTheme="minorHAnsi" w:cstheme="minorHAnsi"/>
          <w:b/>
          <w:bCs/>
          <w:sz w:val="24"/>
          <w:szCs w:val="24"/>
        </w:rPr>
        <w:t>Lf-k1</w:t>
      </w:r>
      <w:r w:rsidRPr="00F05077">
        <w:rPr>
          <w:rFonts w:asciiTheme="minorHAnsi" w:eastAsia="Calibri" w:hAnsiTheme="minorHAnsi" w:cstheme="minorHAnsi"/>
          <w:sz w:val="24"/>
          <w:szCs w:val="24"/>
        </w:rPr>
        <w:t xml:space="preserve"> és </w:t>
      </w:r>
      <w:r w:rsidRPr="00F05077">
        <w:rPr>
          <w:rFonts w:asciiTheme="minorHAnsi" w:eastAsia="Calibri" w:hAnsiTheme="minorHAnsi" w:cstheme="minorHAnsi"/>
          <w:b/>
          <w:bCs/>
          <w:sz w:val="24"/>
          <w:szCs w:val="24"/>
        </w:rPr>
        <w:t>Lf-k2</w:t>
      </w:r>
      <w:r w:rsidRPr="00F05077">
        <w:rPr>
          <w:rFonts w:asciiTheme="minorHAnsi" w:eastAsia="Calibri" w:hAnsiTheme="minorHAnsi" w:cstheme="minorHAnsi"/>
          <w:sz w:val="24"/>
          <w:szCs w:val="24"/>
        </w:rPr>
        <w:t xml:space="preserve"> övezetekben az előkert mérete: 0 m.</w:t>
      </w:r>
    </w:p>
    <w:p w14:paraId="31589325" w14:textId="77777777" w:rsidR="00F05077" w:rsidRPr="00F05077" w:rsidRDefault="00F05077" w:rsidP="00A54386">
      <w:pPr>
        <w:spacing w:after="0" w:line="240" w:lineRule="auto"/>
        <w:rPr>
          <w:rFonts w:asciiTheme="minorHAnsi" w:hAnsiTheme="minorHAnsi" w:cstheme="minorHAnsi"/>
          <w:color w:val="FF0000"/>
          <w:sz w:val="24"/>
          <w:szCs w:val="24"/>
          <w:lang w:eastAsia="hu-HU"/>
        </w:rPr>
      </w:pPr>
    </w:p>
    <w:p w14:paraId="2E11C829" w14:textId="1DD832E0" w:rsidR="00F05077" w:rsidRPr="00F05077" w:rsidRDefault="00F05077" w:rsidP="00A54386">
      <w:pPr>
        <w:spacing w:after="0" w:line="240" w:lineRule="auto"/>
        <w:jc w:val="center"/>
        <w:rPr>
          <w:rFonts w:asciiTheme="minorHAnsi" w:eastAsia="Calibri" w:hAnsiTheme="minorHAnsi" w:cstheme="minorHAnsi"/>
          <w:b/>
          <w:bCs/>
          <w:sz w:val="24"/>
          <w:szCs w:val="24"/>
        </w:rPr>
      </w:pPr>
      <w:bookmarkStart w:id="12" w:name="eddig"/>
      <w:bookmarkEnd w:id="12"/>
      <w:r w:rsidRPr="00F05077">
        <w:rPr>
          <w:rFonts w:asciiTheme="minorHAnsi" w:eastAsia="Calibri" w:hAnsiTheme="minorHAnsi" w:cstheme="minorHAnsi"/>
          <w:b/>
          <w:sz w:val="24"/>
          <w:szCs w:val="24"/>
        </w:rPr>
        <w:t>2</w:t>
      </w:r>
      <w:r w:rsidR="001D7B2F">
        <w:rPr>
          <w:rFonts w:asciiTheme="minorHAnsi" w:eastAsia="Calibri" w:hAnsiTheme="minorHAnsi" w:cstheme="minorHAnsi"/>
          <w:b/>
          <w:sz w:val="24"/>
          <w:szCs w:val="24"/>
        </w:rPr>
        <w:t>3</w:t>
      </w:r>
      <w:r w:rsidRPr="00F05077">
        <w:rPr>
          <w:rFonts w:asciiTheme="minorHAnsi" w:eastAsia="Calibri" w:hAnsiTheme="minorHAnsi" w:cstheme="minorHAnsi"/>
          <w:b/>
          <w:sz w:val="24"/>
          <w:szCs w:val="24"/>
        </w:rPr>
        <w:t xml:space="preserve">. </w:t>
      </w:r>
      <w:r w:rsidRPr="00F05077">
        <w:rPr>
          <w:rFonts w:asciiTheme="minorHAnsi" w:eastAsia="Calibri" w:hAnsiTheme="minorHAnsi" w:cstheme="minorHAnsi"/>
          <w:b/>
          <w:bCs/>
          <w:sz w:val="24"/>
          <w:szCs w:val="24"/>
        </w:rPr>
        <w:t>Településközpont vegyes terület (</w:t>
      </w:r>
      <w:proofErr w:type="spellStart"/>
      <w:r w:rsidRPr="00F05077">
        <w:rPr>
          <w:rFonts w:asciiTheme="minorHAnsi" w:eastAsia="Calibri" w:hAnsiTheme="minorHAnsi" w:cstheme="minorHAnsi"/>
          <w:b/>
          <w:bCs/>
          <w:sz w:val="24"/>
          <w:szCs w:val="24"/>
        </w:rPr>
        <w:t>Vt</w:t>
      </w:r>
      <w:proofErr w:type="spellEnd"/>
      <w:r w:rsidRPr="00F05077">
        <w:rPr>
          <w:rFonts w:asciiTheme="minorHAnsi" w:eastAsia="Calibri" w:hAnsiTheme="minorHAnsi" w:cstheme="minorHAnsi"/>
          <w:b/>
          <w:bCs/>
          <w:sz w:val="24"/>
          <w:szCs w:val="24"/>
        </w:rPr>
        <w:t>)</w:t>
      </w:r>
    </w:p>
    <w:p w14:paraId="7B389EF0" w14:textId="77777777" w:rsidR="00F05077" w:rsidRPr="00F05077" w:rsidRDefault="00F05077" w:rsidP="00A54386">
      <w:pPr>
        <w:keepNext/>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24. §</w:t>
      </w:r>
    </w:p>
    <w:p w14:paraId="4636596B" w14:textId="77777777" w:rsidR="00F05077" w:rsidRPr="00F05077" w:rsidRDefault="00F05077" w:rsidP="00A54386">
      <w:pPr>
        <w:spacing w:after="0" w:line="240" w:lineRule="auto"/>
        <w:rPr>
          <w:rFonts w:asciiTheme="minorHAnsi" w:hAnsiTheme="minorHAnsi" w:cstheme="minorHAnsi"/>
          <w:sz w:val="24"/>
          <w:szCs w:val="24"/>
          <w:lang w:eastAsia="hu-HU"/>
        </w:rPr>
      </w:pPr>
    </w:p>
    <w:p w14:paraId="2E113E01" w14:textId="28421ED7" w:rsidR="00F05077" w:rsidRPr="00F05077" w:rsidRDefault="00F05077" w:rsidP="006C2CE1">
      <w:pPr>
        <w:numPr>
          <w:ilvl w:val="0"/>
          <w:numId w:val="40"/>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 településközpont vegyes terület több, önálló, jellemzően vegyes rendeltetésű egységet magában foglaló övezet, amely lakó és helyi igazgatási, kereskedelmi, szolgáltató, </w:t>
      </w:r>
      <w:r w:rsidRPr="00F05077">
        <w:rPr>
          <w:rFonts w:asciiTheme="minorHAnsi" w:eastAsia="Calibri" w:hAnsiTheme="minorHAnsi" w:cstheme="minorHAnsi"/>
          <w:sz w:val="24"/>
          <w:szCs w:val="24"/>
        </w:rPr>
        <w:lastRenderedPageBreak/>
        <w:t>vendéglátó, szálláshely szolgáltató, oktatási, hitéleti, egészségügyi, szociális épületek, valamint sportépítmények elhelyezésére szolgál.</w:t>
      </w:r>
    </w:p>
    <w:p w14:paraId="668487EC" w14:textId="77777777" w:rsidR="00F05077" w:rsidRPr="00F05077" w:rsidRDefault="00F05077" w:rsidP="006C2CE1">
      <w:pPr>
        <w:numPr>
          <w:ilvl w:val="0"/>
          <w:numId w:val="40"/>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 Az építési övezetben elhelyezhetők a lakó rendeltetésű épületeken kívül:</w:t>
      </w:r>
    </w:p>
    <w:p w14:paraId="055F6798" w14:textId="77777777" w:rsidR="00F05077" w:rsidRPr="00F05077" w:rsidRDefault="00F05077" w:rsidP="00A54386">
      <w:pPr>
        <w:numPr>
          <w:ilvl w:val="0"/>
          <w:numId w:val="41"/>
        </w:numPr>
        <w:spacing w:after="0" w:line="240" w:lineRule="auto"/>
        <w:ind w:left="1276" w:hanging="358"/>
        <w:contextualSpacing/>
        <w:rPr>
          <w:rFonts w:asciiTheme="minorHAnsi" w:eastAsia="Calibri" w:hAnsiTheme="minorHAnsi" w:cstheme="minorHAnsi"/>
          <w:sz w:val="24"/>
          <w:szCs w:val="24"/>
        </w:rPr>
      </w:pPr>
      <w:r w:rsidRPr="00F05077">
        <w:rPr>
          <w:rFonts w:asciiTheme="minorHAnsi" w:eastAsia="Calibri" w:hAnsiTheme="minorHAnsi" w:cstheme="minorHAnsi"/>
          <w:sz w:val="24"/>
          <w:szCs w:val="24"/>
        </w:rPr>
        <w:t>hitéleti, oktatási, szociális intézmények</w:t>
      </w:r>
    </w:p>
    <w:p w14:paraId="3815D330" w14:textId="77777777" w:rsidR="00F05077" w:rsidRPr="00F05077" w:rsidRDefault="00F05077" w:rsidP="00A54386">
      <w:pPr>
        <w:numPr>
          <w:ilvl w:val="0"/>
          <w:numId w:val="41"/>
        </w:numPr>
        <w:spacing w:after="0" w:line="240" w:lineRule="auto"/>
        <w:ind w:left="1276" w:hanging="358"/>
        <w:contextualSpacing/>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 közösségi célt szolgáló épületek,</w:t>
      </w:r>
    </w:p>
    <w:p w14:paraId="3853AF48" w14:textId="77777777" w:rsidR="00F05077" w:rsidRPr="00F05077" w:rsidRDefault="00F05077" w:rsidP="00A54386">
      <w:pPr>
        <w:numPr>
          <w:ilvl w:val="0"/>
          <w:numId w:val="41"/>
        </w:numPr>
        <w:spacing w:after="0" w:line="240" w:lineRule="auto"/>
        <w:ind w:left="1276" w:hanging="358"/>
        <w:contextualSpacing/>
        <w:rPr>
          <w:rFonts w:asciiTheme="minorHAnsi" w:eastAsia="Calibri" w:hAnsiTheme="minorHAnsi" w:cstheme="minorHAnsi"/>
          <w:sz w:val="24"/>
          <w:szCs w:val="24"/>
        </w:rPr>
      </w:pPr>
      <w:r w:rsidRPr="00F05077">
        <w:rPr>
          <w:rFonts w:asciiTheme="minorHAnsi" w:eastAsia="Calibri" w:hAnsiTheme="minorHAnsi" w:cstheme="minorHAnsi"/>
          <w:sz w:val="24"/>
          <w:szCs w:val="24"/>
        </w:rPr>
        <w:t>kereskedelmi, szolgáltató és szálláshelyet tartalmazó épületek</w:t>
      </w:r>
    </w:p>
    <w:p w14:paraId="7D7824A2" w14:textId="77777777" w:rsidR="00F05077" w:rsidRPr="00F05077" w:rsidRDefault="00F05077" w:rsidP="00A54386">
      <w:pPr>
        <w:numPr>
          <w:ilvl w:val="0"/>
          <w:numId w:val="41"/>
        </w:numPr>
        <w:spacing w:after="0" w:line="240" w:lineRule="auto"/>
        <w:ind w:left="1276" w:hanging="358"/>
        <w:contextualSpacing/>
        <w:rPr>
          <w:rFonts w:asciiTheme="minorHAnsi" w:eastAsia="Calibri" w:hAnsiTheme="minorHAnsi" w:cstheme="minorHAnsi"/>
          <w:sz w:val="24"/>
          <w:szCs w:val="24"/>
        </w:rPr>
      </w:pPr>
      <w:r w:rsidRPr="00F05077">
        <w:rPr>
          <w:rFonts w:asciiTheme="minorHAnsi" w:eastAsia="Calibri" w:hAnsiTheme="minorHAnsi" w:cstheme="minorHAnsi"/>
          <w:sz w:val="24"/>
          <w:szCs w:val="24"/>
        </w:rPr>
        <w:t>irodaépületek.</w:t>
      </w:r>
    </w:p>
    <w:p w14:paraId="052265FF" w14:textId="77777777" w:rsidR="00F05077" w:rsidRPr="00F05077" w:rsidRDefault="00F05077" w:rsidP="00A54386">
      <w:pPr>
        <w:spacing w:after="0" w:line="240" w:lineRule="auto"/>
        <w:rPr>
          <w:rFonts w:asciiTheme="minorHAnsi" w:hAnsiTheme="minorHAnsi" w:cstheme="minorHAnsi"/>
          <w:color w:val="FF0000"/>
          <w:sz w:val="24"/>
          <w:szCs w:val="24"/>
          <w:lang w:eastAsia="hu-HU"/>
        </w:rPr>
      </w:pPr>
    </w:p>
    <w:p w14:paraId="13AFA6F4" w14:textId="35D3EF4E" w:rsidR="00F05077" w:rsidRPr="00F05077" w:rsidRDefault="00F05077" w:rsidP="00A54386">
      <w:pPr>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2</w:t>
      </w:r>
      <w:r w:rsidR="001D7B2F">
        <w:rPr>
          <w:rFonts w:asciiTheme="minorHAnsi" w:hAnsiTheme="minorHAnsi" w:cstheme="minorHAnsi"/>
          <w:b/>
          <w:bCs/>
          <w:sz w:val="24"/>
          <w:szCs w:val="24"/>
          <w:lang w:eastAsia="hu-HU"/>
        </w:rPr>
        <w:t>4</w:t>
      </w:r>
      <w:r w:rsidRPr="00F05077">
        <w:rPr>
          <w:rFonts w:asciiTheme="minorHAnsi" w:hAnsiTheme="minorHAnsi" w:cstheme="minorHAnsi"/>
          <w:b/>
          <w:bCs/>
          <w:sz w:val="24"/>
          <w:szCs w:val="24"/>
          <w:lang w:eastAsia="hu-HU"/>
        </w:rPr>
        <w:t>. Kereskedelmi, szolgáltató gazdasági terület (</w:t>
      </w:r>
      <w:proofErr w:type="spellStart"/>
      <w:r w:rsidRPr="00F05077">
        <w:rPr>
          <w:rFonts w:asciiTheme="minorHAnsi" w:hAnsiTheme="minorHAnsi" w:cstheme="minorHAnsi"/>
          <w:b/>
          <w:bCs/>
          <w:sz w:val="24"/>
          <w:szCs w:val="24"/>
          <w:lang w:eastAsia="hu-HU"/>
        </w:rPr>
        <w:t>Gksz</w:t>
      </w:r>
      <w:proofErr w:type="spellEnd"/>
      <w:r w:rsidRPr="00F05077">
        <w:rPr>
          <w:rFonts w:asciiTheme="minorHAnsi" w:hAnsiTheme="minorHAnsi" w:cstheme="minorHAnsi"/>
          <w:b/>
          <w:bCs/>
          <w:sz w:val="24"/>
          <w:szCs w:val="24"/>
          <w:lang w:eastAsia="hu-HU"/>
        </w:rPr>
        <w:t>)</w:t>
      </w:r>
    </w:p>
    <w:p w14:paraId="54A4A4C6" w14:textId="77777777" w:rsidR="00F05077" w:rsidRPr="00F05077" w:rsidRDefault="00F05077" w:rsidP="00A54386">
      <w:pPr>
        <w:spacing w:after="0" w:line="240" w:lineRule="auto"/>
        <w:jc w:val="center"/>
        <w:rPr>
          <w:rFonts w:asciiTheme="minorHAnsi" w:hAnsiTheme="minorHAnsi" w:cstheme="minorHAnsi"/>
          <w:b/>
          <w:bCs/>
          <w:sz w:val="24"/>
          <w:szCs w:val="24"/>
        </w:rPr>
      </w:pPr>
      <w:r w:rsidRPr="00F05077">
        <w:rPr>
          <w:rFonts w:asciiTheme="minorHAnsi" w:hAnsiTheme="minorHAnsi" w:cstheme="minorHAnsi"/>
          <w:b/>
          <w:bCs/>
          <w:sz w:val="24"/>
          <w:szCs w:val="24"/>
        </w:rPr>
        <w:t>25. §</w:t>
      </w:r>
    </w:p>
    <w:p w14:paraId="4B521A5E" w14:textId="77777777" w:rsidR="00F05077" w:rsidRPr="00F05077" w:rsidRDefault="00F05077" w:rsidP="00A54386">
      <w:pPr>
        <w:spacing w:after="0" w:line="240" w:lineRule="auto"/>
        <w:jc w:val="center"/>
        <w:rPr>
          <w:rFonts w:asciiTheme="minorHAnsi" w:hAnsiTheme="minorHAnsi" w:cstheme="minorHAnsi"/>
          <w:b/>
          <w:bCs/>
          <w:sz w:val="24"/>
          <w:szCs w:val="24"/>
        </w:rPr>
      </w:pPr>
    </w:p>
    <w:p w14:paraId="27CA6B35" w14:textId="77777777" w:rsidR="00F05077" w:rsidRPr="00F05077" w:rsidRDefault="00F05077" w:rsidP="006C2CE1">
      <w:pPr>
        <w:numPr>
          <w:ilvl w:val="0"/>
          <w:numId w:val="53"/>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Kereskedelmi, szolgáltató terület a Szabályozási terven „</w:t>
      </w:r>
      <w:proofErr w:type="spellStart"/>
      <w:r w:rsidRPr="00F05077">
        <w:rPr>
          <w:rFonts w:asciiTheme="minorHAnsi" w:eastAsia="Calibri" w:hAnsiTheme="minorHAnsi" w:cstheme="minorHAnsi"/>
          <w:sz w:val="24"/>
          <w:szCs w:val="24"/>
        </w:rPr>
        <w:t>Gksz</w:t>
      </w:r>
      <w:proofErr w:type="spellEnd"/>
      <w:r w:rsidRPr="00F05077">
        <w:rPr>
          <w:rFonts w:asciiTheme="minorHAnsi" w:eastAsia="Calibri" w:hAnsiTheme="minorHAnsi" w:cstheme="minorHAnsi"/>
          <w:sz w:val="24"/>
          <w:szCs w:val="24"/>
        </w:rPr>
        <w:t>” jellel jelölt építési övezet, amely elsősorban a környezetre jelenős hatást nem gyakorló gazdasági tevékenységi célú épületek elhelyezésére szolgál.</w:t>
      </w:r>
    </w:p>
    <w:p w14:paraId="1B7F88AD" w14:textId="77777777" w:rsidR="00F05077" w:rsidRPr="00F05077" w:rsidRDefault="00F05077" w:rsidP="006C2CE1">
      <w:pPr>
        <w:numPr>
          <w:ilvl w:val="0"/>
          <w:numId w:val="53"/>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Kereskedelmi, szolgáltató terület építési övezeteiben elhelyezhető épület:</w:t>
      </w:r>
    </w:p>
    <w:p w14:paraId="06AB2613" w14:textId="77777777" w:rsidR="00F05077" w:rsidRPr="00F05077" w:rsidRDefault="00F05077" w:rsidP="006C2CE1">
      <w:pPr>
        <w:numPr>
          <w:ilvl w:val="0"/>
          <w:numId w:val="63"/>
        </w:numPr>
        <w:spacing w:after="0" w:line="240" w:lineRule="auto"/>
        <w:ind w:left="854"/>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a környezetre jelentős hatást nem gyakorló gazdasági tevékenységi célú</w:t>
      </w:r>
    </w:p>
    <w:p w14:paraId="6EE0567B" w14:textId="77777777" w:rsidR="00F05077" w:rsidRPr="00F05077" w:rsidRDefault="00F05077" w:rsidP="006C2CE1">
      <w:pPr>
        <w:numPr>
          <w:ilvl w:val="0"/>
          <w:numId w:val="63"/>
        </w:numPr>
        <w:spacing w:after="0" w:line="240" w:lineRule="auto"/>
        <w:ind w:left="854"/>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kereskedelmi, szolgáltató,</w:t>
      </w:r>
    </w:p>
    <w:p w14:paraId="2F6293A3" w14:textId="77777777" w:rsidR="00F05077" w:rsidRPr="00F05077" w:rsidRDefault="00F05077" w:rsidP="006C2CE1">
      <w:pPr>
        <w:numPr>
          <w:ilvl w:val="0"/>
          <w:numId w:val="63"/>
        </w:numPr>
        <w:spacing w:after="0" w:line="240" w:lineRule="auto"/>
        <w:ind w:left="854"/>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a gazdasági rendeltetés esetén a tulajdonos, használó számára lakórendeltetést is tartalmazhat</w:t>
      </w:r>
    </w:p>
    <w:p w14:paraId="73C69DDE" w14:textId="77777777" w:rsidR="00F05077" w:rsidRPr="00F05077" w:rsidRDefault="00F05077" w:rsidP="006C2CE1">
      <w:pPr>
        <w:numPr>
          <w:ilvl w:val="0"/>
          <w:numId w:val="53"/>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Az övezet telkein több épület is elhelyezhető, de a telekhatár mentén a telekhatártól legkevesebb 5 méterre helyezhető el épület.</w:t>
      </w:r>
    </w:p>
    <w:p w14:paraId="25A33CB2" w14:textId="77777777" w:rsidR="00F05077" w:rsidRPr="00F05077" w:rsidRDefault="00F05077" w:rsidP="00A54386">
      <w:pPr>
        <w:spacing w:after="0" w:line="240" w:lineRule="auto"/>
        <w:rPr>
          <w:rFonts w:asciiTheme="minorHAnsi" w:hAnsiTheme="minorHAnsi" w:cstheme="minorHAnsi"/>
          <w:color w:val="FF0000"/>
          <w:sz w:val="24"/>
          <w:szCs w:val="24"/>
          <w:lang w:eastAsia="hu-HU"/>
        </w:rPr>
      </w:pPr>
    </w:p>
    <w:p w14:paraId="3EC3684E" w14:textId="77777777" w:rsidR="001D7B2F" w:rsidRDefault="001D7B2F" w:rsidP="001D7B2F">
      <w:pPr>
        <w:keepNext/>
        <w:spacing w:after="0" w:line="240" w:lineRule="auto"/>
        <w:jc w:val="center"/>
        <w:rPr>
          <w:rFonts w:asciiTheme="minorHAnsi" w:hAnsiTheme="minorHAnsi" w:cstheme="minorHAnsi"/>
          <w:b/>
          <w:bCs/>
          <w:sz w:val="24"/>
          <w:szCs w:val="24"/>
          <w:lang w:eastAsia="hu-HU"/>
        </w:rPr>
      </w:pPr>
      <w:r w:rsidRPr="001D7B2F">
        <w:rPr>
          <w:rFonts w:asciiTheme="minorHAnsi" w:hAnsiTheme="minorHAnsi" w:cstheme="minorHAnsi"/>
          <w:b/>
          <w:bCs/>
          <w:sz w:val="24"/>
          <w:szCs w:val="24"/>
          <w:lang w:eastAsia="hu-HU"/>
        </w:rPr>
        <w:t xml:space="preserve">VI. Fejezet </w:t>
      </w:r>
    </w:p>
    <w:p w14:paraId="1C08CEC6" w14:textId="69856D6A" w:rsidR="001D7B2F" w:rsidRPr="001D7B2F" w:rsidRDefault="001D7B2F" w:rsidP="001D7B2F">
      <w:pPr>
        <w:keepNext/>
        <w:spacing w:after="0" w:line="240" w:lineRule="auto"/>
        <w:jc w:val="center"/>
        <w:rPr>
          <w:rFonts w:asciiTheme="minorHAnsi" w:hAnsiTheme="minorHAnsi" w:cstheme="minorHAnsi"/>
          <w:b/>
          <w:bCs/>
          <w:sz w:val="24"/>
          <w:szCs w:val="24"/>
          <w:lang w:eastAsia="hu-HU"/>
        </w:rPr>
      </w:pPr>
      <w:r w:rsidRPr="001D7B2F">
        <w:rPr>
          <w:rFonts w:asciiTheme="minorHAnsi" w:hAnsiTheme="minorHAnsi" w:cstheme="minorHAnsi"/>
          <w:b/>
          <w:bCs/>
          <w:sz w:val="24"/>
          <w:szCs w:val="24"/>
          <w:lang w:eastAsia="hu-HU"/>
        </w:rPr>
        <w:t>Beépítésre nem szánt övezetek előírásai</w:t>
      </w:r>
    </w:p>
    <w:p w14:paraId="341D6D5C" w14:textId="2025DD9F" w:rsidR="00F05077" w:rsidRPr="00F05077" w:rsidRDefault="00F05077" w:rsidP="00A54386">
      <w:pPr>
        <w:spacing w:after="0" w:line="240" w:lineRule="auto"/>
        <w:jc w:val="center"/>
        <w:rPr>
          <w:rFonts w:asciiTheme="minorHAnsi" w:eastAsia="Calibri" w:hAnsiTheme="minorHAnsi" w:cstheme="minorHAnsi"/>
          <w:b/>
          <w:bCs/>
          <w:sz w:val="24"/>
          <w:szCs w:val="24"/>
        </w:rPr>
      </w:pPr>
      <w:r w:rsidRPr="00F05077">
        <w:rPr>
          <w:rFonts w:asciiTheme="minorHAnsi" w:eastAsia="Calibri" w:hAnsiTheme="minorHAnsi" w:cstheme="minorHAnsi"/>
          <w:b/>
          <w:bCs/>
          <w:sz w:val="24"/>
          <w:szCs w:val="24"/>
        </w:rPr>
        <w:t>2</w:t>
      </w:r>
      <w:r w:rsidR="001D7B2F">
        <w:rPr>
          <w:rFonts w:asciiTheme="minorHAnsi" w:eastAsia="Calibri" w:hAnsiTheme="minorHAnsi" w:cstheme="minorHAnsi"/>
          <w:b/>
          <w:bCs/>
          <w:sz w:val="24"/>
          <w:szCs w:val="24"/>
        </w:rPr>
        <w:t>5</w:t>
      </w:r>
      <w:r w:rsidRPr="00F05077">
        <w:rPr>
          <w:rFonts w:asciiTheme="minorHAnsi" w:eastAsia="Calibri" w:hAnsiTheme="minorHAnsi" w:cstheme="minorHAnsi"/>
          <w:b/>
          <w:bCs/>
          <w:sz w:val="24"/>
          <w:szCs w:val="24"/>
        </w:rPr>
        <w:t xml:space="preserve">. A beépítésre nem </w:t>
      </w:r>
      <w:r w:rsidRPr="00F05077">
        <w:rPr>
          <w:rFonts w:asciiTheme="minorHAnsi" w:eastAsia="Calibri" w:hAnsiTheme="minorHAnsi" w:cstheme="minorHAnsi"/>
          <w:b/>
          <w:sz w:val="24"/>
          <w:szCs w:val="24"/>
        </w:rPr>
        <w:t>szánt</w:t>
      </w:r>
      <w:r w:rsidRPr="00F05077">
        <w:rPr>
          <w:rFonts w:asciiTheme="minorHAnsi" w:eastAsia="Calibri" w:hAnsiTheme="minorHAnsi" w:cstheme="minorHAnsi"/>
          <w:b/>
          <w:bCs/>
          <w:sz w:val="24"/>
          <w:szCs w:val="24"/>
        </w:rPr>
        <w:t xml:space="preserve"> területek általános előírásai</w:t>
      </w:r>
    </w:p>
    <w:p w14:paraId="67F94147"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sz w:val="24"/>
          <w:szCs w:val="24"/>
          <w:lang w:eastAsia="hu-HU"/>
        </w:rPr>
        <w:t>26</w:t>
      </w:r>
      <w:r w:rsidRPr="00F05077">
        <w:rPr>
          <w:rFonts w:asciiTheme="minorHAnsi" w:hAnsiTheme="minorHAnsi" w:cstheme="minorHAnsi"/>
          <w:b/>
          <w:bCs/>
          <w:sz w:val="24"/>
          <w:szCs w:val="24"/>
          <w:lang w:eastAsia="hu-HU"/>
        </w:rPr>
        <w:t>. §</w:t>
      </w:r>
    </w:p>
    <w:p w14:paraId="604A3F58"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p>
    <w:p w14:paraId="1B6D0B28" w14:textId="77777777" w:rsidR="00F05077" w:rsidRPr="00F05077" w:rsidRDefault="00F05077" w:rsidP="006C2CE1">
      <w:pPr>
        <w:numPr>
          <w:ilvl w:val="0"/>
          <w:numId w:val="42"/>
        </w:numPr>
        <w:tabs>
          <w:tab w:val="clear" w:pos="360"/>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 xml:space="preserve">A beépítésre nem szánt területek övezetekre tagozódnak, ezek beépítésének feltételeit az egyes övezetek előírásai tartalmazzák. A területeket ennek megfelelően </w:t>
      </w:r>
      <w:proofErr w:type="spellStart"/>
      <w:r w:rsidRPr="00F05077">
        <w:rPr>
          <w:rFonts w:asciiTheme="minorHAnsi" w:hAnsiTheme="minorHAnsi" w:cstheme="minorHAnsi"/>
          <w:sz w:val="24"/>
          <w:szCs w:val="24"/>
        </w:rPr>
        <w:t>rendeltetésszerűen</w:t>
      </w:r>
      <w:proofErr w:type="spellEnd"/>
      <w:r w:rsidRPr="00F05077">
        <w:rPr>
          <w:rFonts w:asciiTheme="minorHAnsi" w:hAnsiTheme="minorHAnsi" w:cstheme="minorHAnsi"/>
          <w:sz w:val="24"/>
          <w:szCs w:val="24"/>
        </w:rPr>
        <w:t xml:space="preserve"> kell használni.</w:t>
      </w:r>
    </w:p>
    <w:p w14:paraId="4151BE7F" w14:textId="77777777" w:rsidR="00F05077" w:rsidRPr="00F05077" w:rsidRDefault="00F05077" w:rsidP="006C2CE1">
      <w:pPr>
        <w:numPr>
          <w:ilvl w:val="0"/>
          <w:numId w:val="42"/>
        </w:numPr>
        <w:tabs>
          <w:tab w:val="clear" w:pos="360"/>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Az egyes övezetekben az adott övezetre meghatározott rendeltetésű építmények helyezhetők el, alakíthatók ki.</w:t>
      </w:r>
    </w:p>
    <w:p w14:paraId="7805D41E" w14:textId="77777777" w:rsidR="00F05077" w:rsidRPr="00F05077" w:rsidRDefault="00F05077" w:rsidP="006C2CE1">
      <w:pPr>
        <w:numPr>
          <w:ilvl w:val="0"/>
          <w:numId w:val="42"/>
        </w:numPr>
        <w:tabs>
          <w:tab w:val="clear" w:pos="360"/>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A beépítésre nem szánt területen 3000 m</w:t>
      </w:r>
      <w:r w:rsidRPr="00F05077">
        <w:rPr>
          <w:rFonts w:asciiTheme="minorHAnsi" w:hAnsiTheme="minorHAnsi" w:cstheme="minorHAnsi"/>
          <w:sz w:val="24"/>
          <w:szCs w:val="24"/>
          <w:vertAlign w:val="superscript"/>
        </w:rPr>
        <w:t>2</w:t>
      </w:r>
      <w:r w:rsidRPr="00F05077">
        <w:rPr>
          <w:rFonts w:asciiTheme="minorHAnsi" w:hAnsiTheme="minorHAnsi" w:cstheme="minorHAnsi"/>
          <w:sz w:val="24"/>
          <w:szCs w:val="24"/>
        </w:rPr>
        <w:t>-nél kisebb telek - közlekedési, közműelhelyezési és hírközlési terület, zöldterület, erdőterület, illetve a közlekedési, közműelhelyezési és hírközlési területek kialakítása után visszamaradó mezőgazdasági és erdőterület települési területfelhasználási egység kivételével - nem alakítható ki.</w:t>
      </w:r>
    </w:p>
    <w:p w14:paraId="12A775C4" w14:textId="77777777" w:rsidR="00F05077" w:rsidRPr="00F05077" w:rsidRDefault="00F05077" w:rsidP="006C2CE1">
      <w:pPr>
        <w:numPr>
          <w:ilvl w:val="0"/>
          <w:numId w:val="42"/>
        </w:numPr>
        <w:tabs>
          <w:tab w:val="clear" w:pos="360"/>
        </w:tabs>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A beépíthető telek szabályai:</w:t>
      </w:r>
    </w:p>
    <w:p w14:paraId="3D5DA536" w14:textId="77777777" w:rsidR="00F05077" w:rsidRPr="00F05077" w:rsidRDefault="00F05077" w:rsidP="006C2CE1">
      <w:pPr>
        <w:numPr>
          <w:ilvl w:val="0"/>
          <w:numId w:val="66"/>
        </w:numPr>
        <w:tabs>
          <w:tab w:val="clear" w:pos="1440"/>
        </w:tabs>
        <w:spacing w:after="0" w:line="240" w:lineRule="auto"/>
        <w:ind w:left="993" w:hanging="284"/>
        <w:rPr>
          <w:rFonts w:asciiTheme="minorHAnsi" w:hAnsiTheme="minorHAnsi" w:cstheme="minorHAnsi"/>
          <w:sz w:val="24"/>
          <w:szCs w:val="24"/>
        </w:rPr>
      </w:pPr>
      <w:r w:rsidRPr="00F05077">
        <w:rPr>
          <w:rFonts w:asciiTheme="minorHAnsi" w:hAnsiTheme="minorHAnsi" w:cstheme="minorHAnsi"/>
          <w:sz w:val="24"/>
          <w:szCs w:val="24"/>
        </w:rPr>
        <w:t>2700 m</w:t>
      </w:r>
      <w:r w:rsidRPr="00F05077">
        <w:rPr>
          <w:rFonts w:asciiTheme="minorHAnsi" w:hAnsiTheme="minorHAnsi" w:cstheme="minorHAnsi"/>
          <w:sz w:val="24"/>
          <w:szCs w:val="24"/>
          <w:vertAlign w:val="superscript"/>
        </w:rPr>
        <w:t>2</w:t>
      </w:r>
      <w:r w:rsidRPr="00F05077">
        <w:rPr>
          <w:rFonts w:asciiTheme="minorHAnsi" w:hAnsiTheme="minorHAnsi" w:cstheme="minorHAnsi"/>
          <w:sz w:val="24"/>
          <w:szCs w:val="24"/>
        </w:rPr>
        <w:t>-nél kisebb telek nem építhető be.</w:t>
      </w:r>
    </w:p>
    <w:p w14:paraId="4C97ED9F" w14:textId="77777777" w:rsidR="00F05077" w:rsidRPr="00F05077" w:rsidRDefault="00F05077" w:rsidP="006C2CE1">
      <w:pPr>
        <w:numPr>
          <w:ilvl w:val="0"/>
          <w:numId w:val="66"/>
        </w:numPr>
        <w:tabs>
          <w:tab w:val="clear" w:pos="1440"/>
          <w:tab w:val="left" w:pos="1134"/>
        </w:tabs>
        <w:spacing w:after="0" w:line="240" w:lineRule="auto"/>
        <w:ind w:left="993" w:hanging="284"/>
        <w:rPr>
          <w:rFonts w:asciiTheme="minorHAnsi" w:hAnsiTheme="minorHAnsi" w:cstheme="minorHAnsi"/>
          <w:sz w:val="24"/>
          <w:szCs w:val="24"/>
        </w:rPr>
      </w:pPr>
      <w:r w:rsidRPr="00F05077">
        <w:rPr>
          <w:rFonts w:asciiTheme="minorHAnsi" w:hAnsiTheme="minorHAnsi" w:cstheme="minorHAnsi"/>
          <w:sz w:val="24"/>
          <w:szCs w:val="24"/>
        </w:rPr>
        <w:t>Szántó művelési ágba sorolt terület nem építhető be.</w:t>
      </w:r>
    </w:p>
    <w:p w14:paraId="7B83C0E7" w14:textId="77777777" w:rsidR="00F05077" w:rsidRPr="00F05077" w:rsidRDefault="00F05077" w:rsidP="00A54386">
      <w:pPr>
        <w:keepNext/>
        <w:spacing w:after="0" w:line="240" w:lineRule="auto"/>
        <w:jc w:val="center"/>
        <w:rPr>
          <w:rFonts w:asciiTheme="minorHAnsi" w:hAnsiTheme="minorHAnsi" w:cstheme="minorHAnsi"/>
          <w:sz w:val="24"/>
          <w:szCs w:val="24"/>
          <w:lang w:eastAsia="hu-HU"/>
        </w:rPr>
      </w:pPr>
    </w:p>
    <w:p w14:paraId="088C5D73" w14:textId="3932EB17" w:rsidR="00F05077" w:rsidRPr="00F05077" w:rsidRDefault="00F05077" w:rsidP="00A54386">
      <w:pPr>
        <w:spacing w:after="0" w:line="240" w:lineRule="auto"/>
        <w:jc w:val="center"/>
        <w:rPr>
          <w:rFonts w:asciiTheme="minorHAnsi" w:eastAsia="Calibri" w:hAnsiTheme="minorHAnsi" w:cstheme="minorHAnsi"/>
          <w:b/>
          <w:bCs/>
          <w:sz w:val="24"/>
          <w:szCs w:val="24"/>
        </w:rPr>
      </w:pPr>
      <w:r w:rsidRPr="00F05077">
        <w:rPr>
          <w:rFonts w:asciiTheme="minorHAnsi" w:eastAsia="Calibri" w:hAnsiTheme="minorHAnsi" w:cstheme="minorHAnsi"/>
          <w:b/>
          <w:sz w:val="24"/>
          <w:szCs w:val="24"/>
        </w:rPr>
        <w:t>2</w:t>
      </w:r>
      <w:r w:rsidR="001D7B2F">
        <w:rPr>
          <w:rFonts w:asciiTheme="minorHAnsi" w:eastAsia="Calibri" w:hAnsiTheme="minorHAnsi" w:cstheme="minorHAnsi"/>
          <w:b/>
          <w:sz w:val="24"/>
          <w:szCs w:val="24"/>
        </w:rPr>
        <w:t>6</w:t>
      </w:r>
      <w:r w:rsidRPr="00F05077">
        <w:rPr>
          <w:rFonts w:asciiTheme="minorHAnsi" w:eastAsia="Calibri" w:hAnsiTheme="minorHAnsi" w:cstheme="minorHAnsi"/>
          <w:b/>
          <w:sz w:val="24"/>
          <w:szCs w:val="24"/>
        </w:rPr>
        <w:t xml:space="preserve">. </w:t>
      </w:r>
      <w:r w:rsidRPr="00F05077">
        <w:rPr>
          <w:rFonts w:asciiTheme="minorHAnsi" w:eastAsia="Calibri" w:hAnsiTheme="minorHAnsi" w:cstheme="minorHAnsi"/>
          <w:b/>
          <w:bCs/>
          <w:sz w:val="24"/>
          <w:szCs w:val="24"/>
        </w:rPr>
        <w:t>Zöldterület – közkert (</w:t>
      </w:r>
      <w:proofErr w:type="spellStart"/>
      <w:r w:rsidRPr="00F05077">
        <w:rPr>
          <w:rFonts w:asciiTheme="minorHAnsi" w:eastAsia="Calibri" w:hAnsiTheme="minorHAnsi" w:cstheme="minorHAnsi"/>
          <w:b/>
          <w:bCs/>
          <w:sz w:val="24"/>
          <w:szCs w:val="24"/>
        </w:rPr>
        <w:t>Zkk</w:t>
      </w:r>
      <w:proofErr w:type="spellEnd"/>
      <w:r w:rsidRPr="00F05077">
        <w:rPr>
          <w:rFonts w:asciiTheme="minorHAnsi" w:eastAsia="Calibri" w:hAnsiTheme="minorHAnsi" w:cstheme="minorHAnsi"/>
          <w:b/>
          <w:bCs/>
          <w:sz w:val="24"/>
          <w:szCs w:val="24"/>
        </w:rPr>
        <w:t>), közpark (</w:t>
      </w:r>
      <w:proofErr w:type="spellStart"/>
      <w:r w:rsidRPr="00F05077">
        <w:rPr>
          <w:rFonts w:asciiTheme="minorHAnsi" w:eastAsia="Calibri" w:hAnsiTheme="minorHAnsi" w:cstheme="minorHAnsi"/>
          <w:b/>
          <w:bCs/>
          <w:sz w:val="24"/>
          <w:szCs w:val="24"/>
        </w:rPr>
        <w:t>Zkp</w:t>
      </w:r>
      <w:proofErr w:type="spellEnd"/>
      <w:r w:rsidRPr="00F05077">
        <w:rPr>
          <w:rFonts w:asciiTheme="minorHAnsi" w:eastAsia="Calibri" w:hAnsiTheme="minorHAnsi" w:cstheme="minorHAnsi"/>
          <w:b/>
          <w:bCs/>
          <w:sz w:val="24"/>
          <w:szCs w:val="24"/>
        </w:rPr>
        <w:t>)</w:t>
      </w:r>
    </w:p>
    <w:p w14:paraId="0BE9BE40" w14:textId="77777777" w:rsidR="00F05077" w:rsidRPr="00F05077" w:rsidRDefault="00F05077" w:rsidP="00A54386">
      <w:pPr>
        <w:keepNext/>
        <w:spacing w:after="0" w:line="240" w:lineRule="auto"/>
        <w:jc w:val="center"/>
        <w:rPr>
          <w:rFonts w:asciiTheme="minorHAnsi" w:hAnsiTheme="minorHAnsi" w:cstheme="minorHAnsi"/>
          <w:b/>
          <w:sz w:val="24"/>
          <w:szCs w:val="24"/>
          <w:lang w:eastAsia="hu-HU"/>
        </w:rPr>
      </w:pPr>
      <w:r w:rsidRPr="00F05077">
        <w:rPr>
          <w:rFonts w:asciiTheme="minorHAnsi" w:hAnsiTheme="minorHAnsi" w:cstheme="minorHAnsi"/>
          <w:b/>
          <w:sz w:val="24"/>
          <w:szCs w:val="24"/>
          <w:lang w:eastAsia="hu-HU"/>
        </w:rPr>
        <w:t>27. §</w:t>
      </w:r>
    </w:p>
    <w:p w14:paraId="21345CF1" w14:textId="77777777" w:rsidR="00F05077" w:rsidRPr="00F05077" w:rsidRDefault="00F05077" w:rsidP="00A54386">
      <w:pPr>
        <w:keepNext/>
        <w:spacing w:after="0" w:line="240" w:lineRule="auto"/>
        <w:jc w:val="center"/>
        <w:rPr>
          <w:rFonts w:asciiTheme="minorHAnsi" w:hAnsiTheme="minorHAnsi" w:cstheme="minorHAnsi"/>
          <w:b/>
          <w:sz w:val="24"/>
          <w:szCs w:val="24"/>
          <w:lang w:eastAsia="hu-HU"/>
        </w:rPr>
      </w:pPr>
    </w:p>
    <w:p w14:paraId="70DE4C29" w14:textId="77777777" w:rsidR="00F05077" w:rsidRPr="00F05077" w:rsidRDefault="00F05077" w:rsidP="00682DE2">
      <w:pPr>
        <w:numPr>
          <w:ilvl w:val="0"/>
          <w:numId w:val="55"/>
        </w:numPr>
        <w:tabs>
          <w:tab w:val="clear" w:pos="720"/>
        </w:tabs>
        <w:spacing w:after="0" w:line="240" w:lineRule="auto"/>
        <w:ind w:left="426" w:hanging="425"/>
        <w:jc w:val="both"/>
        <w:rPr>
          <w:rFonts w:asciiTheme="minorHAnsi" w:hAnsiTheme="minorHAnsi" w:cstheme="minorHAnsi"/>
          <w:sz w:val="24"/>
          <w:szCs w:val="24"/>
        </w:rPr>
      </w:pPr>
      <w:r w:rsidRPr="00F05077">
        <w:rPr>
          <w:rFonts w:asciiTheme="minorHAnsi" w:hAnsiTheme="minorHAnsi" w:cstheme="minorHAnsi"/>
          <w:sz w:val="24"/>
          <w:szCs w:val="24"/>
        </w:rPr>
        <w:t xml:space="preserve">Zöldterület (közkert, közpark) – a szabályozási terven </w:t>
      </w:r>
      <w:proofErr w:type="spellStart"/>
      <w:r w:rsidRPr="00F05077">
        <w:rPr>
          <w:rFonts w:asciiTheme="minorHAnsi" w:hAnsiTheme="minorHAnsi" w:cstheme="minorHAnsi"/>
          <w:b/>
          <w:sz w:val="24"/>
          <w:szCs w:val="24"/>
        </w:rPr>
        <w:t>Zkk</w:t>
      </w:r>
      <w:proofErr w:type="spellEnd"/>
      <w:r w:rsidRPr="00F05077">
        <w:rPr>
          <w:rFonts w:asciiTheme="minorHAnsi" w:hAnsiTheme="minorHAnsi" w:cstheme="minorHAnsi"/>
          <w:b/>
          <w:sz w:val="24"/>
          <w:szCs w:val="24"/>
        </w:rPr>
        <w:t xml:space="preserve">, </w:t>
      </w:r>
      <w:proofErr w:type="spellStart"/>
      <w:r w:rsidRPr="00F05077">
        <w:rPr>
          <w:rFonts w:asciiTheme="minorHAnsi" w:hAnsiTheme="minorHAnsi" w:cstheme="minorHAnsi"/>
          <w:b/>
          <w:sz w:val="24"/>
          <w:szCs w:val="24"/>
        </w:rPr>
        <w:t>Zkp</w:t>
      </w:r>
      <w:proofErr w:type="spellEnd"/>
      <w:r w:rsidRPr="00F05077">
        <w:rPr>
          <w:rFonts w:asciiTheme="minorHAnsi" w:hAnsiTheme="minorHAnsi" w:cstheme="minorHAnsi"/>
          <w:b/>
          <w:sz w:val="24"/>
          <w:szCs w:val="24"/>
        </w:rPr>
        <w:t xml:space="preserve"> </w:t>
      </w:r>
      <w:r w:rsidRPr="00F05077">
        <w:rPr>
          <w:rFonts w:asciiTheme="minorHAnsi" w:hAnsiTheme="minorHAnsi" w:cstheme="minorHAnsi"/>
          <w:sz w:val="24"/>
          <w:szCs w:val="24"/>
        </w:rPr>
        <w:t>jellel jelölt övezetek, amelyek állandóan növényzettel fedett, a település klimatikus viszonyainak megőrzését, javítását, ökológiai rendszerének védelmét, valamint a pihenést, testedzést szolgáló közterületek.</w:t>
      </w:r>
    </w:p>
    <w:p w14:paraId="1B1CAD18" w14:textId="77777777" w:rsidR="00F05077" w:rsidRPr="00F05077" w:rsidRDefault="00F05077" w:rsidP="00682DE2">
      <w:pPr>
        <w:numPr>
          <w:ilvl w:val="0"/>
          <w:numId w:val="55"/>
        </w:numPr>
        <w:tabs>
          <w:tab w:val="clear" w:pos="720"/>
        </w:tabs>
        <w:spacing w:after="0" w:line="240" w:lineRule="auto"/>
        <w:ind w:left="426" w:hanging="425"/>
        <w:jc w:val="both"/>
        <w:rPr>
          <w:rFonts w:asciiTheme="minorHAnsi" w:hAnsiTheme="minorHAnsi" w:cstheme="minorHAnsi"/>
          <w:sz w:val="24"/>
          <w:szCs w:val="24"/>
        </w:rPr>
      </w:pPr>
      <w:r w:rsidRPr="00F05077">
        <w:rPr>
          <w:rFonts w:asciiTheme="minorHAnsi" w:hAnsiTheme="minorHAnsi" w:cstheme="minorHAnsi"/>
          <w:sz w:val="24"/>
          <w:szCs w:val="24"/>
        </w:rPr>
        <w:t>Zöldterület övezetbe tartozó telkek nem oszthatók meg.</w:t>
      </w:r>
    </w:p>
    <w:p w14:paraId="36293049" w14:textId="77777777" w:rsidR="00F05077" w:rsidRPr="00F05077" w:rsidRDefault="00F05077" w:rsidP="00682DE2">
      <w:pPr>
        <w:numPr>
          <w:ilvl w:val="0"/>
          <w:numId w:val="55"/>
        </w:numPr>
        <w:tabs>
          <w:tab w:val="clear" w:pos="720"/>
        </w:tabs>
        <w:spacing w:after="0" w:line="240" w:lineRule="auto"/>
        <w:ind w:left="426" w:hanging="425"/>
        <w:jc w:val="both"/>
        <w:rPr>
          <w:rFonts w:asciiTheme="minorHAnsi" w:eastAsia="Batang" w:hAnsiTheme="minorHAnsi" w:cstheme="minorHAnsi"/>
          <w:sz w:val="24"/>
          <w:szCs w:val="24"/>
        </w:rPr>
      </w:pPr>
      <w:r w:rsidRPr="00F05077">
        <w:rPr>
          <w:rFonts w:asciiTheme="minorHAnsi" w:hAnsiTheme="minorHAnsi" w:cstheme="minorHAnsi"/>
          <w:sz w:val="24"/>
          <w:szCs w:val="24"/>
        </w:rPr>
        <w:t xml:space="preserve">A </w:t>
      </w:r>
      <w:proofErr w:type="spellStart"/>
      <w:r w:rsidRPr="00F05077">
        <w:rPr>
          <w:rFonts w:asciiTheme="minorHAnsi" w:hAnsiTheme="minorHAnsi" w:cstheme="minorHAnsi"/>
          <w:b/>
          <w:sz w:val="24"/>
          <w:szCs w:val="24"/>
        </w:rPr>
        <w:t>Zkk</w:t>
      </w:r>
      <w:proofErr w:type="spellEnd"/>
      <w:r w:rsidRPr="00F05077">
        <w:rPr>
          <w:rFonts w:asciiTheme="minorHAnsi" w:hAnsiTheme="minorHAnsi" w:cstheme="minorHAnsi"/>
          <w:sz w:val="24"/>
          <w:szCs w:val="24"/>
        </w:rPr>
        <w:t xml:space="preserve"> jelű övezetben épület nem létesíthető.</w:t>
      </w:r>
    </w:p>
    <w:p w14:paraId="652E2DB2" w14:textId="77777777" w:rsidR="00F05077" w:rsidRPr="00F05077" w:rsidRDefault="00F05077" w:rsidP="00682DE2">
      <w:pPr>
        <w:numPr>
          <w:ilvl w:val="0"/>
          <w:numId w:val="55"/>
        </w:numPr>
        <w:tabs>
          <w:tab w:val="clear" w:pos="720"/>
        </w:tabs>
        <w:spacing w:after="0" w:line="240" w:lineRule="auto"/>
        <w:ind w:left="426" w:hanging="425"/>
        <w:jc w:val="both"/>
        <w:rPr>
          <w:rFonts w:asciiTheme="minorHAnsi" w:hAnsiTheme="minorHAnsi" w:cstheme="minorHAnsi"/>
          <w:sz w:val="24"/>
          <w:szCs w:val="24"/>
        </w:rPr>
      </w:pPr>
      <w:r w:rsidRPr="00F05077">
        <w:rPr>
          <w:rFonts w:asciiTheme="minorHAnsi" w:hAnsiTheme="minorHAnsi" w:cstheme="minorHAnsi"/>
          <w:sz w:val="24"/>
          <w:szCs w:val="24"/>
        </w:rPr>
        <w:lastRenderedPageBreak/>
        <w:t xml:space="preserve">A </w:t>
      </w:r>
      <w:proofErr w:type="spellStart"/>
      <w:r w:rsidRPr="00F05077">
        <w:rPr>
          <w:rFonts w:asciiTheme="minorHAnsi" w:hAnsiTheme="minorHAnsi" w:cstheme="minorHAnsi"/>
          <w:b/>
          <w:sz w:val="24"/>
          <w:szCs w:val="24"/>
        </w:rPr>
        <w:t>Zkk</w:t>
      </w:r>
      <w:proofErr w:type="spellEnd"/>
      <w:r w:rsidRPr="00F05077">
        <w:rPr>
          <w:rFonts w:asciiTheme="minorHAnsi" w:hAnsiTheme="minorHAnsi" w:cstheme="minorHAnsi"/>
          <w:b/>
          <w:sz w:val="24"/>
          <w:szCs w:val="24"/>
        </w:rPr>
        <w:t xml:space="preserve"> </w:t>
      </w:r>
      <w:r w:rsidRPr="00F05077">
        <w:rPr>
          <w:rFonts w:asciiTheme="minorHAnsi" w:hAnsiTheme="minorHAnsi" w:cstheme="minorHAnsi"/>
          <w:sz w:val="24"/>
          <w:szCs w:val="24"/>
        </w:rPr>
        <w:t>jelű övezet telkein a zöldterület legalább 70%-át növényzettel fedetten kell kialakítani. Az övezetben minden egyes telek 50 m</w:t>
      </w:r>
      <w:r w:rsidRPr="00F05077">
        <w:rPr>
          <w:rFonts w:asciiTheme="minorHAnsi" w:hAnsiTheme="minorHAnsi" w:cstheme="minorHAnsi"/>
          <w:sz w:val="24"/>
          <w:szCs w:val="24"/>
          <w:vertAlign w:val="superscript"/>
        </w:rPr>
        <w:t>2</w:t>
      </w:r>
      <w:r w:rsidRPr="00F05077">
        <w:rPr>
          <w:rFonts w:asciiTheme="minorHAnsi" w:hAnsiTheme="minorHAnsi" w:cstheme="minorHAnsi"/>
          <w:sz w:val="24"/>
          <w:szCs w:val="24"/>
        </w:rPr>
        <w:t>-e után legalább 1 db közepes vagy nagyméretű lombkoronát nevelő lombhullató fát kell telepíteni.</w:t>
      </w:r>
    </w:p>
    <w:p w14:paraId="379BE2F3" w14:textId="77777777" w:rsidR="00F05077" w:rsidRPr="00F05077" w:rsidRDefault="00F05077" w:rsidP="00682DE2">
      <w:pPr>
        <w:numPr>
          <w:ilvl w:val="0"/>
          <w:numId w:val="55"/>
        </w:numPr>
        <w:tabs>
          <w:tab w:val="clear" w:pos="720"/>
          <w:tab w:val="left" w:pos="567"/>
        </w:tabs>
        <w:spacing w:after="0" w:line="240" w:lineRule="auto"/>
        <w:ind w:left="426" w:hanging="425"/>
        <w:jc w:val="both"/>
        <w:rPr>
          <w:rFonts w:asciiTheme="minorHAnsi" w:hAnsiTheme="minorHAnsi" w:cstheme="minorHAnsi"/>
          <w:sz w:val="24"/>
          <w:szCs w:val="24"/>
        </w:rPr>
      </w:pPr>
      <w:r w:rsidRPr="00F05077">
        <w:rPr>
          <w:rFonts w:asciiTheme="minorHAnsi" w:hAnsiTheme="minorHAnsi" w:cstheme="minorHAnsi"/>
          <w:sz w:val="24"/>
          <w:szCs w:val="24"/>
        </w:rPr>
        <w:t xml:space="preserve">A </w:t>
      </w:r>
      <w:proofErr w:type="spellStart"/>
      <w:r w:rsidRPr="00F05077">
        <w:rPr>
          <w:rFonts w:asciiTheme="minorHAnsi" w:hAnsiTheme="minorHAnsi" w:cstheme="minorHAnsi"/>
          <w:b/>
          <w:sz w:val="24"/>
          <w:szCs w:val="24"/>
        </w:rPr>
        <w:t>Zkp</w:t>
      </w:r>
      <w:proofErr w:type="spellEnd"/>
      <w:r w:rsidRPr="00F05077">
        <w:rPr>
          <w:rFonts w:asciiTheme="minorHAnsi" w:hAnsiTheme="minorHAnsi" w:cstheme="minorHAnsi"/>
          <w:sz w:val="24"/>
          <w:szCs w:val="24"/>
        </w:rPr>
        <w:t xml:space="preserve"> jelű övezetben a telekhatártól számított 5 m-en belül épület nem helyezhető el.</w:t>
      </w:r>
    </w:p>
    <w:p w14:paraId="725E6395" w14:textId="77777777" w:rsidR="00F05077" w:rsidRPr="00F05077" w:rsidRDefault="00F05077" w:rsidP="00682DE2">
      <w:pPr>
        <w:numPr>
          <w:ilvl w:val="0"/>
          <w:numId w:val="55"/>
        </w:numPr>
        <w:tabs>
          <w:tab w:val="clear" w:pos="720"/>
          <w:tab w:val="left" w:pos="567"/>
        </w:tabs>
        <w:spacing w:after="0" w:line="240" w:lineRule="auto"/>
        <w:ind w:left="426" w:hanging="425"/>
        <w:jc w:val="both"/>
        <w:rPr>
          <w:rFonts w:asciiTheme="minorHAnsi" w:hAnsiTheme="minorHAnsi" w:cstheme="minorHAnsi"/>
          <w:sz w:val="24"/>
          <w:szCs w:val="24"/>
        </w:rPr>
      </w:pPr>
      <w:r w:rsidRPr="00F05077">
        <w:rPr>
          <w:rFonts w:asciiTheme="minorHAnsi" w:hAnsiTheme="minorHAnsi" w:cstheme="minorHAnsi"/>
          <w:sz w:val="24"/>
          <w:szCs w:val="24"/>
        </w:rPr>
        <w:t xml:space="preserve">A </w:t>
      </w:r>
      <w:proofErr w:type="spellStart"/>
      <w:r w:rsidRPr="00F05077">
        <w:rPr>
          <w:rFonts w:asciiTheme="minorHAnsi" w:hAnsiTheme="minorHAnsi" w:cstheme="minorHAnsi"/>
          <w:b/>
          <w:bCs/>
          <w:sz w:val="24"/>
          <w:szCs w:val="24"/>
        </w:rPr>
        <w:t>Zkp</w:t>
      </w:r>
      <w:proofErr w:type="spellEnd"/>
      <w:r w:rsidRPr="00F05077">
        <w:rPr>
          <w:rFonts w:asciiTheme="minorHAnsi" w:hAnsiTheme="minorHAnsi" w:cstheme="minorHAnsi"/>
          <w:sz w:val="24"/>
          <w:szCs w:val="24"/>
        </w:rPr>
        <w:t xml:space="preserve"> övezet telkei területének legalább 70 %-t növényzettel fedetten kell kialakítani. Parkoló csak </w:t>
      </w:r>
      <w:proofErr w:type="spellStart"/>
      <w:r w:rsidRPr="00F05077">
        <w:rPr>
          <w:rFonts w:asciiTheme="minorHAnsi" w:hAnsiTheme="minorHAnsi" w:cstheme="minorHAnsi"/>
          <w:sz w:val="24"/>
          <w:szCs w:val="24"/>
        </w:rPr>
        <w:t>ökoparkoló</w:t>
      </w:r>
      <w:proofErr w:type="spellEnd"/>
      <w:r w:rsidRPr="00F05077">
        <w:rPr>
          <w:rFonts w:asciiTheme="minorHAnsi" w:hAnsiTheme="minorHAnsi" w:cstheme="minorHAnsi"/>
          <w:sz w:val="24"/>
          <w:szCs w:val="24"/>
        </w:rPr>
        <w:t xml:space="preserve"> jelleggel, gyepburkolatú műanyagráccsal alakítható ki. Az övezet minden 500 m2-e után legalább 1 darab, legalább 8 méter átmérőjű lombkoronát nevelő lombhullató fát kell ültetni.</w:t>
      </w:r>
    </w:p>
    <w:p w14:paraId="2A1F4D22" w14:textId="77777777" w:rsidR="00F05077" w:rsidRPr="00F05077" w:rsidRDefault="00F05077" w:rsidP="00682DE2">
      <w:pPr>
        <w:numPr>
          <w:ilvl w:val="0"/>
          <w:numId w:val="55"/>
        </w:numPr>
        <w:tabs>
          <w:tab w:val="clear" w:pos="720"/>
          <w:tab w:val="left" w:pos="567"/>
        </w:tabs>
        <w:spacing w:after="0" w:line="240" w:lineRule="auto"/>
        <w:ind w:left="426" w:hanging="425"/>
        <w:jc w:val="both"/>
        <w:rPr>
          <w:rFonts w:asciiTheme="minorHAnsi" w:hAnsiTheme="minorHAnsi" w:cstheme="minorHAnsi"/>
          <w:sz w:val="24"/>
          <w:szCs w:val="24"/>
        </w:rPr>
      </w:pPr>
      <w:r w:rsidRPr="00F05077">
        <w:rPr>
          <w:rFonts w:asciiTheme="minorHAnsi" w:hAnsiTheme="minorHAnsi" w:cstheme="minorHAnsi"/>
          <w:sz w:val="24"/>
          <w:szCs w:val="24"/>
        </w:rPr>
        <w:t>Zöldterületen közlekedési, föld feletti közmű- és hírközlési műtárgyak, berendezések – gyalogos és kerékpárút, valamint közvilágítás kivételével – nem helyezhetők el.</w:t>
      </w:r>
    </w:p>
    <w:p w14:paraId="0DDECA86" w14:textId="77777777" w:rsidR="00F05077" w:rsidRPr="00F05077" w:rsidRDefault="00F05077" w:rsidP="00A54386">
      <w:pPr>
        <w:spacing w:after="0" w:line="240" w:lineRule="auto"/>
        <w:rPr>
          <w:rFonts w:asciiTheme="minorHAnsi" w:hAnsiTheme="minorHAnsi" w:cstheme="minorHAnsi"/>
          <w:color w:val="FF0000"/>
          <w:sz w:val="24"/>
          <w:szCs w:val="24"/>
          <w:lang w:eastAsia="hu-HU"/>
        </w:rPr>
      </w:pPr>
    </w:p>
    <w:p w14:paraId="370C40DC" w14:textId="31B8A3B7" w:rsidR="00F05077" w:rsidRPr="00F05077" w:rsidRDefault="00F05077" w:rsidP="00A54386">
      <w:pPr>
        <w:spacing w:after="0" w:line="240" w:lineRule="auto"/>
        <w:contextualSpacing/>
        <w:jc w:val="center"/>
        <w:rPr>
          <w:rFonts w:asciiTheme="minorHAnsi" w:eastAsia="Calibri" w:hAnsiTheme="minorHAnsi" w:cstheme="minorHAnsi"/>
          <w:b/>
          <w:bCs/>
          <w:sz w:val="24"/>
          <w:szCs w:val="24"/>
        </w:rPr>
      </w:pPr>
      <w:r w:rsidRPr="00F05077">
        <w:rPr>
          <w:rFonts w:asciiTheme="minorHAnsi" w:eastAsia="Calibri" w:hAnsiTheme="minorHAnsi" w:cstheme="minorHAnsi"/>
          <w:b/>
          <w:bCs/>
          <w:sz w:val="24"/>
          <w:szCs w:val="24"/>
        </w:rPr>
        <w:t>2</w:t>
      </w:r>
      <w:r w:rsidR="001D7B2F">
        <w:rPr>
          <w:rFonts w:asciiTheme="minorHAnsi" w:eastAsia="Calibri" w:hAnsiTheme="minorHAnsi" w:cstheme="minorHAnsi"/>
          <w:b/>
          <w:bCs/>
          <w:sz w:val="24"/>
          <w:szCs w:val="24"/>
        </w:rPr>
        <w:t>7</w:t>
      </w:r>
      <w:r w:rsidRPr="00F05077">
        <w:rPr>
          <w:rFonts w:asciiTheme="minorHAnsi" w:eastAsia="Calibri" w:hAnsiTheme="minorHAnsi" w:cstheme="minorHAnsi"/>
          <w:b/>
          <w:bCs/>
          <w:sz w:val="24"/>
          <w:szCs w:val="24"/>
        </w:rPr>
        <w:t>. Erdőterület övezete</w:t>
      </w:r>
    </w:p>
    <w:p w14:paraId="6C210B04" w14:textId="77777777" w:rsidR="00F05077" w:rsidRPr="00F05077" w:rsidRDefault="00F05077" w:rsidP="00A54386">
      <w:pPr>
        <w:spacing w:after="0" w:line="240" w:lineRule="auto"/>
        <w:ind w:left="448" w:hanging="448"/>
        <w:contextualSpacing/>
        <w:jc w:val="center"/>
        <w:rPr>
          <w:rFonts w:asciiTheme="minorHAnsi" w:eastAsia="Calibri" w:hAnsiTheme="minorHAnsi" w:cstheme="minorHAnsi"/>
          <w:b/>
          <w:bCs/>
          <w:sz w:val="24"/>
          <w:szCs w:val="24"/>
        </w:rPr>
      </w:pPr>
      <w:r w:rsidRPr="00F05077">
        <w:rPr>
          <w:rFonts w:asciiTheme="minorHAnsi" w:eastAsia="Calibri" w:hAnsiTheme="minorHAnsi" w:cstheme="minorHAnsi"/>
          <w:b/>
          <w:bCs/>
          <w:sz w:val="24"/>
          <w:szCs w:val="24"/>
        </w:rPr>
        <w:t>28. §</w:t>
      </w:r>
    </w:p>
    <w:p w14:paraId="4AB08327" w14:textId="77777777" w:rsidR="00F05077" w:rsidRPr="00F05077" w:rsidRDefault="00F05077" w:rsidP="00A54386">
      <w:pPr>
        <w:spacing w:after="0" w:line="240" w:lineRule="auto"/>
        <w:ind w:left="448"/>
        <w:contextualSpacing/>
        <w:jc w:val="center"/>
        <w:rPr>
          <w:rFonts w:asciiTheme="minorHAnsi" w:eastAsia="Calibri" w:hAnsiTheme="minorHAnsi" w:cstheme="minorHAnsi"/>
          <w:b/>
          <w:bCs/>
          <w:sz w:val="24"/>
          <w:szCs w:val="24"/>
        </w:rPr>
      </w:pPr>
    </w:p>
    <w:p w14:paraId="70A43BD1" w14:textId="77777777" w:rsidR="00F05077" w:rsidRPr="00F05077" w:rsidRDefault="00F05077" w:rsidP="00682DE2">
      <w:pPr>
        <w:numPr>
          <w:ilvl w:val="0"/>
          <w:numId w:val="50"/>
        </w:numPr>
        <w:spacing w:after="0" w:line="240" w:lineRule="auto"/>
        <w:ind w:left="426" w:hanging="426"/>
        <w:contextualSpacing/>
        <w:rPr>
          <w:rFonts w:asciiTheme="minorHAnsi" w:eastAsia="Calibri" w:hAnsiTheme="minorHAnsi" w:cstheme="minorHAnsi"/>
          <w:sz w:val="24"/>
          <w:szCs w:val="24"/>
        </w:rPr>
      </w:pPr>
      <w:r w:rsidRPr="00F05077">
        <w:rPr>
          <w:rFonts w:asciiTheme="minorHAnsi" w:eastAsia="Calibri" w:hAnsiTheme="minorHAnsi" w:cstheme="minorHAnsi"/>
          <w:sz w:val="24"/>
          <w:szCs w:val="24"/>
        </w:rPr>
        <w:t>Erdőterület a szabályozási terven ’E…’ jellel jelölt erdő művelési ágú területek.</w:t>
      </w:r>
    </w:p>
    <w:p w14:paraId="6797BA28" w14:textId="77777777" w:rsidR="00F05077" w:rsidRPr="00F05077" w:rsidRDefault="00F05077" w:rsidP="00682DE2">
      <w:pPr>
        <w:numPr>
          <w:ilvl w:val="0"/>
          <w:numId w:val="50"/>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A közigazgatási területen lévő erdő a rendeltetés és az elhelyezhető építmények szerint védelmi erdő (</w:t>
      </w:r>
      <w:proofErr w:type="spellStart"/>
      <w:r w:rsidRPr="00F05077">
        <w:rPr>
          <w:rFonts w:asciiTheme="minorHAnsi" w:eastAsia="Calibri" w:hAnsiTheme="minorHAnsi" w:cstheme="minorHAnsi"/>
          <w:sz w:val="24"/>
          <w:szCs w:val="24"/>
        </w:rPr>
        <w:t>Ev</w:t>
      </w:r>
      <w:proofErr w:type="spellEnd"/>
      <w:r w:rsidRPr="00F05077">
        <w:rPr>
          <w:rFonts w:asciiTheme="minorHAnsi" w:eastAsia="Calibri" w:hAnsiTheme="minorHAnsi" w:cstheme="minorHAnsi"/>
          <w:sz w:val="24"/>
          <w:szCs w:val="24"/>
        </w:rPr>
        <w:t>).</w:t>
      </w:r>
    </w:p>
    <w:p w14:paraId="42CD8CD6" w14:textId="77777777" w:rsidR="00F05077" w:rsidRPr="00F05077" w:rsidRDefault="00F05077" w:rsidP="00A54386">
      <w:pPr>
        <w:spacing w:after="0" w:line="240" w:lineRule="auto"/>
        <w:rPr>
          <w:rFonts w:asciiTheme="minorHAnsi" w:hAnsiTheme="minorHAnsi" w:cstheme="minorHAnsi"/>
          <w:color w:val="FF0000"/>
          <w:sz w:val="24"/>
          <w:szCs w:val="24"/>
          <w:lang w:eastAsia="hu-HU"/>
        </w:rPr>
      </w:pPr>
    </w:p>
    <w:p w14:paraId="62A0D4B1" w14:textId="68FD9503" w:rsidR="00F05077" w:rsidRPr="00F05077" w:rsidRDefault="00F05077" w:rsidP="00A54386">
      <w:pPr>
        <w:spacing w:after="0" w:line="240" w:lineRule="auto"/>
        <w:jc w:val="center"/>
        <w:rPr>
          <w:rFonts w:asciiTheme="minorHAnsi" w:eastAsia="Calibri" w:hAnsiTheme="minorHAnsi" w:cstheme="minorHAnsi"/>
          <w:b/>
          <w:sz w:val="24"/>
          <w:szCs w:val="24"/>
        </w:rPr>
      </w:pPr>
      <w:bookmarkStart w:id="13" w:name="_Toc233606923"/>
      <w:bookmarkEnd w:id="13"/>
      <w:r w:rsidRPr="00F05077">
        <w:rPr>
          <w:rFonts w:asciiTheme="minorHAnsi" w:eastAsia="Calibri" w:hAnsiTheme="minorHAnsi" w:cstheme="minorHAnsi"/>
          <w:b/>
          <w:sz w:val="24"/>
          <w:szCs w:val="24"/>
        </w:rPr>
        <w:t>2</w:t>
      </w:r>
      <w:r w:rsidR="001D7B2F">
        <w:rPr>
          <w:rFonts w:asciiTheme="minorHAnsi" w:eastAsia="Calibri" w:hAnsiTheme="minorHAnsi" w:cstheme="minorHAnsi"/>
          <w:b/>
          <w:sz w:val="24"/>
          <w:szCs w:val="24"/>
        </w:rPr>
        <w:t>8</w:t>
      </w:r>
      <w:r w:rsidRPr="00F05077">
        <w:rPr>
          <w:rFonts w:asciiTheme="minorHAnsi" w:eastAsia="Calibri" w:hAnsiTheme="minorHAnsi" w:cstheme="minorHAnsi"/>
          <w:b/>
          <w:sz w:val="24"/>
          <w:szCs w:val="24"/>
        </w:rPr>
        <w:t xml:space="preserve">. Erdőterület – </w:t>
      </w:r>
      <w:r w:rsidRPr="00F05077">
        <w:rPr>
          <w:rFonts w:asciiTheme="minorHAnsi" w:eastAsia="Calibri" w:hAnsiTheme="minorHAnsi" w:cstheme="minorHAnsi"/>
          <w:b/>
          <w:bCs/>
          <w:sz w:val="24"/>
          <w:szCs w:val="24"/>
        </w:rPr>
        <w:t>védelmi</w:t>
      </w:r>
      <w:r w:rsidRPr="00F05077">
        <w:rPr>
          <w:rFonts w:asciiTheme="minorHAnsi" w:eastAsia="Calibri" w:hAnsiTheme="minorHAnsi" w:cstheme="minorHAnsi"/>
          <w:b/>
          <w:sz w:val="24"/>
          <w:szCs w:val="24"/>
        </w:rPr>
        <w:t xml:space="preserve"> erdők övezete (</w:t>
      </w:r>
      <w:proofErr w:type="spellStart"/>
      <w:r w:rsidRPr="00F05077">
        <w:rPr>
          <w:rFonts w:asciiTheme="minorHAnsi" w:eastAsia="Calibri" w:hAnsiTheme="minorHAnsi" w:cstheme="minorHAnsi"/>
          <w:b/>
          <w:sz w:val="24"/>
          <w:szCs w:val="24"/>
        </w:rPr>
        <w:t>Ev</w:t>
      </w:r>
      <w:proofErr w:type="spellEnd"/>
      <w:r w:rsidRPr="00F05077">
        <w:rPr>
          <w:rFonts w:asciiTheme="minorHAnsi" w:eastAsia="Calibri" w:hAnsiTheme="minorHAnsi" w:cstheme="minorHAnsi"/>
          <w:b/>
          <w:sz w:val="24"/>
          <w:szCs w:val="24"/>
        </w:rPr>
        <w:t>)</w:t>
      </w:r>
    </w:p>
    <w:p w14:paraId="4F0C7A2B" w14:textId="77777777" w:rsidR="00F05077" w:rsidRPr="00F05077" w:rsidRDefault="00F05077" w:rsidP="00A54386">
      <w:pPr>
        <w:keepNext/>
        <w:spacing w:after="0" w:line="240" w:lineRule="auto"/>
        <w:jc w:val="center"/>
        <w:rPr>
          <w:rFonts w:asciiTheme="minorHAnsi" w:hAnsiTheme="minorHAnsi" w:cstheme="minorHAnsi"/>
          <w:b/>
          <w:sz w:val="24"/>
          <w:szCs w:val="24"/>
          <w:lang w:eastAsia="hu-HU"/>
        </w:rPr>
      </w:pPr>
      <w:r w:rsidRPr="00F05077">
        <w:rPr>
          <w:rFonts w:asciiTheme="minorHAnsi" w:hAnsiTheme="minorHAnsi" w:cstheme="minorHAnsi"/>
          <w:b/>
          <w:sz w:val="24"/>
          <w:szCs w:val="24"/>
          <w:lang w:eastAsia="hu-HU"/>
        </w:rPr>
        <w:t>29. §</w:t>
      </w:r>
    </w:p>
    <w:p w14:paraId="2CB7A4BB" w14:textId="77777777" w:rsidR="00F05077" w:rsidRPr="00F05077" w:rsidRDefault="00F05077" w:rsidP="00A54386">
      <w:pPr>
        <w:spacing w:after="0" w:line="240" w:lineRule="auto"/>
        <w:rPr>
          <w:rFonts w:asciiTheme="minorHAnsi" w:hAnsiTheme="minorHAnsi" w:cstheme="minorHAnsi"/>
          <w:sz w:val="24"/>
          <w:szCs w:val="24"/>
          <w:lang w:eastAsia="hu-HU"/>
        </w:rPr>
      </w:pPr>
    </w:p>
    <w:p w14:paraId="1C375CFF" w14:textId="77777777" w:rsidR="00F05077" w:rsidRPr="00F05077" w:rsidRDefault="00F05077" w:rsidP="00682DE2">
      <w:pPr>
        <w:spacing w:after="0" w:line="240" w:lineRule="auto"/>
        <w:ind w:left="434" w:hanging="434"/>
        <w:jc w:val="both"/>
        <w:rPr>
          <w:rFonts w:asciiTheme="minorHAnsi" w:hAnsiTheme="minorHAnsi" w:cstheme="minorHAnsi"/>
          <w:sz w:val="24"/>
          <w:szCs w:val="24"/>
        </w:rPr>
      </w:pPr>
      <w:bookmarkStart w:id="14" w:name="_Toc233606926"/>
      <w:r w:rsidRPr="00F05077">
        <w:rPr>
          <w:rFonts w:asciiTheme="minorHAnsi" w:hAnsiTheme="minorHAnsi" w:cstheme="minorHAnsi"/>
          <w:sz w:val="24"/>
          <w:szCs w:val="24"/>
        </w:rPr>
        <w:t>(1)</w:t>
      </w:r>
      <w:r w:rsidRPr="00F05077">
        <w:rPr>
          <w:rFonts w:asciiTheme="minorHAnsi" w:hAnsiTheme="minorHAnsi" w:cstheme="minorHAnsi"/>
          <w:sz w:val="24"/>
          <w:szCs w:val="24"/>
        </w:rPr>
        <w:tab/>
        <w:t xml:space="preserve">A közigazgatási területen lévő erdőterületek elsődleges rendeltetésük szerint védelmi erdők, melyek </w:t>
      </w:r>
      <w:proofErr w:type="gramStart"/>
      <w:r w:rsidRPr="00F05077">
        <w:rPr>
          <w:rFonts w:asciiTheme="minorHAnsi" w:hAnsiTheme="minorHAnsi" w:cstheme="minorHAnsi"/>
          <w:sz w:val="24"/>
          <w:szCs w:val="24"/>
        </w:rPr>
        <w:t>a természeti környezet,</w:t>
      </w:r>
      <w:proofErr w:type="gramEnd"/>
      <w:r w:rsidRPr="00F05077">
        <w:rPr>
          <w:rFonts w:asciiTheme="minorHAnsi" w:hAnsiTheme="minorHAnsi" w:cstheme="minorHAnsi"/>
          <w:sz w:val="24"/>
          <w:szCs w:val="24"/>
        </w:rPr>
        <w:t xml:space="preserve"> és különböző környezeti elemek, valamint a település, és egyéb létesítmények védelmére szolgálnak. Területükön a táji, természeti értékek megőrzése, a természetes, illetve a természetközeli ökoszisztémák megóvása biztosítandó. Az erdőterületek a Szabályozási terven </w:t>
      </w:r>
      <w:r w:rsidRPr="00F05077">
        <w:rPr>
          <w:rFonts w:asciiTheme="minorHAnsi" w:hAnsiTheme="minorHAnsi" w:cstheme="minorHAnsi"/>
          <w:b/>
          <w:sz w:val="24"/>
          <w:szCs w:val="24"/>
        </w:rPr>
        <w:t>„</w:t>
      </w:r>
      <w:proofErr w:type="spellStart"/>
      <w:r w:rsidRPr="00F05077">
        <w:rPr>
          <w:rFonts w:asciiTheme="minorHAnsi" w:hAnsiTheme="minorHAnsi" w:cstheme="minorHAnsi"/>
          <w:b/>
          <w:sz w:val="24"/>
          <w:szCs w:val="24"/>
        </w:rPr>
        <w:t>Ev</w:t>
      </w:r>
      <w:proofErr w:type="spellEnd"/>
      <w:r w:rsidRPr="00F05077">
        <w:rPr>
          <w:rFonts w:asciiTheme="minorHAnsi" w:hAnsiTheme="minorHAnsi" w:cstheme="minorHAnsi"/>
          <w:b/>
          <w:sz w:val="24"/>
          <w:szCs w:val="24"/>
        </w:rPr>
        <w:t>”</w:t>
      </w:r>
      <w:r w:rsidRPr="00F05077">
        <w:rPr>
          <w:rFonts w:asciiTheme="minorHAnsi" w:hAnsiTheme="minorHAnsi" w:cstheme="minorHAnsi"/>
          <w:sz w:val="24"/>
          <w:szCs w:val="24"/>
        </w:rPr>
        <w:t xml:space="preserve"> jellel jelölt területek.</w:t>
      </w:r>
    </w:p>
    <w:p w14:paraId="12F76BEB" w14:textId="77777777" w:rsidR="00F05077" w:rsidRPr="00F05077" w:rsidRDefault="00F05077" w:rsidP="00682DE2">
      <w:pPr>
        <w:spacing w:after="0" w:line="240" w:lineRule="auto"/>
        <w:ind w:left="434" w:hanging="434"/>
        <w:jc w:val="both"/>
        <w:rPr>
          <w:rFonts w:asciiTheme="minorHAnsi" w:hAnsiTheme="minorHAnsi" w:cstheme="minorHAnsi"/>
          <w:sz w:val="24"/>
          <w:szCs w:val="24"/>
        </w:rPr>
      </w:pPr>
      <w:r w:rsidRPr="00F05077">
        <w:rPr>
          <w:rFonts w:asciiTheme="minorHAnsi" w:hAnsiTheme="minorHAnsi" w:cstheme="minorHAnsi"/>
          <w:sz w:val="24"/>
          <w:szCs w:val="24"/>
        </w:rPr>
        <w:t>(2)</w:t>
      </w:r>
      <w:r w:rsidRPr="00F05077">
        <w:rPr>
          <w:rFonts w:asciiTheme="minorHAnsi" w:hAnsiTheme="minorHAnsi" w:cstheme="minorHAnsi"/>
          <w:sz w:val="24"/>
          <w:szCs w:val="24"/>
        </w:rPr>
        <w:tab/>
        <w:t xml:space="preserve">Az </w:t>
      </w:r>
      <w:proofErr w:type="spellStart"/>
      <w:r w:rsidRPr="00F05077">
        <w:rPr>
          <w:rFonts w:asciiTheme="minorHAnsi" w:hAnsiTheme="minorHAnsi" w:cstheme="minorHAnsi"/>
          <w:b/>
          <w:sz w:val="24"/>
          <w:szCs w:val="24"/>
        </w:rPr>
        <w:t>Ev</w:t>
      </w:r>
      <w:proofErr w:type="spellEnd"/>
      <w:r w:rsidRPr="00F05077">
        <w:rPr>
          <w:rFonts w:asciiTheme="minorHAnsi" w:hAnsiTheme="minorHAnsi" w:cstheme="minorHAnsi"/>
          <w:sz w:val="24"/>
          <w:szCs w:val="24"/>
        </w:rPr>
        <w:t xml:space="preserve"> jelű övezetben a folyamatos borítottság érdekében csak természetszerű, az erdő több célú rendeltetését figyelembe vevő kíméletes erdőgazdálkodás folytatható. Új növényállomány telepítésénél csak őshonos fajok használhatók. Az övezetben vadgazdálkodás esetén a telek legfeljebb 5%-án szántó művelés alakítható ki, melynek vadföldként kell funkcionálnia.</w:t>
      </w:r>
    </w:p>
    <w:p w14:paraId="38F3E293" w14:textId="77777777" w:rsidR="00F05077" w:rsidRPr="00F05077" w:rsidRDefault="00F05077" w:rsidP="00682DE2">
      <w:pPr>
        <w:spacing w:after="0" w:line="240" w:lineRule="auto"/>
        <w:ind w:left="434" w:hanging="434"/>
        <w:jc w:val="both"/>
        <w:rPr>
          <w:rFonts w:asciiTheme="minorHAnsi" w:hAnsiTheme="minorHAnsi" w:cstheme="minorHAnsi"/>
          <w:sz w:val="24"/>
          <w:szCs w:val="24"/>
        </w:rPr>
      </w:pPr>
      <w:r w:rsidRPr="00F05077">
        <w:rPr>
          <w:rFonts w:asciiTheme="minorHAnsi" w:hAnsiTheme="minorHAnsi" w:cstheme="minorHAnsi"/>
          <w:sz w:val="24"/>
          <w:szCs w:val="24"/>
        </w:rPr>
        <w:t>(3)</w:t>
      </w:r>
      <w:r w:rsidRPr="00F05077">
        <w:rPr>
          <w:rFonts w:asciiTheme="minorHAnsi" w:hAnsiTheme="minorHAnsi" w:cstheme="minorHAnsi"/>
          <w:sz w:val="24"/>
          <w:szCs w:val="24"/>
        </w:rPr>
        <w:tab/>
        <w:t xml:space="preserve">Az </w:t>
      </w:r>
      <w:proofErr w:type="spellStart"/>
      <w:r w:rsidRPr="00F05077">
        <w:rPr>
          <w:rFonts w:asciiTheme="minorHAnsi" w:hAnsiTheme="minorHAnsi" w:cstheme="minorHAnsi"/>
          <w:b/>
          <w:sz w:val="24"/>
          <w:szCs w:val="24"/>
        </w:rPr>
        <w:t>Ev</w:t>
      </w:r>
      <w:proofErr w:type="spellEnd"/>
      <w:r w:rsidRPr="00F05077">
        <w:rPr>
          <w:rFonts w:asciiTheme="minorHAnsi" w:hAnsiTheme="minorHAnsi" w:cstheme="minorHAnsi"/>
          <w:sz w:val="24"/>
          <w:szCs w:val="24"/>
        </w:rPr>
        <w:t xml:space="preserve"> jelű övezetben épület nem helyezhető el, mesterséges felületek nem létesíthetők, bánya nem nyitható. </w:t>
      </w:r>
    </w:p>
    <w:p w14:paraId="7F47F0D3" w14:textId="77777777" w:rsidR="00F05077" w:rsidRPr="00F05077" w:rsidRDefault="00F05077" w:rsidP="00682DE2">
      <w:pPr>
        <w:spacing w:after="0" w:line="240" w:lineRule="auto"/>
        <w:ind w:left="434" w:hanging="434"/>
        <w:jc w:val="both"/>
        <w:rPr>
          <w:rFonts w:asciiTheme="minorHAnsi" w:hAnsiTheme="minorHAnsi" w:cstheme="minorHAnsi"/>
          <w:sz w:val="24"/>
          <w:szCs w:val="24"/>
        </w:rPr>
      </w:pPr>
      <w:r w:rsidRPr="00F05077">
        <w:rPr>
          <w:rFonts w:asciiTheme="minorHAnsi" w:hAnsiTheme="minorHAnsi" w:cstheme="minorHAnsi"/>
          <w:sz w:val="24"/>
          <w:szCs w:val="24"/>
        </w:rPr>
        <w:t>(4)</w:t>
      </w:r>
      <w:r w:rsidRPr="00F05077">
        <w:rPr>
          <w:rFonts w:asciiTheme="minorHAnsi" w:hAnsiTheme="minorHAnsi" w:cstheme="minorHAnsi"/>
          <w:sz w:val="24"/>
          <w:szCs w:val="24"/>
        </w:rPr>
        <w:tab/>
        <w:t xml:space="preserve">Az </w:t>
      </w:r>
      <w:proofErr w:type="spellStart"/>
      <w:r w:rsidRPr="00F05077">
        <w:rPr>
          <w:rFonts w:asciiTheme="minorHAnsi" w:hAnsiTheme="minorHAnsi" w:cstheme="minorHAnsi"/>
          <w:b/>
          <w:sz w:val="24"/>
          <w:szCs w:val="24"/>
        </w:rPr>
        <w:t>Ev</w:t>
      </w:r>
      <w:proofErr w:type="spellEnd"/>
      <w:r w:rsidRPr="00F05077">
        <w:rPr>
          <w:rFonts w:asciiTheme="minorHAnsi" w:hAnsiTheme="minorHAnsi" w:cstheme="minorHAnsi"/>
          <w:sz w:val="24"/>
          <w:szCs w:val="24"/>
        </w:rPr>
        <w:t xml:space="preserve"> jelű övezetben csak erdei kilátó, magasles, továbbá a természetvédelemmel, ismeretterjesztéssel, oktatási- és kutatási céllal összefüggő építmények és berendezési tárgyak, továbbá távközlési és energetikai magasépítmény, adótorony, antenna helyezhetők el. Az építmények, létesítmények elhelyezésekor a természetvédelmi és erdészeti tárgyú, magasabb szintű jogszabályok szerint kell eljárni.</w:t>
      </w:r>
    </w:p>
    <w:p w14:paraId="05EEBD2D" w14:textId="77777777" w:rsidR="00F05077" w:rsidRPr="00F05077" w:rsidRDefault="00F05077" w:rsidP="00682DE2">
      <w:pPr>
        <w:spacing w:after="0" w:line="240" w:lineRule="auto"/>
        <w:ind w:left="434" w:hanging="434"/>
        <w:jc w:val="both"/>
        <w:rPr>
          <w:rFonts w:asciiTheme="minorHAnsi" w:hAnsiTheme="minorHAnsi" w:cstheme="minorHAnsi"/>
          <w:sz w:val="24"/>
          <w:szCs w:val="24"/>
        </w:rPr>
      </w:pPr>
      <w:r w:rsidRPr="00F05077">
        <w:rPr>
          <w:rFonts w:asciiTheme="minorHAnsi" w:hAnsiTheme="minorHAnsi" w:cstheme="minorHAnsi"/>
          <w:sz w:val="24"/>
          <w:szCs w:val="24"/>
        </w:rPr>
        <w:t>(5)</w:t>
      </w:r>
      <w:r w:rsidRPr="00F05077">
        <w:rPr>
          <w:rFonts w:asciiTheme="minorHAnsi" w:hAnsiTheme="minorHAnsi" w:cstheme="minorHAnsi"/>
          <w:sz w:val="24"/>
          <w:szCs w:val="24"/>
        </w:rPr>
        <w:tab/>
        <w:t xml:space="preserve">Az </w:t>
      </w:r>
      <w:proofErr w:type="spellStart"/>
      <w:r w:rsidRPr="00F05077">
        <w:rPr>
          <w:rFonts w:asciiTheme="minorHAnsi" w:hAnsiTheme="minorHAnsi" w:cstheme="minorHAnsi"/>
          <w:b/>
          <w:sz w:val="24"/>
          <w:szCs w:val="24"/>
        </w:rPr>
        <w:t>Ev</w:t>
      </w:r>
      <w:proofErr w:type="spellEnd"/>
      <w:r w:rsidRPr="00F05077">
        <w:rPr>
          <w:rFonts w:asciiTheme="minorHAnsi" w:hAnsiTheme="minorHAnsi" w:cstheme="minorHAnsi"/>
          <w:sz w:val="24"/>
          <w:szCs w:val="24"/>
        </w:rPr>
        <w:t xml:space="preserve"> jelű övezetben a már meglévő épületek a rendelet hatályba lépését megelőző jogszerű használatuk szerint, a településkép védelméről szóló rendelettel összhangban felújíthatók, korszerűsíthetők, de nem bővíthetők.</w:t>
      </w:r>
    </w:p>
    <w:p w14:paraId="32DC17D4" w14:textId="77777777" w:rsidR="00F05077" w:rsidRPr="00F05077" w:rsidRDefault="00F05077" w:rsidP="00682DE2">
      <w:pPr>
        <w:spacing w:after="0" w:line="240" w:lineRule="auto"/>
        <w:ind w:left="434" w:hanging="434"/>
        <w:jc w:val="both"/>
        <w:rPr>
          <w:rFonts w:asciiTheme="minorHAnsi" w:hAnsiTheme="minorHAnsi" w:cstheme="minorHAnsi"/>
          <w:sz w:val="24"/>
          <w:szCs w:val="24"/>
        </w:rPr>
      </w:pPr>
      <w:r w:rsidRPr="00F05077">
        <w:rPr>
          <w:rFonts w:asciiTheme="minorHAnsi" w:hAnsiTheme="minorHAnsi" w:cstheme="minorHAnsi"/>
          <w:sz w:val="24"/>
          <w:szCs w:val="24"/>
        </w:rPr>
        <w:t>(6)</w:t>
      </w:r>
      <w:r w:rsidRPr="00F05077">
        <w:rPr>
          <w:rFonts w:asciiTheme="minorHAnsi" w:hAnsiTheme="minorHAnsi" w:cstheme="minorHAnsi"/>
          <w:sz w:val="24"/>
          <w:szCs w:val="24"/>
        </w:rPr>
        <w:tab/>
        <w:t>Az erdőterületen kerítés csak erdőgazdálkodási, vadgazdálkodási, valamint természetvédelmi céllal létesíthető.</w:t>
      </w:r>
    </w:p>
    <w:bookmarkEnd w:id="14"/>
    <w:p w14:paraId="456B119C" w14:textId="77777777" w:rsidR="00F05077" w:rsidRPr="00F05077" w:rsidRDefault="00F05077" w:rsidP="00A54386">
      <w:pPr>
        <w:spacing w:after="0" w:line="240" w:lineRule="auto"/>
        <w:rPr>
          <w:rFonts w:asciiTheme="minorHAnsi" w:hAnsiTheme="minorHAnsi" w:cstheme="minorHAnsi"/>
          <w:color w:val="FF0000"/>
          <w:sz w:val="24"/>
          <w:szCs w:val="24"/>
          <w:lang w:eastAsia="hu-HU"/>
        </w:rPr>
      </w:pPr>
    </w:p>
    <w:p w14:paraId="378F7333" w14:textId="3CF7ED6A" w:rsidR="00F05077" w:rsidRPr="00F05077" w:rsidRDefault="001D7B2F" w:rsidP="00A54386">
      <w:pPr>
        <w:spacing w:after="0" w:line="240" w:lineRule="auto"/>
        <w:jc w:val="center"/>
        <w:rPr>
          <w:rFonts w:asciiTheme="minorHAnsi" w:eastAsia="Calibri" w:hAnsiTheme="minorHAnsi" w:cstheme="minorHAnsi"/>
          <w:b/>
          <w:sz w:val="24"/>
          <w:szCs w:val="24"/>
        </w:rPr>
      </w:pPr>
      <w:r>
        <w:rPr>
          <w:rFonts w:asciiTheme="minorHAnsi" w:eastAsia="Calibri" w:hAnsiTheme="minorHAnsi" w:cstheme="minorHAnsi"/>
          <w:b/>
          <w:sz w:val="24"/>
          <w:szCs w:val="24"/>
        </w:rPr>
        <w:t>29</w:t>
      </w:r>
      <w:r w:rsidR="00F05077" w:rsidRPr="00F05077">
        <w:rPr>
          <w:rFonts w:asciiTheme="minorHAnsi" w:eastAsia="Calibri" w:hAnsiTheme="minorHAnsi" w:cstheme="minorHAnsi"/>
          <w:b/>
          <w:sz w:val="24"/>
          <w:szCs w:val="24"/>
        </w:rPr>
        <w:t xml:space="preserve">. </w:t>
      </w:r>
      <w:r w:rsidR="00F05077" w:rsidRPr="00F05077">
        <w:rPr>
          <w:rFonts w:asciiTheme="minorHAnsi" w:eastAsia="Calibri" w:hAnsiTheme="minorHAnsi" w:cstheme="minorHAnsi"/>
          <w:b/>
          <w:bCs/>
          <w:sz w:val="24"/>
          <w:szCs w:val="24"/>
        </w:rPr>
        <w:t>Mezőgazdasági</w:t>
      </w:r>
      <w:r w:rsidR="00F05077" w:rsidRPr="00F05077">
        <w:rPr>
          <w:rFonts w:asciiTheme="minorHAnsi" w:eastAsia="Calibri" w:hAnsiTheme="minorHAnsi" w:cstheme="minorHAnsi"/>
          <w:b/>
          <w:sz w:val="24"/>
          <w:szCs w:val="24"/>
        </w:rPr>
        <w:t xml:space="preserve"> terület </w:t>
      </w:r>
    </w:p>
    <w:p w14:paraId="15434A17" w14:textId="77777777" w:rsidR="00F05077" w:rsidRPr="00F05077" w:rsidRDefault="00F05077" w:rsidP="00A54386">
      <w:pPr>
        <w:keepNext/>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30. §</w:t>
      </w:r>
    </w:p>
    <w:p w14:paraId="517E10AC" w14:textId="77777777" w:rsidR="00F05077" w:rsidRPr="00F05077" w:rsidRDefault="00F05077" w:rsidP="00A54386">
      <w:pPr>
        <w:spacing w:after="0" w:line="240" w:lineRule="auto"/>
        <w:rPr>
          <w:rFonts w:asciiTheme="minorHAnsi" w:hAnsiTheme="minorHAnsi" w:cstheme="minorHAnsi"/>
          <w:sz w:val="24"/>
          <w:szCs w:val="24"/>
          <w:lang w:eastAsia="hu-HU"/>
        </w:rPr>
      </w:pPr>
      <w:bookmarkStart w:id="15" w:name="_Toc233606928"/>
    </w:p>
    <w:p w14:paraId="6C5278CA" w14:textId="77777777" w:rsidR="00F05077" w:rsidRPr="00F05077" w:rsidRDefault="00F05077" w:rsidP="00682DE2">
      <w:pPr>
        <w:numPr>
          <w:ilvl w:val="0"/>
          <w:numId w:val="44"/>
        </w:numPr>
        <w:tabs>
          <w:tab w:val="clear" w:pos="720"/>
        </w:tabs>
        <w:autoSpaceDE w:val="0"/>
        <w:autoSpaceDN w:val="0"/>
        <w:adjustRightInd w:val="0"/>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A mezőgazdasági területet a tájkarakter, a természeti értékek, a termőtalaj, a termőföld védelme, a termelési adottságok hasznosítása érdekében a szabályozási terv az alábbi területfelhasználási egységekre osztja:</w:t>
      </w:r>
    </w:p>
    <w:p w14:paraId="32F0C336" w14:textId="77777777" w:rsidR="00F05077" w:rsidRPr="00F05077" w:rsidRDefault="00F05077" w:rsidP="006C2CE1">
      <w:pPr>
        <w:numPr>
          <w:ilvl w:val="0"/>
          <w:numId w:val="43"/>
        </w:numPr>
        <w:tabs>
          <w:tab w:val="clear" w:pos="1495"/>
        </w:tabs>
        <w:suppressAutoHyphens/>
        <w:spacing w:after="0" w:line="240" w:lineRule="auto"/>
        <w:ind w:left="1134" w:hanging="283"/>
        <w:rPr>
          <w:rFonts w:asciiTheme="minorHAnsi" w:eastAsia="Calibri" w:hAnsiTheme="minorHAnsi" w:cstheme="minorHAnsi"/>
          <w:sz w:val="24"/>
          <w:szCs w:val="24"/>
          <w:lang w:eastAsia="ar-SA"/>
        </w:rPr>
      </w:pPr>
      <w:r w:rsidRPr="00F05077">
        <w:rPr>
          <w:rFonts w:asciiTheme="minorHAnsi" w:eastAsia="Calibri" w:hAnsiTheme="minorHAnsi" w:cstheme="minorHAnsi"/>
          <w:sz w:val="24"/>
          <w:szCs w:val="24"/>
          <w:lang w:eastAsia="ar-SA"/>
        </w:rPr>
        <w:t>általános mezőgazdasági terület (</w:t>
      </w:r>
      <w:proofErr w:type="spellStart"/>
      <w:r w:rsidRPr="00F05077">
        <w:rPr>
          <w:rFonts w:asciiTheme="minorHAnsi" w:eastAsia="Calibri" w:hAnsiTheme="minorHAnsi" w:cstheme="minorHAnsi"/>
          <w:sz w:val="24"/>
          <w:szCs w:val="24"/>
          <w:lang w:eastAsia="ar-SA"/>
        </w:rPr>
        <w:t>Má</w:t>
      </w:r>
      <w:proofErr w:type="spellEnd"/>
      <w:r w:rsidRPr="00F05077">
        <w:rPr>
          <w:rFonts w:asciiTheme="minorHAnsi" w:eastAsia="Calibri" w:hAnsiTheme="minorHAnsi" w:cstheme="minorHAnsi"/>
          <w:sz w:val="24"/>
          <w:szCs w:val="24"/>
          <w:lang w:eastAsia="ar-SA"/>
        </w:rPr>
        <w:t>),</w:t>
      </w:r>
    </w:p>
    <w:p w14:paraId="597DC2C3" w14:textId="77777777" w:rsidR="00F05077" w:rsidRPr="00F05077" w:rsidRDefault="00F05077" w:rsidP="006C2CE1">
      <w:pPr>
        <w:numPr>
          <w:ilvl w:val="0"/>
          <w:numId w:val="43"/>
        </w:numPr>
        <w:tabs>
          <w:tab w:val="clear" w:pos="1495"/>
        </w:tabs>
        <w:suppressAutoHyphens/>
        <w:spacing w:after="0" w:line="240" w:lineRule="auto"/>
        <w:ind w:left="1134" w:hanging="283"/>
        <w:rPr>
          <w:rFonts w:asciiTheme="minorHAnsi" w:eastAsia="Calibri" w:hAnsiTheme="minorHAnsi" w:cstheme="minorHAnsi"/>
          <w:sz w:val="24"/>
          <w:szCs w:val="24"/>
          <w:lang w:eastAsia="ar-SA"/>
        </w:rPr>
      </w:pPr>
      <w:r w:rsidRPr="00F05077">
        <w:rPr>
          <w:rFonts w:asciiTheme="minorHAnsi" w:eastAsia="Calibri" w:hAnsiTheme="minorHAnsi" w:cstheme="minorHAnsi"/>
          <w:sz w:val="24"/>
          <w:szCs w:val="24"/>
          <w:lang w:eastAsia="ar-SA"/>
        </w:rPr>
        <w:lastRenderedPageBreak/>
        <w:t>kertes mezőgazdasági terület (Mk).</w:t>
      </w:r>
    </w:p>
    <w:p w14:paraId="48A58C01" w14:textId="77777777" w:rsidR="00F05077" w:rsidRPr="00F05077" w:rsidRDefault="00F05077" w:rsidP="006C2CE1">
      <w:pPr>
        <w:numPr>
          <w:ilvl w:val="0"/>
          <w:numId w:val="44"/>
        </w:numPr>
        <w:tabs>
          <w:tab w:val="clear" w:pos="720"/>
        </w:tabs>
        <w:autoSpaceDE w:val="0"/>
        <w:autoSpaceDN w:val="0"/>
        <w:adjustRightInd w:val="0"/>
        <w:spacing w:after="0" w:line="240" w:lineRule="auto"/>
        <w:ind w:left="425" w:hanging="425"/>
        <w:jc w:val="both"/>
        <w:rPr>
          <w:rFonts w:asciiTheme="minorHAnsi" w:hAnsiTheme="minorHAnsi" w:cstheme="minorHAnsi"/>
          <w:sz w:val="24"/>
          <w:szCs w:val="24"/>
        </w:rPr>
      </w:pPr>
      <w:r w:rsidRPr="00F05077">
        <w:rPr>
          <w:rFonts w:asciiTheme="minorHAnsi" w:hAnsiTheme="minorHAnsi" w:cstheme="minorHAnsi"/>
          <w:sz w:val="24"/>
          <w:szCs w:val="24"/>
        </w:rPr>
        <w:t>A mezőgazdasági területeken szántó művelési ág esetén építmény – út- és közműhálózat építménye kivételével – nem helyezhető el.</w:t>
      </w:r>
    </w:p>
    <w:p w14:paraId="11F8E20D" w14:textId="77777777" w:rsidR="00F05077" w:rsidRPr="00F05077" w:rsidRDefault="00F05077" w:rsidP="006C2CE1">
      <w:pPr>
        <w:numPr>
          <w:ilvl w:val="0"/>
          <w:numId w:val="44"/>
        </w:numPr>
        <w:tabs>
          <w:tab w:val="clear" w:pos="720"/>
        </w:tabs>
        <w:autoSpaceDE w:val="0"/>
        <w:autoSpaceDN w:val="0"/>
        <w:adjustRightInd w:val="0"/>
        <w:spacing w:after="0" w:line="240" w:lineRule="auto"/>
        <w:ind w:left="425" w:hanging="425"/>
        <w:jc w:val="both"/>
        <w:rPr>
          <w:rFonts w:asciiTheme="minorHAnsi" w:hAnsiTheme="minorHAnsi" w:cstheme="minorHAnsi"/>
          <w:sz w:val="24"/>
          <w:szCs w:val="24"/>
        </w:rPr>
      </w:pPr>
      <w:r w:rsidRPr="00F05077">
        <w:rPr>
          <w:rFonts w:asciiTheme="minorHAnsi" w:hAnsiTheme="minorHAnsi" w:cstheme="minorHAnsi"/>
          <w:sz w:val="24"/>
          <w:szCs w:val="24"/>
        </w:rPr>
        <w:t>A mezőgazdasági területeken új épület vagy építmény elhelyezése a kialakult beépítési rend szerint, a megközelítést szolgáló út mentén, tájba illesztve, a történeti tájszerkezet, a táji és tájképi értékek és az egyedi tájértékek megőrzésével, a tájkarakter erősítésével, a helyi építészeti hagyományok követése mellett történhet.</w:t>
      </w:r>
    </w:p>
    <w:p w14:paraId="1404BE7A" w14:textId="77777777" w:rsidR="00F05077" w:rsidRPr="00F05077" w:rsidRDefault="00F05077" w:rsidP="006C2CE1">
      <w:pPr>
        <w:numPr>
          <w:ilvl w:val="0"/>
          <w:numId w:val="44"/>
        </w:numPr>
        <w:tabs>
          <w:tab w:val="clear" w:pos="720"/>
        </w:tabs>
        <w:autoSpaceDE w:val="0"/>
        <w:autoSpaceDN w:val="0"/>
        <w:adjustRightInd w:val="0"/>
        <w:spacing w:after="0" w:line="240" w:lineRule="auto"/>
        <w:ind w:left="425" w:hanging="425"/>
        <w:jc w:val="both"/>
        <w:rPr>
          <w:rFonts w:asciiTheme="minorHAnsi" w:hAnsiTheme="minorHAnsi" w:cstheme="minorHAnsi"/>
          <w:sz w:val="24"/>
          <w:szCs w:val="24"/>
        </w:rPr>
      </w:pPr>
      <w:r w:rsidRPr="00F05077">
        <w:rPr>
          <w:rFonts w:asciiTheme="minorHAnsi" w:hAnsiTheme="minorHAnsi" w:cstheme="minorHAnsi"/>
          <w:sz w:val="24"/>
          <w:szCs w:val="24"/>
        </w:rPr>
        <w:t xml:space="preserve">Mezőgazdasági területen lakókocsi, lakókonténer, konténer, mobil lakóház, egyéb mobil jellegű építmény </w:t>
      </w:r>
      <w:bookmarkStart w:id="16" w:name="_Hlk123661888"/>
      <w:r w:rsidRPr="00F05077">
        <w:rPr>
          <w:rFonts w:asciiTheme="minorHAnsi" w:hAnsiTheme="minorHAnsi" w:cstheme="minorHAnsi"/>
          <w:sz w:val="24"/>
          <w:szCs w:val="24"/>
        </w:rPr>
        <w:t>(sátorszerkezet, jurta, lombház)</w:t>
      </w:r>
      <w:bookmarkEnd w:id="16"/>
      <w:r w:rsidRPr="00F05077">
        <w:rPr>
          <w:rFonts w:asciiTheme="minorHAnsi" w:hAnsiTheme="minorHAnsi" w:cstheme="minorHAnsi"/>
          <w:sz w:val="24"/>
          <w:szCs w:val="24"/>
        </w:rPr>
        <w:t xml:space="preserve"> semmilyen használati céllal, még átmenetileg sem helyezhető el.</w:t>
      </w:r>
    </w:p>
    <w:p w14:paraId="150C192D" w14:textId="77777777" w:rsidR="00F05077" w:rsidRPr="00F05077" w:rsidRDefault="00F05077" w:rsidP="006C2CE1">
      <w:pPr>
        <w:numPr>
          <w:ilvl w:val="0"/>
          <w:numId w:val="44"/>
        </w:numPr>
        <w:tabs>
          <w:tab w:val="clear" w:pos="720"/>
        </w:tabs>
        <w:autoSpaceDE w:val="0"/>
        <w:autoSpaceDN w:val="0"/>
        <w:adjustRightInd w:val="0"/>
        <w:spacing w:after="0" w:line="240" w:lineRule="auto"/>
        <w:ind w:left="425" w:hanging="425"/>
        <w:jc w:val="both"/>
        <w:rPr>
          <w:rFonts w:asciiTheme="minorHAnsi" w:hAnsiTheme="minorHAnsi" w:cstheme="minorHAnsi"/>
          <w:sz w:val="24"/>
          <w:szCs w:val="24"/>
        </w:rPr>
      </w:pPr>
      <w:r w:rsidRPr="00F05077">
        <w:rPr>
          <w:rFonts w:asciiTheme="minorHAnsi" w:hAnsiTheme="minorHAnsi" w:cstheme="minorHAnsi"/>
          <w:sz w:val="24"/>
          <w:szCs w:val="24"/>
        </w:rPr>
        <w:t>Mezőgazdasági területen lakóépület nem építhető. Abban az esetben, ha az ingatlan nyilvántartásban lakóépületként nyilvántartott az épület, az felújítható, kontúron belül átépíthető, de bontást követően nem építhető újra lakóépületként.</w:t>
      </w:r>
    </w:p>
    <w:p w14:paraId="0C2E986F" w14:textId="77777777" w:rsidR="00F05077" w:rsidRPr="00F05077" w:rsidRDefault="00F05077" w:rsidP="006C2CE1">
      <w:pPr>
        <w:numPr>
          <w:ilvl w:val="0"/>
          <w:numId w:val="44"/>
        </w:numPr>
        <w:tabs>
          <w:tab w:val="clear" w:pos="720"/>
        </w:tabs>
        <w:autoSpaceDE w:val="0"/>
        <w:autoSpaceDN w:val="0"/>
        <w:adjustRightInd w:val="0"/>
        <w:spacing w:after="0" w:line="240" w:lineRule="auto"/>
        <w:ind w:left="425" w:hanging="425"/>
        <w:jc w:val="both"/>
        <w:rPr>
          <w:rFonts w:asciiTheme="minorHAnsi" w:hAnsiTheme="minorHAnsi" w:cstheme="minorHAnsi"/>
          <w:sz w:val="24"/>
          <w:szCs w:val="24"/>
        </w:rPr>
      </w:pPr>
      <w:r w:rsidRPr="00F05077">
        <w:rPr>
          <w:rFonts w:asciiTheme="minorHAnsi" w:hAnsiTheme="minorHAnsi" w:cstheme="minorHAnsi"/>
          <w:sz w:val="24"/>
          <w:szCs w:val="24"/>
        </w:rPr>
        <w:t>Mezőgazdasági területeken csak terepfelszínt, természetes vízháztartást, valamint ökológiai adottságokat megőrző, természetkímélő gazdálkodás folytatható.</w:t>
      </w:r>
    </w:p>
    <w:p w14:paraId="729A9FEE" w14:textId="77777777" w:rsidR="00F05077" w:rsidRPr="00F05077" w:rsidRDefault="00F05077" w:rsidP="006C2CE1">
      <w:pPr>
        <w:numPr>
          <w:ilvl w:val="0"/>
          <w:numId w:val="44"/>
        </w:numPr>
        <w:tabs>
          <w:tab w:val="clear" w:pos="720"/>
        </w:tabs>
        <w:autoSpaceDE w:val="0"/>
        <w:autoSpaceDN w:val="0"/>
        <w:adjustRightInd w:val="0"/>
        <w:spacing w:after="0" w:line="240" w:lineRule="auto"/>
        <w:ind w:left="425" w:hanging="425"/>
        <w:jc w:val="both"/>
        <w:rPr>
          <w:rFonts w:asciiTheme="minorHAnsi" w:hAnsiTheme="minorHAnsi" w:cstheme="minorHAnsi"/>
          <w:sz w:val="24"/>
          <w:szCs w:val="24"/>
        </w:rPr>
      </w:pPr>
      <w:r w:rsidRPr="00F05077">
        <w:rPr>
          <w:rFonts w:asciiTheme="minorHAnsi" w:hAnsiTheme="minorHAnsi" w:cstheme="minorHAnsi"/>
          <w:sz w:val="24"/>
          <w:szCs w:val="24"/>
        </w:rPr>
        <w:t xml:space="preserve"> Mezőgazdasági területen a földrészletnek csak az intenzív kertészeti művelés alatt álló része keríthető le, sövénykerítéssel. Egyéb földrészlet nem keríthető le.</w:t>
      </w:r>
    </w:p>
    <w:p w14:paraId="30F663D9" w14:textId="77777777" w:rsidR="00F05077" w:rsidRPr="00F05077" w:rsidRDefault="00F05077" w:rsidP="006C2CE1">
      <w:pPr>
        <w:numPr>
          <w:ilvl w:val="0"/>
          <w:numId w:val="44"/>
        </w:numPr>
        <w:tabs>
          <w:tab w:val="clear" w:pos="720"/>
        </w:tabs>
        <w:autoSpaceDE w:val="0"/>
        <w:autoSpaceDN w:val="0"/>
        <w:adjustRightInd w:val="0"/>
        <w:spacing w:after="0" w:line="240" w:lineRule="auto"/>
        <w:ind w:left="425" w:hanging="425"/>
        <w:jc w:val="both"/>
        <w:rPr>
          <w:rFonts w:asciiTheme="minorHAnsi" w:hAnsiTheme="minorHAnsi" w:cstheme="minorHAnsi"/>
          <w:sz w:val="24"/>
          <w:szCs w:val="24"/>
        </w:rPr>
      </w:pPr>
      <w:r w:rsidRPr="00F05077">
        <w:rPr>
          <w:rFonts w:asciiTheme="minorHAnsi" w:hAnsiTheme="minorHAnsi" w:cstheme="minorHAnsi"/>
          <w:sz w:val="24"/>
          <w:szCs w:val="24"/>
        </w:rPr>
        <w:t>A részletes övezeti előírásokban megfogalmazott feltételeket nem teljesítő, már meglévő beépítések e rendelet hatályba lépését megelőző jogszerű használatuk szerint, a településkép védelméről szóló rendelettel összhangban felújíthatók, korszerűsíthetők, de nem bővíthetők.</w:t>
      </w:r>
    </w:p>
    <w:p w14:paraId="6C14F9AC" w14:textId="3589CACE" w:rsidR="00F05077" w:rsidRPr="00F05077" w:rsidRDefault="00F05077" w:rsidP="00682DE2">
      <w:pPr>
        <w:numPr>
          <w:ilvl w:val="0"/>
          <w:numId w:val="44"/>
        </w:numPr>
        <w:tabs>
          <w:tab w:val="clear" w:pos="720"/>
          <w:tab w:val="num" w:pos="426"/>
        </w:tabs>
        <w:spacing w:after="0" w:line="240" w:lineRule="auto"/>
        <w:ind w:left="425" w:hanging="425"/>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Mezőgazdasági területen víz- és talajszennyezést okozó tevékenység nem végezhető, szennyezést okozó építmény, berendezés nem helyezhető el.</w:t>
      </w:r>
      <w:r w:rsidR="00682DE2">
        <w:rPr>
          <w:rFonts w:asciiTheme="minorHAnsi" w:eastAsia="Calibri" w:hAnsiTheme="minorHAnsi" w:cstheme="minorHAnsi"/>
          <w:sz w:val="24"/>
          <w:szCs w:val="24"/>
        </w:rPr>
        <w:t xml:space="preserve"> </w:t>
      </w:r>
      <w:r w:rsidRPr="00F05077">
        <w:rPr>
          <w:rFonts w:asciiTheme="minorHAnsi" w:eastAsia="Calibri" w:hAnsiTheme="minorHAnsi" w:cstheme="minorHAnsi"/>
          <w:sz w:val="24"/>
          <w:szCs w:val="24"/>
        </w:rPr>
        <w:t xml:space="preserve">A gazdasági épületek építésének feltétele a keletkező szennyvizek ártalommentes tisztítása. A mezőgazdasági területeken a szennyvíz szikkasztása tilos, kivéve az egyedi szennyvíztisztító kisberendezésből kivezetett szennyvizet. </w:t>
      </w:r>
    </w:p>
    <w:p w14:paraId="7BBB2581" w14:textId="77777777" w:rsidR="00F05077" w:rsidRPr="00F05077" w:rsidRDefault="00F05077" w:rsidP="006C2CE1">
      <w:pPr>
        <w:numPr>
          <w:ilvl w:val="0"/>
          <w:numId w:val="44"/>
        </w:numPr>
        <w:tabs>
          <w:tab w:val="clear" w:pos="720"/>
          <w:tab w:val="num" w:pos="567"/>
        </w:tabs>
        <w:spacing w:after="0" w:line="240" w:lineRule="auto"/>
        <w:ind w:left="425" w:hanging="425"/>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A mezőgazdasági övezetek ökológiai hálózat magterületébe eső telkein, illetve a telkek magterülettel érintett területén építmény – a kilátó kivételével – nem helyezhető el.</w:t>
      </w:r>
    </w:p>
    <w:p w14:paraId="559AC6F7" w14:textId="77777777" w:rsidR="00F05077" w:rsidRPr="00F05077" w:rsidRDefault="00F05077" w:rsidP="00A54386">
      <w:pPr>
        <w:spacing w:after="0" w:line="240" w:lineRule="auto"/>
        <w:ind w:left="364" w:hanging="364"/>
        <w:rPr>
          <w:rFonts w:asciiTheme="minorHAnsi" w:hAnsiTheme="minorHAnsi" w:cstheme="minorHAnsi"/>
          <w:color w:val="FF0000"/>
          <w:sz w:val="24"/>
          <w:szCs w:val="24"/>
          <w:lang w:eastAsia="hu-HU"/>
        </w:rPr>
      </w:pPr>
    </w:p>
    <w:p w14:paraId="179373C8" w14:textId="7090D17B" w:rsidR="00F05077" w:rsidRPr="00F05077" w:rsidRDefault="00F05077" w:rsidP="00A54386">
      <w:pPr>
        <w:spacing w:after="0" w:line="240" w:lineRule="auto"/>
        <w:jc w:val="center"/>
        <w:rPr>
          <w:rFonts w:asciiTheme="minorHAnsi" w:eastAsia="Calibri" w:hAnsiTheme="minorHAnsi" w:cstheme="minorHAnsi"/>
          <w:b/>
          <w:sz w:val="24"/>
          <w:szCs w:val="24"/>
        </w:rPr>
      </w:pPr>
      <w:r w:rsidRPr="00F05077">
        <w:rPr>
          <w:rFonts w:asciiTheme="minorHAnsi" w:eastAsia="Calibri" w:hAnsiTheme="minorHAnsi" w:cstheme="minorHAnsi"/>
          <w:b/>
          <w:sz w:val="24"/>
          <w:szCs w:val="24"/>
        </w:rPr>
        <w:t>3</w:t>
      </w:r>
      <w:r w:rsidR="001D7B2F">
        <w:rPr>
          <w:rFonts w:asciiTheme="minorHAnsi" w:eastAsia="Calibri" w:hAnsiTheme="minorHAnsi" w:cstheme="minorHAnsi"/>
          <w:b/>
          <w:sz w:val="24"/>
          <w:szCs w:val="24"/>
        </w:rPr>
        <w:t>0</w:t>
      </w:r>
      <w:r w:rsidRPr="00F05077">
        <w:rPr>
          <w:rFonts w:asciiTheme="minorHAnsi" w:eastAsia="Calibri" w:hAnsiTheme="minorHAnsi" w:cstheme="minorHAnsi"/>
          <w:b/>
          <w:sz w:val="24"/>
          <w:szCs w:val="24"/>
        </w:rPr>
        <w:t xml:space="preserve">. Általános </w:t>
      </w:r>
      <w:r w:rsidRPr="00F05077">
        <w:rPr>
          <w:rFonts w:asciiTheme="minorHAnsi" w:eastAsia="Calibri" w:hAnsiTheme="minorHAnsi" w:cstheme="minorHAnsi"/>
          <w:b/>
          <w:bCs/>
          <w:sz w:val="24"/>
          <w:szCs w:val="24"/>
        </w:rPr>
        <w:t>mezőgazdasági</w:t>
      </w:r>
      <w:r w:rsidRPr="00F05077">
        <w:rPr>
          <w:rFonts w:asciiTheme="minorHAnsi" w:eastAsia="Calibri" w:hAnsiTheme="minorHAnsi" w:cstheme="minorHAnsi"/>
          <w:b/>
          <w:sz w:val="24"/>
          <w:szCs w:val="24"/>
        </w:rPr>
        <w:t xml:space="preserve"> terület</w:t>
      </w:r>
      <w:bookmarkEnd w:id="15"/>
      <w:r w:rsidRPr="00F05077">
        <w:rPr>
          <w:rFonts w:asciiTheme="minorHAnsi" w:eastAsia="Calibri" w:hAnsiTheme="minorHAnsi" w:cstheme="minorHAnsi"/>
          <w:b/>
          <w:sz w:val="24"/>
          <w:szCs w:val="24"/>
        </w:rPr>
        <w:t xml:space="preserve"> övezete (</w:t>
      </w:r>
      <w:proofErr w:type="spellStart"/>
      <w:r w:rsidRPr="00F05077">
        <w:rPr>
          <w:rFonts w:asciiTheme="minorHAnsi" w:eastAsia="Calibri" w:hAnsiTheme="minorHAnsi" w:cstheme="minorHAnsi"/>
          <w:b/>
          <w:sz w:val="24"/>
          <w:szCs w:val="24"/>
        </w:rPr>
        <w:t>Má</w:t>
      </w:r>
      <w:proofErr w:type="spellEnd"/>
      <w:r w:rsidRPr="00F05077">
        <w:rPr>
          <w:rFonts w:asciiTheme="minorHAnsi" w:eastAsia="Calibri" w:hAnsiTheme="minorHAnsi" w:cstheme="minorHAnsi"/>
          <w:b/>
          <w:sz w:val="24"/>
          <w:szCs w:val="24"/>
        </w:rPr>
        <w:t>)</w:t>
      </w:r>
    </w:p>
    <w:p w14:paraId="0ECD8E42" w14:textId="77777777" w:rsidR="00F05077" w:rsidRPr="00F05077" w:rsidRDefault="00F05077" w:rsidP="00A54386">
      <w:pPr>
        <w:keepNext/>
        <w:spacing w:after="0" w:line="240" w:lineRule="auto"/>
        <w:jc w:val="center"/>
        <w:rPr>
          <w:rFonts w:asciiTheme="minorHAnsi" w:eastAsia="Calibri" w:hAnsiTheme="minorHAnsi" w:cstheme="minorHAnsi"/>
          <w:b/>
          <w:sz w:val="24"/>
          <w:szCs w:val="24"/>
        </w:rPr>
      </w:pPr>
      <w:r w:rsidRPr="00F05077">
        <w:rPr>
          <w:rFonts w:asciiTheme="minorHAnsi" w:eastAsia="Calibri" w:hAnsiTheme="minorHAnsi" w:cstheme="minorHAnsi"/>
          <w:b/>
          <w:sz w:val="24"/>
          <w:szCs w:val="24"/>
        </w:rPr>
        <w:t>31. §</w:t>
      </w:r>
    </w:p>
    <w:p w14:paraId="7ED74234" w14:textId="77777777" w:rsidR="00F05077" w:rsidRPr="00F05077" w:rsidRDefault="00F05077" w:rsidP="00A54386">
      <w:pPr>
        <w:keepNext/>
        <w:spacing w:after="0" w:line="240" w:lineRule="auto"/>
        <w:jc w:val="center"/>
        <w:rPr>
          <w:rFonts w:asciiTheme="minorHAnsi" w:eastAsia="Calibri" w:hAnsiTheme="minorHAnsi" w:cstheme="minorHAnsi"/>
          <w:b/>
          <w:sz w:val="24"/>
          <w:szCs w:val="24"/>
        </w:rPr>
      </w:pPr>
    </w:p>
    <w:p w14:paraId="491274BE" w14:textId="2F3345C0" w:rsidR="00F05077" w:rsidRPr="00805392" w:rsidRDefault="00F05077" w:rsidP="00605C21">
      <w:pPr>
        <w:numPr>
          <w:ilvl w:val="0"/>
          <w:numId w:val="45"/>
        </w:numPr>
        <w:spacing w:after="0" w:line="240" w:lineRule="auto"/>
        <w:ind w:left="426" w:hanging="426"/>
        <w:jc w:val="both"/>
        <w:rPr>
          <w:rFonts w:asciiTheme="minorHAnsi" w:eastAsia="Calibri" w:hAnsiTheme="minorHAnsi" w:cstheme="minorHAnsi"/>
          <w:sz w:val="24"/>
          <w:szCs w:val="24"/>
        </w:rPr>
      </w:pPr>
      <w:r w:rsidRPr="00805392">
        <w:rPr>
          <w:rFonts w:asciiTheme="minorHAnsi" w:eastAsia="Calibri" w:hAnsiTheme="minorHAnsi" w:cstheme="minorHAnsi"/>
          <w:sz w:val="24"/>
          <w:szCs w:val="24"/>
        </w:rPr>
        <w:t>Az általános mezőgazdasági területek a Szabályozási terven „</w:t>
      </w:r>
      <w:proofErr w:type="spellStart"/>
      <w:r w:rsidRPr="00805392">
        <w:rPr>
          <w:rFonts w:asciiTheme="minorHAnsi" w:eastAsia="Calibri" w:hAnsiTheme="minorHAnsi" w:cstheme="minorHAnsi"/>
          <w:sz w:val="24"/>
          <w:szCs w:val="24"/>
        </w:rPr>
        <w:t>Má</w:t>
      </w:r>
      <w:proofErr w:type="spellEnd"/>
      <w:r w:rsidRPr="00805392">
        <w:rPr>
          <w:rFonts w:asciiTheme="minorHAnsi" w:eastAsia="Calibri" w:hAnsiTheme="minorHAnsi" w:cstheme="minorHAnsi"/>
          <w:sz w:val="24"/>
          <w:szCs w:val="24"/>
        </w:rPr>
        <w:t>” jellel jelölt területek. A hagyományos tájhasználat és a táji, természeti értékek megőrzése érdekében az általános mezőgazdasági területek az elhelyezhető építmények, épületek szempontjából az alábbi övezetekre tagolódnak:</w:t>
      </w:r>
    </w:p>
    <w:p w14:paraId="641566E7" w14:textId="77777777" w:rsidR="00F05077" w:rsidRPr="00F05077" w:rsidRDefault="00F05077" w:rsidP="006C2CE1">
      <w:pPr>
        <w:numPr>
          <w:ilvl w:val="1"/>
          <w:numId w:val="43"/>
        </w:numPr>
        <w:tabs>
          <w:tab w:val="clear" w:pos="2007"/>
        </w:tabs>
        <w:spacing w:after="0" w:line="240" w:lineRule="auto"/>
        <w:ind w:left="993"/>
        <w:jc w:val="both"/>
        <w:rPr>
          <w:rFonts w:asciiTheme="minorHAnsi" w:eastAsia="Calibri" w:hAnsiTheme="minorHAnsi" w:cstheme="minorHAnsi"/>
          <w:sz w:val="24"/>
          <w:szCs w:val="24"/>
        </w:rPr>
      </w:pPr>
      <w:r w:rsidRPr="00F05077">
        <w:rPr>
          <w:rFonts w:asciiTheme="minorHAnsi" w:eastAsia="Calibri" w:hAnsiTheme="minorHAnsi" w:cstheme="minorHAnsi"/>
          <w:b/>
          <w:bCs/>
          <w:sz w:val="24"/>
          <w:szCs w:val="24"/>
        </w:rPr>
        <w:t>Má-1:</w:t>
      </w:r>
      <w:r w:rsidRPr="00F05077">
        <w:rPr>
          <w:rFonts w:asciiTheme="minorHAnsi" w:eastAsia="Calibri" w:hAnsiTheme="minorHAnsi" w:cstheme="minorHAnsi"/>
          <w:sz w:val="24"/>
          <w:szCs w:val="24"/>
        </w:rPr>
        <w:t xml:space="preserve"> Általános mezőgazdasági terület övezetével érintett, egyrészt természetközeli élőhelyekkel jellemezhető védett gyepterületek, vagy jó minőségű, árutermelő mezőgazdasági földterületek. </w:t>
      </w:r>
    </w:p>
    <w:p w14:paraId="24198981" w14:textId="77777777" w:rsidR="00F05077" w:rsidRPr="00F05077" w:rsidRDefault="00F05077" w:rsidP="006C2CE1">
      <w:pPr>
        <w:numPr>
          <w:ilvl w:val="1"/>
          <w:numId w:val="43"/>
        </w:numPr>
        <w:tabs>
          <w:tab w:val="clear" w:pos="2007"/>
        </w:tabs>
        <w:spacing w:after="0" w:line="240" w:lineRule="auto"/>
        <w:ind w:left="993"/>
        <w:jc w:val="both"/>
        <w:rPr>
          <w:rFonts w:asciiTheme="minorHAnsi" w:eastAsia="Calibri" w:hAnsiTheme="minorHAnsi" w:cstheme="minorHAnsi"/>
          <w:sz w:val="24"/>
          <w:szCs w:val="24"/>
        </w:rPr>
      </w:pPr>
      <w:r w:rsidRPr="00F05077">
        <w:rPr>
          <w:rFonts w:asciiTheme="minorHAnsi" w:eastAsia="Calibri" w:hAnsiTheme="minorHAnsi" w:cstheme="minorHAnsi"/>
          <w:b/>
          <w:bCs/>
          <w:sz w:val="24"/>
          <w:szCs w:val="24"/>
        </w:rPr>
        <w:t>Má-2:</w:t>
      </w:r>
      <w:r w:rsidRPr="00F05077">
        <w:rPr>
          <w:rFonts w:asciiTheme="minorHAnsi" w:eastAsia="Calibri" w:hAnsiTheme="minorHAnsi" w:cstheme="minorHAnsi"/>
          <w:sz w:val="24"/>
          <w:szCs w:val="24"/>
        </w:rPr>
        <w:t xml:space="preserve"> A 2018. évi CXXXIX. törvényben meghatározott Borszőlő termőhelyi kataszteri terület I. osztályba tartozó és az általános mezőgazdasági terült övezetével érintett szőlőtermelésre szánt mezőgazdasági területek.</w:t>
      </w:r>
    </w:p>
    <w:p w14:paraId="02BCEEB0" w14:textId="77777777" w:rsidR="00F05077" w:rsidRPr="00F05077" w:rsidRDefault="00F05077" w:rsidP="006C2CE1">
      <w:pPr>
        <w:numPr>
          <w:ilvl w:val="1"/>
          <w:numId w:val="43"/>
        </w:numPr>
        <w:tabs>
          <w:tab w:val="clear" w:pos="2007"/>
        </w:tabs>
        <w:spacing w:after="0" w:line="240" w:lineRule="auto"/>
        <w:ind w:left="993"/>
        <w:jc w:val="both"/>
        <w:rPr>
          <w:rFonts w:asciiTheme="minorHAnsi" w:eastAsia="Calibri" w:hAnsiTheme="minorHAnsi" w:cstheme="minorHAnsi"/>
          <w:sz w:val="24"/>
          <w:szCs w:val="24"/>
        </w:rPr>
      </w:pPr>
      <w:r w:rsidRPr="00F05077">
        <w:rPr>
          <w:rFonts w:asciiTheme="minorHAnsi" w:eastAsia="Calibri" w:hAnsiTheme="minorHAnsi" w:cstheme="minorHAnsi"/>
          <w:b/>
          <w:bCs/>
          <w:sz w:val="24"/>
          <w:szCs w:val="24"/>
        </w:rPr>
        <w:t>Má-3:</w:t>
      </w:r>
      <w:r w:rsidRPr="00F05077">
        <w:rPr>
          <w:rFonts w:asciiTheme="minorHAnsi" w:eastAsia="Calibri" w:hAnsiTheme="minorHAnsi" w:cstheme="minorHAnsi"/>
          <w:sz w:val="24"/>
          <w:szCs w:val="24"/>
        </w:rPr>
        <w:t xml:space="preserve"> A gyepgazdálkodáshoz, illetve a gyümölcstermesztéshez szükséges gazdasági épületek elhelyezésére kijelölt általános mezőgazdasági terület.</w:t>
      </w:r>
    </w:p>
    <w:p w14:paraId="251D7ABB" w14:textId="77777777" w:rsidR="00F05077" w:rsidRPr="00F05077" w:rsidRDefault="00F05077" w:rsidP="006C2CE1">
      <w:pPr>
        <w:numPr>
          <w:ilvl w:val="0"/>
          <w:numId w:val="45"/>
        </w:numPr>
        <w:spacing w:after="0" w:line="240" w:lineRule="auto"/>
        <w:ind w:left="426" w:hanging="426"/>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Az általános mezőgazdasági terület övezeteiben a kialakítható legkisebb telek nagysága 10.000 m2 (1 hektár), szélessége legkevesebb 50 méter.</w:t>
      </w:r>
    </w:p>
    <w:p w14:paraId="76FA1287" w14:textId="77777777" w:rsidR="00F05077" w:rsidRPr="00F05077" w:rsidRDefault="00F05077" w:rsidP="006C2CE1">
      <w:pPr>
        <w:numPr>
          <w:ilvl w:val="0"/>
          <w:numId w:val="45"/>
        </w:numPr>
        <w:spacing w:after="0" w:line="240" w:lineRule="auto"/>
        <w:ind w:left="426" w:hanging="426"/>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Beépíthető telken épület az oldalhatártól számított 10 méteren, a hátsó telekhatártól számított 30 méteren belül nem helyezhető el.</w:t>
      </w:r>
    </w:p>
    <w:p w14:paraId="72A5B788" w14:textId="77777777" w:rsidR="00F05077" w:rsidRPr="00F05077" w:rsidRDefault="00F05077" w:rsidP="006C2CE1">
      <w:pPr>
        <w:numPr>
          <w:ilvl w:val="0"/>
          <w:numId w:val="45"/>
        </w:numPr>
        <w:spacing w:after="0" w:line="240" w:lineRule="auto"/>
        <w:ind w:left="426" w:hanging="426"/>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Az </w:t>
      </w:r>
      <w:r w:rsidRPr="00F05077">
        <w:rPr>
          <w:rFonts w:asciiTheme="minorHAnsi" w:eastAsia="Calibri" w:hAnsiTheme="minorHAnsi" w:cstheme="minorHAnsi"/>
          <w:b/>
          <w:bCs/>
          <w:sz w:val="24"/>
          <w:szCs w:val="24"/>
        </w:rPr>
        <w:t>Má-1</w:t>
      </w:r>
      <w:r w:rsidRPr="00F05077">
        <w:rPr>
          <w:rFonts w:asciiTheme="minorHAnsi" w:eastAsia="Calibri" w:hAnsiTheme="minorHAnsi" w:cstheme="minorHAnsi"/>
          <w:sz w:val="24"/>
          <w:szCs w:val="24"/>
        </w:rPr>
        <w:t xml:space="preserve"> jelű övezetben építési tevékenység – kivéve </w:t>
      </w:r>
      <w:proofErr w:type="gramStart"/>
      <w:r w:rsidRPr="00F05077">
        <w:rPr>
          <w:rFonts w:asciiTheme="minorHAnsi" w:eastAsia="Calibri" w:hAnsiTheme="minorHAnsi" w:cstheme="minorHAnsi"/>
          <w:sz w:val="24"/>
          <w:szCs w:val="24"/>
        </w:rPr>
        <w:t>kivételes esetekben</w:t>
      </w:r>
      <w:proofErr w:type="gramEnd"/>
      <w:r w:rsidRPr="00F05077">
        <w:rPr>
          <w:rFonts w:asciiTheme="minorHAnsi" w:eastAsia="Calibri" w:hAnsiTheme="minorHAnsi" w:cstheme="minorHAnsi"/>
          <w:sz w:val="24"/>
          <w:szCs w:val="24"/>
        </w:rPr>
        <w:t xml:space="preserve"> kerítés építését – nem végezhető. A kialakult tájhasználat folytatható, de a jelenlegi művelési mód csak a természetközeli állapothoz való közelítés irányában változtatható meg. A tájkarakter </w:t>
      </w:r>
      <w:r w:rsidRPr="00F05077">
        <w:rPr>
          <w:rFonts w:asciiTheme="minorHAnsi" w:eastAsia="Calibri" w:hAnsiTheme="minorHAnsi" w:cstheme="minorHAnsi"/>
          <w:sz w:val="24"/>
          <w:szCs w:val="24"/>
        </w:rPr>
        <w:lastRenderedPageBreak/>
        <w:t>erősítése érdekében a szőlő művelési ágú terület más művelési ágba nem sorolható át. Az övezet telkein új épület nem építhető, a már meglévő épület felújítható, de bontást követően nem építhető újra.</w:t>
      </w:r>
    </w:p>
    <w:p w14:paraId="5A7ECB39" w14:textId="77777777" w:rsidR="00F05077" w:rsidRPr="00F05077" w:rsidRDefault="00F05077" w:rsidP="006C2CE1">
      <w:pPr>
        <w:numPr>
          <w:ilvl w:val="0"/>
          <w:numId w:val="45"/>
        </w:numPr>
        <w:spacing w:after="0" w:line="240" w:lineRule="auto"/>
        <w:ind w:left="426" w:hanging="426"/>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Az </w:t>
      </w:r>
      <w:r w:rsidRPr="00F05077">
        <w:rPr>
          <w:rFonts w:asciiTheme="minorHAnsi" w:eastAsia="Calibri" w:hAnsiTheme="minorHAnsi" w:cstheme="minorHAnsi"/>
          <w:b/>
          <w:bCs/>
          <w:sz w:val="24"/>
          <w:szCs w:val="24"/>
        </w:rPr>
        <w:t xml:space="preserve">Má-2, Má-3 </w:t>
      </w:r>
      <w:r w:rsidRPr="00F05077">
        <w:rPr>
          <w:rFonts w:asciiTheme="minorHAnsi" w:eastAsia="Calibri" w:hAnsiTheme="minorHAnsi" w:cstheme="minorHAnsi"/>
          <w:sz w:val="24"/>
          <w:szCs w:val="24"/>
        </w:rPr>
        <w:t>jelű általános mezőgazdasági területek övezeteiben építményt építeni csak a hagyományos tájhasználathoz és a Balaton-felvidéki építészeti értékekhez igazodva,</w:t>
      </w:r>
    </w:p>
    <w:p w14:paraId="4D473C6C" w14:textId="77777777" w:rsidR="00F05077" w:rsidRPr="00F05077" w:rsidRDefault="00F05077" w:rsidP="00A54386">
      <w:pPr>
        <w:numPr>
          <w:ilvl w:val="0"/>
          <w:numId w:val="46"/>
        </w:numPr>
        <w:spacing w:after="0" w:line="240" w:lineRule="auto"/>
        <w:ind w:left="1134"/>
        <w:rPr>
          <w:rFonts w:asciiTheme="minorHAnsi" w:eastAsia="Calibri" w:hAnsiTheme="minorHAnsi" w:cstheme="minorHAnsi"/>
          <w:sz w:val="24"/>
          <w:szCs w:val="24"/>
        </w:rPr>
      </w:pPr>
      <w:r w:rsidRPr="00F05077">
        <w:rPr>
          <w:rFonts w:asciiTheme="minorHAnsi" w:eastAsia="Calibri" w:hAnsiTheme="minorHAnsi" w:cstheme="minorHAnsi"/>
          <w:sz w:val="24"/>
          <w:szCs w:val="24"/>
        </w:rPr>
        <w:t>legalább 80 %-ban művelt telken</w:t>
      </w:r>
    </w:p>
    <w:p w14:paraId="40E5D898" w14:textId="77777777" w:rsidR="00F05077" w:rsidRPr="00F05077" w:rsidRDefault="00F05077" w:rsidP="00A54386">
      <w:pPr>
        <w:numPr>
          <w:ilvl w:val="0"/>
          <w:numId w:val="46"/>
        </w:numPr>
        <w:spacing w:after="0" w:line="240" w:lineRule="auto"/>
        <w:ind w:left="1134"/>
        <w:rPr>
          <w:rFonts w:asciiTheme="minorHAnsi" w:eastAsia="Calibri" w:hAnsiTheme="minorHAnsi" w:cstheme="minorHAnsi"/>
          <w:sz w:val="24"/>
          <w:szCs w:val="24"/>
        </w:rPr>
      </w:pPr>
      <w:r w:rsidRPr="00F05077">
        <w:rPr>
          <w:rFonts w:asciiTheme="minorHAnsi" w:eastAsia="Calibri" w:hAnsiTheme="minorHAnsi" w:cstheme="minorHAnsi"/>
          <w:sz w:val="24"/>
          <w:szCs w:val="24"/>
        </w:rPr>
        <w:t>az övezeti szabályokban meghatározott építési móddal és feltételekkel lehetséges.</w:t>
      </w:r>
    </w:p>
    <w:p w14:paraId="4CB3257F" w14:textId="77777777" w:rsidR="00F05077" w:rsidRPr="00F05077" w:rsidRDefault="00F05077" w:rsidP="00A54386">
      <w:pPr>
        <w:numPr>
          <w:ilvl w:val="0"/>
          <w:numId w:val="46"/>
        </w:numPr>
        <w:spacing w:after="0" w:line="240" w:lineRule="auto"/>
        <w:ind w:left="1134"/>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Birtokközpont a mezőgazdasági terület övezeteiben nem létesíthető   </w:t>
      </w:r>
    </w:p>
    <w:p w14:paraId="46CCF680" w14:textId="031E3AB2" w:rsidR="00F05077" w:rsidRPr="00F05077" w:rsidRDefault="00F05077" w:rsidP="009C3682">
      <w:pPr>
        <w:numPr>
          <w:ilvl w:val="0"/>
          <w:numId w:val="45"/>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Az Má-2 jelű övezetekben -I. osztályú borszőlő termőhelyi kataszteri területen – építeni kizárólag csak legalább 80%-ban szőlő művelési ágban nyilvántartott és ennek megfelelően művelt telken, a szőlőművelést, szőlőfeldolgozást szolgáló, valamint a borturizmust is befogadó gazdasági épületet és építményt lehet. Kialakítható a tulajdonos számára lakórendeltetést biztosító épületrész is, de a lakórendeltetés a beépített terület 10 %-át, a borturizmust szolgáló rendeltetés a beépített terület 40 %-át nem haladhatja meg.</w:t>
      </w:r>
      <w:r w:rsidR="00682DE2">
        <w:rPr>
          <w:rFonts w:asciiTheme="minorHAnsi" w:eastAsia="Calibri" w:hAnsiTheme="minorHAnsi" w:cstheme="minorHAnsi"/>
          <w:sz w:val="24"/>
          <w:szCs w:val="24"/>
        </w:rPr>
        <w:t xml:space="preserve"> </w:t>
      </w:r>
      <w:r w:rsidRPr="00F05077">
        <w:rPr>
          <w:rFonts w:asciiTheme="minorHAnsi" w:eastAsia="Calibri" w:hAnsiTheme="minorHAnsi" w:cstheme="minorHAnsi"/>
          <w:sz w:val="24"/>
          <w:szCs w:val="24"/>
        </w:rPr>
        <w:t>Az övezetben borturizmust szolgáló szálláshely létesíthető.</w:t>
      </w:r>
    </w:p>
    <w:p w14:paraId="4019728D" w14:textId="77777777" w:rsidR="00F05077" w:rsidRPr="00F05077" w:rsidRDefault="00F05077" w:rsidP="006C2CE1">
      <w:pPr>
        <w:numPr>
          <w:ilvl w:val="0"/>
          <w:numId w:val="45"/>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Az </w:t>
      </w:r>
      <w:r w:rsidRPr="00F05077">
        <w:rPr>
          <w:rFonts w:asciiTheme="minorHAnsi" w:eastAsia="Calibri" w:hAnsiTheme="minorHAnsi" w:cstheme="minorHAnsi"/>
          <w:b/>
          <w:bCs/>
          <w:sz w:val="24"/>
          <w:szCs w:val="24"/>
        </w:rPr>
        <w:t>Má-2</w:t>
      </w:r>
      <w:r w:rsidRPr="00F05077">
        <w:rPr>
          <w:rFonts w:asciiTheme="minorHAnsi" w:eastAsia="Calibri" w:hAnsiTheme="minorHAnsi" w:cstheme="minorHAnsi"/>
          <w:sz w:val="24"/>
          <w:szCs w:val="24"/>
        </w:rPr>
        <w:t xml:space="preserve"> övezetben az előkert: 10 méter.</w:t>
      </w:r>
    </w:p>
    <w:p w14:paraId="2B4C7433" w14:textId="77777777" w:rsidR="00F05077" w:rsidRPr="00F05077" w:rsidRDefault="00F05077" w:rsidP="006C2CE1">
      <w:pPr>
        <w:numPr>
          <w:ilvl w:val="0"/>
          <w:numId w:val="45"/>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Az </w:t>
      </w:r>
      <w:r w:rsidRPr="00F05077">
        <w:rPr>
          <w:rFonts w:asciiTheme="minorHAnsi" w:eastAsia="Calibri" w:hAnsiTheme="minorHAnsi" w:cstheme="minorHAnsi"/>
          <w:b/>
          <w:bCs/>
          <w:sz w:val="24"/>
          <w:szCs w:val="24"/>
        </w:rPr>
        <w:t>Má-2</w:t>
      </w:r>
      <w:r w:rsidRPr="00F05077">
        <w:rPr>
          <w:rFonts w:asciiTheme="minorHAnsi" w:eastAsia="Calibri" w:hAnsiTheme="minorHAnsi" w:cstheme="minorHAnsi"/>
          <w:sz w:val="24"/>
          <w:szCs w:val="24"/>
        </w:rPr>
        <w:t xml:space="preserve"> jelű övezet területein a tájkarakter erősítése érdekében a szőlő művelési ágú terület más művelési ágba nem sorolható át.</w:t>
      </w:r>
    </w:p>
    <w:p w14:paraId="2F128E5D" w14:textId="77777777" w:rsidR="00F05077" w:rsidRPr="00F05077" w:rsidRDefault="00F05077" w:rsidP="006C2CE1">
      <w:pPr>
        <w:numPr>
          <w:ilvl w:val="0"/>
          <w:numId w:val="45"/>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Az </w:t>
      </w:r>
      <w:r w:rsidRPr="00F05077">
        <w:rPr>
          <w:rFonts w:asciiTheme="minorHAnsi" w:eastAsia="Calibri" w:hAnsiTheme="minorHAnsi" w:cstheme="minorHAnsi"/>
          <w:b/>
          <w:bCs/>
          <w:sz w:val="24"/>
          <w:szCs w:val="24"/>
        </w:rPr>
        <w:t>Má-3</w:t>
      </w:r>
      <w:r w:rsidRPr="00F05077">
        <w:rPr>
          <w:rFonts w:asciiTheme="minorHAnsi" w:eastAsia="Calibri" w:hAnsiTheme="minorHAnsi" w:cstheme="minorHAnsi"/>
          <w:sz w:val="24"/>
          <w:szCs w:val="24"/>
        </w:rPr>
        <w:t xml:space="preserve"> jelű általános mezőgazdasági övezetben elsősorban a növénytermesztéshez, a legelő- és gyepgazdálkodáshoz, gyümölcstermesztéshez kapcsolódó, valamint az előállított termékek feldolgozását tárolását, árusítását szolgáló gazdasági épületek helyezhetők el.</w:t>
      </w:r>
    </w:p>
    <w:p w14:paraId="75EC4459" w14:textId="77777777" w:rsidR="00F05077" w:rsidRPr="00F05077" w:rsidRDefault="00F05077" w:rsidP="006C2CE1">
      <w:pPr>
        <w:numPr>
          <w:ilvl w:val="0"/>
          <w:numId w:val="45"/>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Az </w:t>
      </w:r>
      <w:r w:rsidRPr="00F05077">
        <w:rPr>
          <w:rFonts w:asciiTheme="minorHAnsi" w:eastAsia="Calibri" w:hAnsiTheme="minorHAnsi" w:cstheme="minorHAnsi"/>
          <w:b/>
          <w:bCs/>
          <w:sz w:val="24"/>
          <w:szCs w:val="24"/>
        </w:rPr>
        <w:t>Má-3</w:t>
      </w:r>
      <w:r w:rsidRPr="00F05077">
        <w:rPr>
          <w:rFonts w:asciiTheme="minorHAnsi" w:eastAsia="Calibri" w:hAnsiTheme="minorHAnsi" w:cstheme="minorHAnsi"/>
          <w:sz w:val="24"/>
          <w:szCs w:val="24"/>
        </w:rPr>
        <w:t xml:space="preserve"> övezetben az előkert: 10 méter.</w:t>
      </w:r>
    </w:p>
    <w:p w14:paraId="0406FDE0" w14:textId="77777777" w:rsidR="00F05077" w:rsidRPr="00F05077" w:rsidRDefault="00F05077" w:rsidP="00A54386">
      <w:pPr>
        <w:spacing w:after="0" w:line="240" w:lineRule="auto"/>
        <w:rPr>
          <w:rFonts w:asciiTheme="minorHAnsi" w:eastAsia="Calibri" w:hAnsiTheme="minorHAnsi" w:cstheme="minorHAnsi"/>
          <w:b/>
          <w:color w:val="FF0000"/>
          <w:sz w:val="24"/>
          <w:szCs w:val="24"/>
        </w:rPr>
      </w:pPr>
    </w:p>
    <w:p w14:paraId="1B463173" w14:textId="58B2DEDF" w:rsidR="00F05077" w:rsidRPr="00F05077" w:rsidRDefault="00F05077" w:rsidP="00A54386">
      <w:pPr>
        <w:spacing w:after="0" w:line="240" w:lineRule="auto"/>
        <w:jc w:val="center"/>
        <w:rPr>
          <w:rFonts w:asciiTheme="minorHAnsi" w:eastAsia="Calibri" w:hAnsiTheme="minorHAnsi" w:cstheme="minorHAnsi"/>
          <w:b/>
          <w:sz w:val="24"/>
          <w:szCs w:val="24"/>
        </w:rPr>
      </w:pPr>
      <w:r w:rsidRPr="00F05077">
        <w:rPr>
          <w:rFonts w:asciiTheme="minorHAnsi" w:eastAsia="Calibri" w:hAnsiTheme="minorHAnsi" w:cstheme="minorHAnsi"/>
          <w:b/>
          <w:sz w:val="24"/>
          <w:szCs w:val="24"/>
        </w:rPr>
        <w:t>3</w:t>
      </w:r>
      <w:r w:rsidR="001D7B2F">
        <w:rPr>
          <w:rFonts w:asciiTheme="minorHAnsi" w:eastAsia="Calibri" w:hAnsiTheme="minorHAnsi" w:cstheme="minorHAnsi"/>
          <w:b/>
          <w:sz w:val="24"/>
          <w:szCs w:val="24"/>
        </w:rPr>
        <w:t>1</w:t>
      </w:r>
      <w:r w:rsidRPr="00F05077">
        <w:rPr>
          <w:rFonts w:asciiTheme="minorHAnsi" w:eastAsia="Calibri" w:hAnsiTheme="minorHAnsi" w:cstheme="minorHAnsi"/>
          <w:b/>
          <w:sz w:val="24"/>
          <w:szCs w:val="24"/>
        </w:rPr>
        <w:t xml:space="preserve">. Kertes </w:t>
      </w:r>
      <w:r w:rsidRPr="00F05077">
        <w:rPr>
          <w:rFonts w:asciiTheme="minorHAnsi" w:eastAsia="Calibri" w:hAnsiTheme="minorHAnsi" w:cstheme="minorHAnsi"/>
          <w:b/>
          <w:bCs/>
          <w:sz w:val="24"/>
          <w:szCs w:val="24"/>
        </w:rPr>
        <w:t>mezőgazdasági</w:t>
      </w:r>
      <w:r w:rsidRPr="00F05077">
        <w:rPr>
          <w:rFonts w:asciiTheme="minorHAnsi" w:eastAsia="Calibri" w:hAnsiTheme="minorHAnsi" w:cstheme="minorHAnsi"/>
          <w:b/>
          <w:sz w:val="24"/>
          <w:szCs w:val="24"/>
        </w:rPr>
        <w:t xml:space="preserve"> terület övezete (Mk)</w:t>
      </w:r>
    </w:p>
    <w:p w14:paraId="6EE3CFA8" w14:textId="77777777" w:rsidR="00F05077" w:rsidRPr="00F05077" w:rsidRDefault="00F05077" w:rsidP="00A54386">
      <w:pPr>
        <w:keepNext/>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32. §</w:t>
      </w:r>
    </w:p>
    <w:p w14:paraId="34A259CA" w14:textId="77777777" w:rsidR="00F05077" w:rsidRPr="00F05077" w:rsidRDefault="00F05077" w:rsidP="00A54386">
      <w:pPr>
        <w:keepNext/>
        <w:spacing w:after="0" w:line="240" w:lineRule="auto"/>
        <w:jc w:val="center"/>
        <w:rPr>
          <w:rFonts w:asciiTheme="minorHAnsi" w:hAnsiTheme="minorHAnsi" w:cstheme="minorHAnsi"/>
          <w:b/>
          <w:bCs/>
          <w:sz w:val="24"/>
          <w:szCs w:val="24"/>
          <w:lang w:eastAsia="hu-HU"/>
        </w:rPr>
      </w:pPr>
    </w:p>
    <w:p w14:paraId="535B7AAA" w14:textId="77777777" w:rsidR="00F05077" w:rsidRPr="00F05077" w:rsidRDefault="00F05077" w:rsidP="006C2CE1">
      <w:pPr>
        <w:numPr>
          <w:ilvl w:val="0"/>
          <w:numId w:val="47"/>
        </w:numPr>
        <w:spacing w:after="0" w:line="240" w:lineRule="auto"/>
        <w:ind w:left="426" w:hanging="426"/>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A kertes mezőgazdasági területek a Borszőlő termőhelyi kataszter övezetének I. osztályába tartoznak. A szabályozási terven „Mk” jellel jelölt területek elsősorban a kisüzemi szőlő és gyümölcstermelés, kertgazdálkodás színterei.</w:t>
      </w:r>
    </w:p>
    <w:p w14:paraId="777DB541" w14:textId="77777777" w:rsidR="00F05077" w:rsidRPr="00F05077" w:rsidRDefault="00F05077" w:rsidP="006C2CE1">
      <w:pPr>
        <w:numPr>
          <w:ilvl w:val="0"/>
          <w:numId w:val="47"/>
        </w:numPr>
        <w:spacing w:after="0" w:line="240" w:lineRule="auto"/>
        <w:ind w:left="426" w:hanging="426"/>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 Az </w:t>
      </w:r>
      <w:r w:rsidRPr="00F05077">
        <w:rPr>
          <w:rFonts w:asciiTheme="minorHAnsi" w:eastAsia="Calibri" w:hAnsiTheme="minorHAnsi" w:cstheme="minorHAnsi"/>
          <w:b/>
          <w:bCs/>
          <w:sz w:val="24"/>
          <w:szCs w:val="24"/>
        </w:rPr>
        <w:t>Mk-0</w:t>
      </w:r>
      <w:r w:rsidRPr="00F05077">
        <w:rPr>
          <w:rFonts w:asciiTheme="minorHAnsi" w:eastAsia="Calibri" w:hAnsiTheme="minorHAnsi" w:cstheme="minorHAnsi"/>
          <w:sz w:val="24"/>
          <w:szCs w:val="24"/>
        </w:rPr>
        <w:t xml:space="preserve"> belterületi kertes mezőgazdasági övezet, ahol az építési tevékenység – a termést védő vadvédelmi kerítés kivételével – nem végezhető.</w:t>
      </w:r>
    </w:p>
    <w:p w14:paraId="2C9F753A" w14:textId="77777777" w:rsidR="00F05077" w:rsidRPr="00F05077" w:rsidRDefault="00F05077" w:rsidP="006C2CE1">
      <w:pPr>
        <w:numPr>
          <w:ilvl w:val="0"/>
          <w:numId w:val="47"/>
        </w:numPr>
        <w:spacing w:after="0" w:line="240" w:lineRule="auto"/>
        <w:ind w:left="426" w:hanging="426"/>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Az </w:t>
      </w:r>
      <w:r w:rsidRPr="00F05077">
        <w:rPr>
          <w:rFonts w:asciiTheme="minorHAnsi" w:eastAsia="Calibri" w:hAnsiTheme="minorHAnsi" w:cstheme="minorHAnsi"/>
          <w:b/>
          <w:bCs/>
          <w:sz w:val="24"/>
          <w:szCs w:val="24"/>
        </w:rPr>
        <w:t>Mk-3</w:t>
      </w:r>
      <w:r w:rsidRPr="00F05077">
        <w:rPr>
          <w:rFonts w:asciiTheme="minorHAnsi" w:eastAsia="Calibri" w:hAnsiTheme="minorHAnsi" w:cstheme="minorHAnsi"/>
          <w:sz w:val="24"/>
          <w:szCs w:val="24"/>
        </w:rPr>
        <w:t xml:space="preserve"> és </w:t>
      </w:r>
      <w:r w:rsidRPr="00F05077">
        <w:rPr>
          <w:rFonts w:asciiTheme="minorHAnsi" w:eastAsia="Calibri" w:hAnsiTheme="minorHAnsi" w:cstheme="minorHAnsi"/>
          <w:b/>
          <w:bCs/>
          <w:sz w:val="24"/>
          <w:szCs w:val="24"/>
        </w:rPr>
        <w:t>Mk-6</w:t>
      </w:r>
      <w:r w:rsidRPr="00F05077">
        <w:rPr>
          <w:rFonts w:asciiTheme="minorHAnsi" w:eastAsia="Calibri" w:hAnsiTheme="minorHAnsi" w:cstheme="minorHAnsi"/>
          <w:sz w:val="24"/>
          <w:szCs w:val="24"/>
        </w:rPr>
        <w:t xml:space="preserve"> jelű kertes mezőgazdasági terület övezetében a szőlőművelést, szőlőfeldolgozást, bortárolást szolgáló gazdasági épület létesíthető, kizárólag legalább 80 %-ban szőlő művelési ágban nyilvántartott és ténylegesen is így művelt telken.</w:t>
      </w:r>
    </w:p>
    <w:p w14:paraId="7C60FA39" w14:textId="77777777" w:rsidR="00F05077" w:rsidRPr="00F05077" w:rsidRDefault="00F05077" w:rsidP="006C2CE1">
      <w:pPr>
        <w:numPr>
          <w:ilvl w:val="0"/>
          <w:numId w:val="47"/>
        </w:numPr>
        <w:spacing w:after="0" w:line="240" w:lineRule="auto"/>
        <w:ind w:left="426" w:hanging="426"/>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Az </w:t>
      </w:r>
      <w:r w:rsidRPr="00F05077">
        <w:rPr>
          <w:rFonts w:asciiTheme="minorHAnsi" w:eastAsia="Calibri" w:hAnsiTheme="minorHAnsi" w:cstheme="minorHAnsi"/>
          <w:b/>
          <w:bCs/>
          <w:sz w:val="24"/>
          <w:szCs w:val="24"/>
        </w:rPr>
        <w:t>Mk-7</w:t>
      </w:r>
      <w:r w:rsidRPr="00F05077">
        <w:rPr>
          <w:rFonts w:asciiTheme="minorHAnsi" w:eastAsia="Calibri" w:hAnsiTheme="minorHAnsi" w:cstheme="minorHAnsi"/>
          <w:sz w:val="24"/>
          <w:szCs w:val="24"/>
        </w:rPr>
        <w:t xml:space="preserve"> jelű kertes mezőgazdasági terület övezetében új épület építése csak 80 %-ban </w:t>
      </w:r>
      <w:proofErr w:type="spellStart"/>
      <w:r w:rsidRPr="00F05077">
        <w:rPr>
          <w:rFonts w:asciiTheme="minorHAnsi" w:eastAsia="Calibri" w:hAnsiTheme="minorHAnsi" w:cstheme="minorHAnsi"/>
          <w:sz w:val="24"/>
          <w:szCs w:val="24"/>
        </w:rPr>
        <w:t>mezőgazdaságilag</w:t>
      </w:r>
      <w:proofErr w:type="spellEnd"/>
      <w:r w:rsidRPr="00F05077">
        <w:rPr>
          <w:rFonts w:asciiTheme="minorHAnsi" w:eastAsia="Calibri" w:hAnsiTheme="minorHAnsi" w:cstheme="minorHAnsi"/>
          <w:sz w:val="24"/>
          <w:szCs w:val="24"/>
        </w:rPr>
        <w:t xml:space="preserve"> művelt telken – kert, szőlő, gyümölcs – lehetséges. </w:t>
      </w:r>
    </w:p>
    <w:p w14:paraId="2F6C59D7" w14:textId="77777777" w:rsidR="00F05077" w:rsidRPr="00F05077" w:rsidRDefault="00F05077" w:rsidP="006C2CE1">
      <w:pPr>
        <w:numPr>
          <w:ilvl w:val="0"/>
          <w:numId w:val="47"/>
        </w:numPr>
        <w:spacing w:after="0" w:line="240" w:lineRule="auto"/>
        <w:ind w:left="426" w:hanging="426"/>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Az Mk jelű kertes mezőgazdasági terület övezeteiben új épület vagy építmény elhelyezése tájba illesztve, a történeti tájszerkezet, a táji és tájképi értékek és az egyedi tájértékek megőrzésével, a tájkarakter erősítésével, a helyi építészeti hagyományok követése mellett, a szőlőhegyi környezet meglévő beépítéséhez igazodva, a településkép védelméről szóló rendelet előírásai szerint lehetséges.</w:t>
      </w:r>
    </w:p>
    <w:p w14:paraId="6ABF4DC4" w14:textId="77777777" w:rsidR="00F05077" w:rsidRPr="00F05077" w:rsidRDefault="00F05077" w:rsidP="006C2CE1">
      <w:pPr>
        <w:numPr>
          <w:ilvl w:val="0"/>
          <w:numId w:val="47"/>
        </w:numPr>
        <w:spacing w:after="0" w:line="240" w:lineRule="auto"/>
        <w:ind w:left="426" w:hanging="426"/>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Az Mk kertes mezőgazdasági terület övezetében lakóépület nem építhető. A gazdasági épületen kívül legfeljebb egy, legfeljebb 5 méter homlokzatszélességű terepszint alatti építmény – különálló, földdel borított pince – létesíthető.</w:t>
      </w:r>
    </w:p>
    <w:p w14:paraId="48174F0A" w14:textId="77777777" w:rsidR="00F05077" w:rsidRPr="00F05077" w:rsidRDefault="00F05077" w:rsidP="006C2CE1">
      <w:pPr>
        <w:numPr>
          <w:ilvl w:val="0"/>
          <w:numId w:val="47"/>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A kertes mezőgazdasági területek szabályozási előírásai a következőek:</w:t>
      </w:r>
    </w:p>
    <w:p w14:paraId="51A40A32" w14:textId="52046E7D" w:rsidR="00F05077" w:rsidRPr="00F05077" w:rsidRDefault="00F05077" w:rsidP="009D61BE">
      <w:pPr>
        <w:numPr>
          <w:ilvl w:val="1"/>
          <w:numId w:val="56"/>
        </w:numPr>
        <w:tabs>
          <w:tab w:val="num" w:pos="1985"/>
        </w:tabs>
        <w:spacing w:after="0" w:line="240" w:lineRule="auto"/>
        <w:ind w:left="840" w:hanging="357"/>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Az </w:t>
      </w:r>
      <w:r w:rsidRPr="00F05077">
        <w:rPr>
          <w:rFonts w:asciiTheme="minorHAnsi" w:eastAsia="Calibri" w:hAnsiTheme="minorHAnsi" w:cstheme="minorHAnsi"/>
          <w:b/>
          <w:bCs/>
          <w:sz w:val="24"/>
          <w:szCs w:val="24"/>
        </w:rPr>
        <w:t>Mk-3</w:t>
      </w:r>
      <w:r w:rsidRPr="00F05077">
        <w:rPr>
          <w:rFonts w:asciiTheme="minorHAnsi" w:eastAsia="Calibri" w:hAnsiTheme="minorHAnsi" w:cstheme="minorHAnsi"/>
          <w:sz w:val="24"/>
          <w:szCs w:val="24"/>
        </w:rPr>
        <w:t xml:space="preserve"> jelű övezetben az előkert: 10 méter.</w:t>
      </w:r>
      <w:bookmarkStart w:id="17" w:name="_Hlk124264173"/>
      <w:r w:rsidR="00682DE2">
        <w:rPr>
          <w:rFonts w:asciiTheme="minorHAnsi" w:eastAsia="Calibri" w:hAnsiTheme="minorHAnsi" w:cstheme="minorHAnsi"/>
          <w:sz w:val="24"/>
          <w:szCs w:val="24"/>
        </w:rPr>
        <w:t xml:space="preserve"> </w:t>
      </w:r>
      <w:r w:rsidRPr="00F05077">
        <w:rPr>
          <w:rFonts w:asciiTheme="minorHAnsi" w:eastAsia="Calibri" w:hAnsiTheme="minorHAnsi" w:cstheme="minorHAnsi"/>
          <w:sz w:val="24"/>
          <w:szCs w:val="24"/>
        </w:rPr>
        <w:t>A 4000 m</w:t>
      </w:r>
      <w:r w:rsidRPr="00F05077">
        <w:rPr>
          <w:rFonts w:asciiTheme="minorHAnsi" w:eastAsia="Calibri" w:hAnsiTheme="minorHAnsi" w:cstheme="minorHAnsi"/>
          <w:sz w:val="24"/>
          <w:szCs w:val="24"/>
          <w:vertAlign w:val="superscript"/>
        </w:rPr>
        <w:t>2</w:t>
      </w:r>
      <w:r w:rsidRPr="00F05077">
        <w:rPr>
          <w:rFonts w:asciiTheme="minorHAnsi" w:eastAsia="Calibri" w:hAnsiTheme="minorHAnsi" w:cstheme="minorHAnsi"/>
          <w:sz w:val="24"/>
          <w:szCs w:val="24"/>
        </w:rPr>
        <w:t>-nél nagyobb, de 10.000 m</w:t>
      </w:r>
      <w:r w:rsidRPr="00F05077">
        <w:rPr>
          <w:rFonts w:asciiTheme="minorHAnsi" w:eastAsia="Calibri" w:hAnsiTheme="minorHAnsi" w:cstheme="minorHAnsi"/>
          <w:sz w:val="24"/>
          <w:szCs w:val="24"/>
          <w:vertAlign w:val="superscript"/>
        </w:rPr>
        <w:t>2</w:t>
      </w:r>
      <w:r w:rsidRPr="00F05077">
        <w:rPr>
          <w:rFonts w:asciiTheme="minorHAnsi" w:eastAsia="Calibri" w:hAnsiTheme="minorHAnsi" w:cstheme="minorHAnsi"/>
          <w:sz w:val="24"/>
          <w:szCs w:val="24"/>
        </w:rPr>
        <w:t>-nél kisebb telkeken kizárólag egy földdel borított boltpince építhető – mint terepszint alatti építmény – legfeljebb 1 %-os beépíthetőséggel.</w:t>
      </w:r>
    </w:p>
    <w:bookmarkEnd w:id="17"/>
    <w:p w14:paraId="246C2A7B" w14:textId="6F516C33" w:rsidR="00F05077" w:rsidRPr="00F05077" w:rsidRDefault="00F05077" w:rsidP="00881344">
      <w:pPr>
        <w:numPr>
          <w:ilvl w:val="1"/>
          <w:numId w:val="56"/>
        </w:numPr>
        <w:tabs>
          <w:tab w:val="num" w:pos="1985"/>
        </w:tabs>
        <w:spacing w:after="0" w:line="240" w:lineRule="auto"/>
        <w:ind w:left="850" w:hanging="357"/>
        <w:contextualSpacing/>
        <w:jc w:val="both"/>
        <w:rPr>
          <w:rFonts w:asciiTheme="minorHAnsi" w:eastAsia="Calibri" w:hAnsiTheme="minorHAnsi" w:cstheme="minorHAnsi"/>
          <w:color w:val="222222"/>
          <w:sz w:val="24"/>
          <w:szCs w:val="24"/>
          <w:lang w:eastAsia="hu-HU"/>
        </w:rPr>
      </w:pPr>
      <w:r w:rsidRPr="00F05077">
        <w:rPr>
          <w:rFonts w:asciiTheme="minorHAnsi" w:eastAsia="Calibri" w:hAnsiTheme="minorHAnsi" w:cstheme="minorHAnsi"/>
          <w:sz w:val="24"/>
          <w:szCs w:val="24"/>
        </w:rPr>
        <w:lastRenderedPageBreak/>
        <w:t xml:space="preserve">Az </w:t>
      </w:r>
      <w:r w:rsidRPr="00F05077">
        <w:rPr>
          <w:rFonts w:asciiTheme="minorHAnsi" w:eastAsia="Calibri" w:hAnsiTheme="minorHAnsi" w:cstheme="minorHAnsi"/>
          <w:b/>
          <w:bCs/>
          <w:sz w:val="24"/>
          <w:szCs w:val="24"/>
        </w:rPr>
        <w:t>Mk-6</w:t>
      </w:r>
      <w:r w:rsidRPr="00F05077">
        <w:rPr>
          <w:rFonts w:asciiTheme="minorHAnsi" w:eastAsia="Calibri" w:hAnsiTheme="minorHAnsi" w:cstheme="minorHAnsi"/>
          <w:sz w:val="24"/>
          <w:szCs w:val="24"/>
        </w:rPr>
        <w:t xml:space="preserve"> jelű övezetben az előkert 5 méter.</w:t>
      </w:r>
      <w:bookmarkStart w:id="18" w:name="_Hlk124261246"/>
      <w:r w:rsidR="00682DE2">
        <w:rPr>
          <w:rFonts w:asciiTheme="minorHAnsi" w:eastAsia="Calibri" w:hAnsiTheme="minorHAnsi" w:cstheme="minorHAnsi"/>
          <w:sz w:val="24"/>
          <w:szCs w:val="24"/>
        </w:rPr>
        <w:t xml:space="preserve"> </w:t>
      </w:r>
      <w:r w:rsidRPr="00F05077">
        <w:rPr>
          <w:rFonts w:asciiTheme="minorHAnsi" w:eastAsia="Calibri" w:hAnsiTheme="minorHAnsi" w:cstheme="minorHAnsi"/>
          <w:sz w:val="24"/>
          <w:szCs w:val="24"/>
          <w:lang w:eastAsia="hu-HU"/>
        </w:rPr>
        <w:t xml:space="preserve">Az övezetben a </w:t>
      </w:r>
      <w:r w:rsidRPr="00F05077">
        <w:rPr>
          <w:rFonts w:asciiTheme="minorHAnsi" w:eastAsia="Calibri" w:hAnsiTheme="minorHAnsi" w:cstheme="minorHAnsi"/>
          <w:color w:val="222222"/>
          <w:sz w:val="24"/>
          <w:szCs w:val="24"/>
          <w:lang w:eastAsia="hu-HU"/>
        </w:rPr>
        <w:t>2700 m</w:t>
      </w:r>
      <w:r w:rsidRPr="00F05077">
        <w:rPr>
          <w:rFonts w:asciiTheme="minorHAnsi" w:eastAsia="Calibri" w:hAnsiTheme="minorHAnsi" w:cstheme="minorHAnsi"/>
          <w:color w:val="222222"/>
          <w:sz w:val="24"/>
          <w:szCs w:val="24"/>
          <w:vertAlign w:val="superscript"/>
          <w:lang w:eastAsia="hu-HU"/>
        </w:rPr>
        <w:t>2</w:t>
      </w:r>
      <w:r w:rsidRPr="00F05077">
        <w:rPr>
          <w:rFonts w:asciiTheme="minorHAnsi" w:eastAsia="Calibri" w:hAnsiTheme="minorHAnsi" w:cstheme="minorHAnsi"/>
          <w:color w:val="222222"/>
          <w:sz w:val="24"/>
          <w:szCs w:val="24"/>
          <w:lang w:eastAsia="hu-HU"/>
        </w:rPr>
        <w:t>-nél nagyobb és a 4000 m</w:t>
      </w:r>
      <w:r w:rsidRPr="00F05077">
        <w:rPr>
          <w:rFonts w:asciiTheme="minorHAnsi" w:eastAsia="Calibri" w:hAnsiTheme="minorHAnsi" w:cstheme="minorHAnsi"/>
          <w:color w:val="222222"/>
          <w:sz w:val="24"/>
          <w:szCs w:val="24"/>
          <w:vertAlign w:val="superscript"/>
          <w:lang w:eastAsia="hu-HU"/>
        </w:rPr>
        <w:t>2</w:t>
      </w:r>
      <w:r w:rsidRPr="00F05077">
        <w:rPr>
          <w:rFonts w:asciiTheme="minorHAnsi" w:eastAsia="Calibri" w:hAnsiTheme="minorHAnsi" w:cstheme="minorHAnsi"/>
          <w:color w:val="222222"/>
          <w:sz w:val="24"/>
          <w:szCs w:val="24"/>
          <w:lang w:eastAsia="hu-HU"/>
        </w:rPr>
        <w:t xml:space="preserve">-nél kisebb nagyságú telkeken kizárólag egy földdel borított boltpince – mint terepszint alatti építmény – építhető </w:t>
      </w:r>
      <w:proofErr w:type="spellStart"/>
      <w:r w:rsidRPr="00F05077">
        <w:rPr>
          <w:rFonts w:asciiTheme="minorHAnsi" w:eastAsia="Calibri" w:hAnsiTheme="minorHAnsi" w:cstheme="minorHAnsi"/>
          <w:color w:val="222222"/>
          <w:sz w:val="24"/>
          <w:szCs w:val="24"/>
          <w:lang w:eastAsia="hu-HU"/>
        </w:rPr>
        <w:t>max</w:t>
      </w:r>
      <w:proofErr w:type="spellEnd"/>
      <w:r w:rsidRPr="00F05077">
        <w:rPr>
          <w:rFonts w:asciiTheme="minorHAnsi" w:eastAsia="Calibri" w:hAnsiTheme="minorHAnsi" w:cstheme="minorHAnsi"/>
          <w:color w:val="222222"/>
          <w:sz w:val="24"/>
          <w:szCs w:val="24"/>
          <w:lang w:eastAsia="hu-HU"/>
        </w:rPr>
        <w:t xml:space="preserve">. 2 %-os beépíthetőséggel, legfeljebb </w:t>
      </w:r>
      <w:proofErr w:type="spellStart"/>
      <w:r w:rsidRPr="00F05077">
        <w:rPr>
          <w:rFonts w:asciiTheme="minorHAnsi" w:eastAsia="Calibri" w:hAnsiTheme="minorHAnsi" w:cstheme="minorHAnsi"/>
          <w:color w:val="222222"/>
          <w:sz w:val="24"/>
          <w:szCs w:val="24"/>
          <w:lang w:eastAsia="hu-HU"/>
        </w:rPr>
        <w:t>br</w:t>
      </w:r>
      <w:proofErr w:type="spellEnd"/>
      <w:r w:rsidRPr="00F05077">
        <w:rPr>
          <w:rFonts w:asciiTheme="minorHAnsi" w:eastAsia="Calibri" w:hAnsiTheme="minorHAnsi" w:cstheme="minorHAnsi"/>
          <w:color w:val="222222"/>
          <w:sz w:val="24"/>
          <w:szCs w:val="24"/>
          <w:lang w:eastAsia="hu-HU"/>
        </w:rPr>
        <w:t>. 80 m</w:t>
      </w:r>
      <w:r w:rsidRPr="00F05077">
        <w:rPr>
          <w:rFonts w:asciiTheme="minorHAnsi" w:eastAsia="Calibri" w:hAnsiTheme="minorHAnsi" w:cstheme="minorHAnsi"/>
          <w:color w:val="222222"/>
          <w:sz w:val="24"/>
          <w:szCs w:val="24"/>
          <w:vertAlign w:val="superscript"/>
          <w:lang w:eastAsia="hu-HU"/>
        </w:rPr>
        <w:t>2</w:t>
      </w:r>
      <w:r w:rsidRPr="00F05077">
        <w:rPr>
          <w:rFonts w:asciiTheme="minorHAnsi" w:eastAsia="Calibri" w:hAnsiTheme="minorHAnsi" w:cstheme="minorHAnsi"/>
          <w:color w:val="222222"/>
          <w:sz w:val="24"/>
          <w:szCs w:val="24"/>
          <w:lang w:eastAsia="hu-HU"/>
        </w:rPr>
        <w:t xml:space="preserve"> alapterülettel.</w:t>
      </w:r>
    </w:p>
    <w:bookmarkEnd w:id="18"/>
    <w:p w14:paraId="64A681FB" w14:textId="77777777" w:rsidR="00F05077" w:rsidRPr="00F05077" w:rsidRDefault="00F05077" w:rsidP="006C2CE1">
      <w:pPr>
        <w:numPr>
          <w:ilvl w:val="1"/>
          <w:numId w:val="56"/>
        </w:numPr>
        <w:tabs>
          <w:tab w:val="num" w:pos="1985"/>
        </w:tabs>
        <w:spacing w:after="0" w:line="240" w:lineRule="auto"/>
        <w:ind w:left="850" w:hanging="357"/>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Az </w:t>
      </w:r>
      <w:r w:rsidRPr="00F05077">
        <w:rPr>
          <w:rFonts w:asciiTheme="minorHAnsi" w:eastAsia="Calibri" w:hAnsiTheme="minorHAnsi" w:cstheme="minorHAnsi"/>
          <w:b/>
          <w:bCs/>
          <w:sz w:val="24"/>
          <w:szCs w:val="24"/>
        </w:rPr>
        <w:t>Mk-7</w:t>
      </w:r>
      <w:r w:rsidRPr="00F05077">
        <w:rPr>
          <w:rFonts w:asciiTheme="minorHAnsi" w:eastAsia="Calibri" w:hAnsiTheme="minorHAnsi" w:cstheme="minorHAnsi"/>
          <w:sz w:val="24"/>
          <w:szCs w:val="24"/>
        </w:rPr>
        <w:t xml:space="preserve"> jelű övezetben az előkert: 10 méter.</w:t>
      </w:r>
    </w:p>
    <w:p w14:paraId="62D55718" w14:textId="77777777" w:rsidR="00F05077" w:rsidRPr="00F05077" w:rsidRDefault="00F05077" w:rsidP="006C2CE1">
      <w:pPr>
        <w:numPr>
          <w:ilvl w:val="0"/>
          <w:numId w:val="47"/>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A kertes mezőgazdasági területeken a napenergiát hasznosító berendezések az országos szabályozással összhangban, a tájképet, látványt nem zavaró módon helyezhetők el.   A tájképvédelmi szempontból kiemelten kezelendő terület övezetén, az erőművek közül csak háztartási méretű kiserőmű helyezhető el épületre felszerelve.</w:t>
      </w:r>
    </w:p>
    <w:p w14:paraId="2D7B168D" w14:textId="77777777" w:rsidR="00F05077" w:rsidRPr="00F05077" w:rsidRDefault="00F05077" w:rsidP="006C2CE1">
      <w:pPr>
        <w:numPr>
          <w:ilvl w:val="0"/>
          <w:numId w:val="47"/>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Az épületeken erkély, tetőtéri terasz nem létesíthető, a homlokzaton – az ajtó kivételével - 2 m</w:t>
      </w:r>
      <w:r w:rsidRPr="00F05077">
        <w:rPr>
          <w:rFonts w:asciiTheme="minorHAnsi" w:eastAsia="Calibri" w:hAnsiTheme="minorHAnsi" w:cstheme="minorHAnsi"/>
          <w:sz w:val="24"/>
          <w:szCs w:val="24"/>
          <w:vertAlign w:val="superscript"/>
        </w:rPr>
        <w:t>2</w:t>
      </w:r>
      <w:r w:rsidRPr="00F05077">
        <w:rPr>
          <w:rFonts w:asciiTheme="minorHAnsi" w:eastAsia="Calibri" w:hAnsiTheme="minorHAnsi" w:cstheme="minorHAnsi"/>
          <w:sz w:val="24"/>
          <w:szCs w:val="24"/>
        </w:rPr>
        <w:t xml:space="preserve">-nél nagyobb egybefüggő nyílásfelület nem alakítható ki.      </w:t>
      </w:r>
    </w:p>
    <w:p w14:paraId="661CE91A" w14:textId="77777777" w:rsidR="00F05077" w:rsidRPr="00F05077" w:rsidRDefault="00F05077" w:rsidP="006C2CE1">
      <w:pPr>
        <w:numPr>
          <w:ilvl w:val="0"/>
          <w:numId w:val="47"/>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Az Mk jelű övezetek telkein az épületeket a telek homlokvonalától legalább 5 méter távolságra kell elhelyezni – kivéve, ha az övezeti előírás más értéket határoz meg -, a szomszédos oldal telekhatároktól pedig legkevesebb 3 méter, a hátsó telekhatártól legalább 6 méter távolságot kell tartani.    </w:t>
      </w:r>
    </w:p>
    <w:p w14:paraId="7E276807" w14:textId="77777777" w:rsidR="00F05077" w:rsidRPr="00F05077" w:rsidRDefault="00F05077" w:rsidP="006C2CE1">
      <w:pPr>
        <w:numPr>
          <w:ilvl w:val="0"/>
          <w:numId w:val="47"/>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Az Mk jelű övezetekben tilos az eredeti terep 2,0 méternél nagyobb mérvű megváltoztatása.</w:t>
      </w:r>
    </w:p>
    <w:p w14:paraId="48CECFBA" w14:textId="77777777" w:rsidR="00F05077" w:rsidRPr="00F05077" w:rsidRDefault="00F05077" w:rsidP="006C2CE1">
      <w:pPr>
        <w:numPr>
          <w:ilvl w:val="0"/>
          <w:numId w:val="47"/>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Az Mk jelű övezetekben lábazat nélküli vadvédelmi kerítés az erdővel, illetve elhanyagolt bozótos területtel határos telekhatáron létesíthető növényzettel takartan.  </w:t>
      </w:r>
    </w:p>
    <w:p w14:paraId="71A179F2" w14:textId="77777777" w:rsidR="006C2CE1" w:rsidRDefault="006C2CE1" w:rsidP="00A54386">
      <w:pPr>
        <w:spacing w:after="0" w:line="240" w:lineRule="auto"/>
        <w:jc w:val="center"/>
        <w:rPr>
          <w:rFonts w:asciiTheme="minorHAnsi" w:hAnsiTheme="minorHAnsi" w:cstheme="minorHAnsi"/>
          <w:b/>
          <w:bCs/>
          <w:sz w:val="24"/>
          <w:szCs w:val="24"/>
        </w:rPr>
      </w:pPr>
      <w:bookmarkStart w:id="19" w:name="_Toc233606934"/>
    </w:p>
    <w:p w14:paraId="4103DDB9" w14:textId="2F86E68E" w:rsidR="00F05077" w:rsidRPr="00F05077" w:rsidRDefault="00F05077" w:rsidP="00A54386">
      <w:pPr>
        <w:spacing w:after="0" w:line="240" w:lineRule="auto"/>
        <w:jc w:val="center"/>
        <w:rPr>
          <w:rFonts w:asciiTheme="minorHAnsi" w:hAnsiTheme="minorHAnsi" w:cstheme="minorHAnsi"/>
          <w:b/>
          <w:bCs/>
          <w:sz w:val="24"/>
          <w:szCs w:val="24"/>
        </w:rPr>
      </w:pPr>
      <w:r w:rsidRPr="00F05077">
        <w:rPr>
          <w:rFonts w:asciiTheme="minorHAnsi" w:hAnsiTheme="minorHAnsi" w:cstheme="minorHAnsi"/>
          <w:b/>
          <w:bCs/>
          <w:sz w:val="24"/>
          <w:szCs w:val="24"/>
        </w:rPr>
        <w:t>3</w:t>
      </w:r>
      <w:r w:rsidR="001D7B2F">
        <w:rPr>
          <w:rFonts w:asciiTheme="minorHAnsi" w:hAnsiTheme="minorHAnsi" w:cstheme="minorHAnsi"/>
          <w:b/>
          <w:bCs/>
          <w:sz w:val="24"/>
          <w:szCs w:val="24"/>
        </w:rPr>
        <w:t>2</w:t>
      </w:r>
      <w:r w:rsidRPr="00F05077">
        <w:rPr>
          <w:rFonts w:asciiTheme="minorHAnsi" w:hAnsiTheme="minorHAnsi" w:cstheme="minorHAnsi"/>
          <w:b/>
          <w:bCs/>
          <w:sz w:val="24"/>
          <w:szCs w:val="24"/>
        </w:rPr>
        <w:t>. Különleges beépítésre nem szánt területek övezete</w:t>
      </w:r>
    </w:p>
    <w:p w14:paraId="4C5DE32A" w14:textId="77777777" w:rsidR="00F05077" w:rsidRPr="00F05077" w:rsidRDefault="00F05077" w:rsidP="00A54386">
      <w:pPr>
        <w:keepNext/>
        <w:tabs>
          <w:tab w:val="left" w:pos="851"/>
        </w:tabs>
        <w:spacing w:after="0" w:line="240" w:lineRule="auto"/>
        <w:jc w:val="center"/>
        <w:rPr>
          <w:rFonts w:asciiTheme="minorHAnsi" w:hAnsiTheme="minorHAnsi" w:cstheme="minorHAnsi"/>
          <w:b/>
          <w:sz w:val="24"/>
          <w:szCs w:val="24"/>
        </w:rPr>
      </w:pPr>
      <w:r w:rsidRPr="00F05077">
        <w:rPr>
          <w:rFonts w:asciiTheme="minorHAnsi" w:hAnsiTheme="minorHAnsi" w:cstheme="minorHAnsi"/>
          <w:b/>
          <w:sz w:val="24"/>
          <w:szCs w:val="24"/>
        </w:rPr>
        <w:t>33. §</w:t>
      </w:r>
    </w:p>
    <w:p w14:paraId="48E09DBF" w14:textId="77777777" w:rsidR="00F05077" w:rsidRPr="00F05077" w:rsidRDefault="00F05077" w:rsidP="00A54386">
      <w:pPr>
        <w:keepNext/>
        <w:tabs>
          <w:tab w:val="left" w:pos="851"/>
        </w:tabs>
        <w:spacing w:after="0" w:line="240" w:lineRule="auto"/>
        <w:jc w:val="center"/>
        <w:rPr>
          <w:rFonts w:asciiTheme="minorHAnsi" w:hAnsiTheme="minorHAnsi" w:cstheme="minorHAnsi"/>
          <w:b/>
          <w:sz w:val="24"/>
          <w:szCs w:val="24"/>
        </w:rPr>
      </w:pPr>
    </w:p>
    <w:p w14:paraId="6C1079E8" w14:textId="77777777" w:rsidR="00F05077" w:rsidRPr="00F05077" w:rsidRDefault="00F05077" w:rsidP="006C2CE1">
      <w:pPr>
        <w:numPr>
          <w:ilvl w:val="0"/>
          <w:numId w:val="51"/>
        </w:numPr>
        <w:tabs>
          <w:tab w:val="clear" w:pos="360"/>
        </w:tabs>
        <w:autoSpaceDE w:val="0"/>
        <w:autoSpaceDN w:val="0"/>
        <w:adjustRightInd w:val="0"/>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Különleges beépítésre nem szánt terület a Szabályozási terven „</w:t>
      </w:r>
      <w:proofErr w:type="spellStart"/>
      <w:r w:rsidRPr="00F05077">
        <w:rPr>
          <w:rFonts w:asciiTheme="minorHAnsi" w:hAnsiTheme="minorHAnsi" w:cstheme="minorHAnsi"/>
          <w:b/>
          <w:sz w:val="24"/>
          <w:szCs w:val="24"/>
        </w:rPr>
        <w:t>Kb</w:t>
      </w:r>
      <w:proofErr w:type="spellEnd"/>
      <w:r w:rsidRPr="00F05077">
        <w:rPr>
          <w:rFonts w:asciiTheme="minorHAnsi" w:hAnsiTheme="minorHAnsi" w:cstheme="minorHAnsi"/>
          <w:b/>
          <w:sz w:val="24"/>
          <w:szCs w:val="24"/>
        </w:rPr>
        <w:t>-…</w:t>
      </w:r>
      <w:r w:rsidRPr="00F05077">
        <w:rPr>
          <w:rFonts w:asciiTheme="minorHAnsi" w:hAnsiTheme="minorHAnsi" w:cstheme="minorHAnsi"/>
          <w:sz w:val="24"/>
          <w:szCs w:val="24"/>
        </w:rPr>
        <w:t>” jelű övezet.</w:t>
      </w:r>
    </w:p>
    <w:p w14:paraId="4F21AB19" w14:textId="77777777" w:rsidR="00F05077" w:rsidRPr="00F05077" w:rsidRDefault="00F05077" w:rsidP="006C2CE1">
      <w:pPr>
        <w:numPr>
          <w:ilvl w:val="0"/>
          <w:numId w:val="51"/>
        </w:numPr>
        <w:tabs>
          <w:tab w:val="clear" w:pos="360"/>
        </w:tabs>
        <w:autoSpaceDE w:val="0"/>
        <w:autoSpaceDN w:val="0"/>
        <w:adjustRightInd w:val="0"/>
        <w:spacing w:after="0" w:line="240" w:lineRule="auto"/>
        <w:ind w:left="426" w:hanging="426"/>
        <w:jc w:val="both"/>
        <w:rPr>
          <w:rFonts w:asciiTheme="minorHAnsi" w:hAnsiTheme="minorHAnsi" w:cstheme="minorHAnsi"/>
          <w:sz w:val="24"/>
          <w:szCs w:val="24"/>
        </w:rPr>
      </w:pPr>
      <w:r w:rsidRPr="00F05077">
        <w:rPr>
          <w:rFonts w:asciiTheme="minorHAnsi" w:hAnsiTheme="minorHAnsi" w:cstheme="minorHAnsi"/>
          <w:sz w:val="24"/>
          <w:szCs w:val="24"/>
        </w:rPr>
        <w:t>A különleges beépítésre nem szánt területen a beépítés feltétele a villamosenergia ellátás, fúrt kút és szennyvíz közműpótló berendezés biztosítása.</w:t>
      </w:r>
    </w:p>
    <w:p w14:paraId="59ADB49F" w14:textId="77777777" w:rsidR="00F05077" w:rsidRPr="00F05077" w:rsidRDefault="00F05077" w:rsidP="00A54386">
      <w:pPr>
        <w:spacing w:after="0" w:line="240" w:lineRule="auto"/>
        <w:jc w:val="center"/>
        <w:rPr>
          <w:rFonts w:asciiTheme="minorHAnsi" w:hAnsiTheme="minorHAnsi" w:cstheme="minorHAnsi"/>
          <w:b/>
          <w:bCs/>
          <w:color w:val="FF0000"/>
          <w:sz w:val="24"/>
          <w:szCs w:val="24"/>
        </w:rPr>
      </w:pPr>
    </w:p>
    <w:p w14:paraId="77F73018" w14:textId="08F107FB" w:rsidR="00F05077" w:rsidRPr="00F05077" w:rsidRDefault="00F05077" w:rsidP="00A54386">
      <w:pPr>
        <w:spacing w:after="0" w:line="240" w:lineRule="auto"/>
        <w:jc w:val="center"/>
        <w:rPr>
          <w:rFonts w:asciiTheme="minorHAnsi" w:hAnsiTheme="minorHAnsi" w:cstheme="minorHAnsi"/>
          <w:b/>
          <w:bCs/>
          <w:sz w:val="24"/>
          <w:szCs w:val="24"/>
        </w:rPr>
      </w:pPr>
      <w:r w:rsidRPr="00F05077">
        <w:rPr>
          <w:rFonts w:asciiTheme="minorHAnsi" w:hAnsiTheme="minorHAnsi" w:cstheme="minorHAnsi"/>
          <w:b/>
          <w:bCs/>
          <w:sz w:val="24"/>
          <w:szCs w:val="24"/>
        </w:rPr>
        <w:t>3</w:t>
      </w:r>
      <w:r w:rsidR="001D7B2F">
        <w:rPr>
          <w:rFonts w:asciiTheme="minorHAnsi" w:hAnsiTheme="minorHAnsi" w:cstheme="minorHAnsi"/>
          <w:b/>
          <w:bCs/>
          <w:sz w:val="24"/>
          <w:szCs w:val="24"/>
        </w:rPr>
        <w:t>3</w:t>
      </w:r>
      <w:r w:rsidRPr="00F05077">
        <w:rPr>
          <w:rFonts w:asciiTheme="minorHAnsi" w:hAnsiTheme="minorHAnsi" w:cstheme="minorHAnsi"/>
          <w:b/>
          <w:bCs/>
          <w:sz w:val="24"/>
          <w:szCs w:val="24"/>
        </w:rPr>
        <w:t xml:space="preserve">. Különleges beépítésre nem szánt terület - temető </w:t>
      </w:r>
      <w:bookmarkEnd w:id="19"/>
      <w:r w:rsidRPr="00F05077">
        <w:rPr>
          <w:rFonts w:asciiTheme="minorHAnsi" w:hAnsiTheme="minorHAnsi" w:cstheme="minorHAnsi"/>
          <w:b/>
          <w:bCs/>
          <w:sz w:val="24"/>
          <w:szCs w:val="24"/>
        </w:rPr>
        <w:t>övezete (</w:t>
      </w:r>
      <w:proofErr w:type="spellStart"/>
      <w:r w:rsidRPr="00F05077">
        <w:rPr>
          <w:rFonts w:asciiTheme="minorHAnsi" w:hAnsiTheme="minorHAnsi" w:cstheme="minorHAnsi"/>
          <w:b/>
          <w:bCs/>
          <w:sz w:val="24"/>
          <w:szCs w:val="24"/>
        </w:rPr>
        <w:t>Kb-t</w:t>
      </w:r>
      <w:proofErr w:type="spellEnd"/>
      <w:r w:rsidRPr="00F05077">
        <w:rPr>
          <w:rFonts w:asciiTheme="minorHAnsi" w:hAnsiTheme="minorHAnsi" w:cstheme="minorHAnsi"/>
          <w:b/>
          <w:bCs/>
          <w:sz w:val="24"/>
          <w:szCs w:val="24"/>
        </w:rPr>
        <w:t>)</w:t>
      </w:r>
    </w:p>
    <w:p w14:paraId="60FCFDFB" w14:textId="77777777" w:rsidR="00F05077" w:rsidRPr="00F05077" w:rsidRDefault="00F05077" w:rsidP="00A54386">
      <w:pPr>
        <w:spacing w:after="0" w:line="240" w:lineRule="auto"/>
        <w:jc w:val="center"/>
        <w:rPr>
          <w:rFonts w:asciiTheme="minorHAnsi" w:hAnsiTheme="minorHAnsi" w:cstheme="minorHAnsi"/>
          <w:b/>
          <w:bCs/>
          <w:sz w:val="24"/>
          <w:szCs w:val="24"/>
        </w:rPr>
      </w:pPr>
      <w:r w:rsidRPr="00F05077">
        <w:rPr>
          <w:rFonts w:asciiTheme="minorHAnsi" w:hAnsiTheme="minorHAnsi" w:cstheme="minorHAnsi"/>
          <w:b/>
          <w:bCs/>
          <w:sz w:val="24"/>
          <w:szCs w:val="24"/>
        </w:rPr>
        <w:t>34. §</w:t>
      </w:r>
    </w:p>
    <w:p w14:paraId="64A86A5C" w14:textId="77777777" w:rsidR="00F05077" w:rsidRPr="00F05077" w:rsidRDefault="00F05077" w:rsidP="00A54386">
      <w:pPr>
        <w:spacing w:after="0" w:line="240" w:lineRule="auto"/>
        <w:jc w:val="center"/>
        <w:rPr>
          <w:rFonts w:asciiTheme="minorHAnsi" w:hAnsiTheme="minorHAnsi" w:cstheme="minorHAnsi"/>
          <w:b/>
          <w:bCs/>
          <w:sz w:val="24"/>
          <w:szCs w:val="24"/>
        </w:rPr>
      </w:pPr>
    </w:p>
    <w:p w14:paraId="2C054602" w14:textId="77777777" w:rsidR="00F05077" w:rsidRPr="00F05077" w:rsidRDefault="00F05077" w:rsidP="006C2CE1">
      <w:pPr>
        <w:numPr>
          <w:ilvl w:val="0"/>
          <w:numId w:val="48"/>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Különleges beépítésre nem szánt terület - temető terület a Szabályozási terven „</w:t>
      </w:r>
      <w:proofErr w:type="spellStart"/>
      <w:r w:rsidRPr="00F05077">
        <w:rPr>
          <w:rFonts w:asciiTheme="minorHAnsi" w:hAnsiTheme="minorHAnsi" w:cstheme="minorHAnsi"/>
          <w:b/>
          <w:sz w:val="24"/>
          <w:szCs w:val="24"/>
          <w:lang w:eastAsia="ar-SA"/>
        </w:rPr>
        <w:t>Kb-t</w:t>
      </w:r>
      <w:proofErr w:type="spellEnd"/>
      <w:r w:rsidRPr="00F05077">
        <w:rPr>
          <w:rFonts w:asciiTheme="minorHAnsi" w:hAnsiTheme="minorHAnsi" w:cstheme="minorHAnsi"/>
          <w:b/>
          <w:sz w:val="24"/>
          <w:szCs w:val="24"/>
          <w:lang w:eastAsia="ar-SA"/>
        </w:rPr>
        <w:t xml:space="preserve">” </w:t>
      </w:r>
      <w:r w:rsidRPr="00F05077">
        <w:rPr>
          <w:rFonts w:asciiTheme="minorHAnsi" w:hAnsiTheme="minorHAnsi" w:cstheme="minorHAnsi"/>
          <w:sz w:val="24"/>
          <w:szCs w:val="24"/>
          <w:lang w:eastAsia="ar-SA"/>
        </w:rPr>
        <w:t>jelű övezet, mely elsősorban a temetkezés kegyeleti épületei, és az azt kiszolgáló és kiegészítő építmények elhelyezésére szolgál.</w:t>
      </w:r>
    </w:p>
    <w:p w14:paraId="615B747F" w14:textId="77777777" w:rsidR="00F05077" w:rsidRPr="00F05077" w:rsidRDefault="00F05077" w:rsidP="006C2CE1">
      <w:pPr>
        <w:numPr>
          <w:ilvl w:val="0"/>
          <w:numId w:val="57"/>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 xml:space="preserve">A </w:t>
      </w:r>
      <w:proofErr w:type="spellStart"/>
      <w:r w:rsidRPr="00F05077">
        <w:rPr>
          <w:rFonts w:asciiTheme="minorHAnsi" w:hAnsiTheme="minorHAnsi" w:cstheme="minorHAnsi"/>
          <w:b/>
          <w:sz w:val="24"/>
          <w:szCs w:val="24"/>
          <w:lang w:eastAsia="ar-SA"/>
        </w:rPr>
        <w:t>Kb-t</w:t>
      </w:r>
      <w:proofErr w:type="spellEnd"/>
      <w:r w:rsidRPr="00F05077">
        <w:rPr>
          <w:rFonts w:asciiTheme="minorHAnsi" w:hAnsiTheme="minorHAnsi" w:cstheme="minorHAnsi"/>
          <w:b/>
          <w:sz w:val="24"/>
          <w:szCs w:val="24"/>
          <w:lang w:eastAsia="ar-SA"/>
        </w:rPr>
        <w:t xml:space="preserve"> </w:t>
      </w:r>
      <w:r w:rsidRPr="00F05077">
        <w:rPr>
          <w:rFonts w:asciiTheme="minorHAnsi" w:hAnsiTheme="minorHAnsi" w:cstheme="minorHAnsi"/>
          <w:sz w:val="24"/>
          <w:szCs w:val="24"/>
          <w:lang w:eastAsia="ar-SA"/>
        </w:rPr>
        <w:t>jelű övezet telkein harangtorony, harangláb építése esetén ezek épületmagassága az építési övezetben megengedett legnagyobb épületmagasság kétszerese lehet.</w:t>
      </w:r>
    </w:p>
    <w:p w14:paraId="0C9107B4" w14:textId="77777777" w:rsidR="00F05077" w:rsidRPr="00F05077" w:rsidRDefault="00F05077" w:rsidP="006C2CE1">
      <w:pPr>
        <w:numPr>
          <w:ilvl w:val="0"/>
          <w:numId w:val="48"/>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Az övezetbe tartozó telkeken az építményeket úgy kell kialakítani, hogy azokat kerekesszékkel és gyermekkocsival is használni lehessen.</w:t>
      </w:r>
    </w:p>
    <w:p w14:paraId="32E13685" w14:textId="77777777" w:rsidR="00F05077" w:rsidRPr="00F05077" w:rsidRDefault="00F05077" w:rsidP="006C2CE1">
      <w:pPr>
        <w:numPr>
          <w:ilvl w:val="0"/>
          <w:numId w:val="48"/>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05077">
        <w:rPr>
          <w:rFonts w:asciiTheme="minorHAnsi" w:hAnsiTheme="minorHAnsi" w:cstheme="minorHAnsi"/>
          <w:sz w:val="24"/>
          <w:szCs w:val="24"/>
          <w:lang w:eastAsia="ar-SA"/>
        </w:rPr>
        <w:t>A temető területén a zöldfelületek kialakítására az alábbi előírások vonatkoznak:</w:t>
      </w:r>
    </w:p>
    <w:p w14:paraId="04F553A7" w14:textId="77777777" w:rsidR="00F05077" w:rsidRPr="00F05077" w:rsidRDefault="00F05077" w:rsidP="006C2CE1">
      <w:pPr>
        <w:numPr>
          <w:ilvl w:val="0"/>
          <w:numId w:val="49"/>
        </w:numPr>
        <w:tabs>
          <w:tab w:val="clear" w:pos="1495"/>
        </w:tabs>
        <w:suppressAutoHyphens/>
        <w:spacing w:after="0" w:line="240" w:lineRule="auto"/>
        <w:ind w:left="851" w:hanging="284"/>
        <w:jc w:val="both"/>
        <w:rPr>
          <w:rFonts w:asciiTheme="minorHAnsi" w:eastAsia="Calibri" w:hAnsiTheme="minorHAnsi" w:cstheme="minorHAnsi"/>
          <w:sz w:val="24"/>
          <w:szCs w:val="24"/>
          <w:lang w:eastAsia="ar-SA"/>
        </w:rPr>
      </w:pPr>
      <w:r w:rsidRPr="00F05077">
        <w:rPr>
          <w:rFonts w:asciiTheme="minorHAnsi" w:eastAsia="Calibri" w:hAnsiTheme="minorHAnsi" w:cstheme="minorHAnsi"/>
          <w:sz w:val="24"/>
          <w:szCs w:val="24"/>
          <w:lang w:eastAsia="ar-SA"/>
        </w:rPr>
        <w:t>A temető telekhatára mentén, telkén belül min. 5 m széles, intenzív, háromszintes növényállományt (gyep-, cserje- és lombkoronaszint) kell biztosítani.</w:t>
      </w:r>
    </w:p>
    <w:p w14:paraId="5296DE25" w14:textId="77777777" w:rsidR="00F05077" w:rsidRPr="00F05077" w:rsidRDefault="00F05077" w:rsidP="006C2CE1">
      <w:pPr>
        <w:numPr>
          <w:ilvl w:val="0"/>
          <w:numId w:val="49"/>
        </w:numPr>
        <w:tabs>
          <w:tab w:val="clear" w:pos="1495"/>
        </w:tabs>
        <w:suppressAutoHyphens/>
        <w:spacing w:after="0" w:line="240" w:lineRule="auto"/>
        <w:ind w:left="851" w:hanging="284"/>
        <w:jc w:val="both"/>
        <w:rPr>
          <w:rFonts w:asciiTheme="minorHAnsi" w:eastAsia="Calibri" w:hAnsiTheme="minorHAnsi" w:cstheme="minorHAnsi"/>
          <w:sz w:val="24"/>
          <w:szCs w:val="24"/>
          <w:lang w:eastAsia="ar-SA"/>
        </w:rPr>
      </w:pPr>
      <w:r w:rsidRPr="00F05077">
        <w:rPr>
          <w:rFonts w:asciiTheme="minorHAnsi" w:eastAsia="Calibri" w:hAnsiTheme="minorHAnsi" w:cstheme="minorHAnsi"/>
          <w:sz w:val="24"/>
          <w:szCs w:val="24"/>
          <w:lang w:eastAsia="ar-SA"/>
        </w:rPr>
        <w:t>A temető növényegyedeinek védelmét biztosítani kell. Fa kizárólag abban az esetben vágható ki, ha azt a fa egészségi állapota, vagy balesetveszély elhárítása teszi szükségessé.</w:t>
      </w:r>
    </w:p>
    <w:p w14:paraId="00D51F4A" w14:textId="77777777" w:rsidR="00F05077" w:rsidRPr="00F05077" w:rsidRDefault="00F05077" w:rsidP="006C2CE1">
      <w:pPr>
        <w:numPr>
          <w:ilvl w:val="0"/>
          <w:numId w:val="49"/>
        </w:numPr>
        <w:tabs>
          <w:tab w:val="clear" w:pos="1495"/>
        </w:tabs>
        <w:suppressAutoHyphens/>
        <w:spacing w:after="0" w:line="240" w:lineRule="auto"/>
        <w:ind w:left="851" w:hanging="284"/>
        <w:jc w:val="both"/>
        <w:rPr>
          <w:rFonts w:asciiTheme="minorHAnsi" w:eastAsia="Calibri" w:hAnsiTheme="minorHAnsi" w:cstheme="minorHAnsi"/>
          <w:sz w:val="24"/>
          <w:szCs w:val="24"/>
          <w:lang w:eastAsia="ar-SA"/>
        </w:rPr>
      </w:pPr>
      <w:r w:rsidRPr="00F05077">
        <w:rPr>
          <w:rFonts w:asciiTheme="minorHAnsi" w:eastAsia="Calibri" w:hAnsiTheme="minorHAnsi" w:cstheme="minorHAnsi"/>
          <w:sz w:val="24"/>
          <w:szCs w:val="24"/>
          <w:lang w:eastAsia="ar-SA"/>
        </w:rPr>
        <w:t>A temető átépítése, bővítése kizárólag kertépítészeti tervek alapján történhet.</w:t>
      </w:r>
    </w:p>
    <w:p w14:paraId="0B1E184D" w14:textId="77777777" w:rsidR="00F05077" w:rsidRPr="00F05077" w:rsidRDefault="00F05077" w:rsidP="00A54386">
      <w:pPr>
        <w:spacing w:after="0" w:line="240" w:lineRule="auto"/>
        <w:jc w:val="center"/>
        <w:rPr>
          <w:rFonts w:asciiTheme="minorHAnsi" w:hAnsiTheme="minorHAnsi" w:cstheme="minorHAnsi"/>
          <w:b/>
          <w:bCs/>
          <w:color w:val="FF0000"/>
          <w:sz w:val="24"/>
          <w:szCs w:val="24"/>
          <w:lang w:eastAsia="hu-HU"/>
        </w:rPr>
      </w:pPr>
    </w:p>
    <w:p w14:paraId="3E465826" w14:textId="26DE9B3D" w:rsidR="00F05077" w:rsidRPr="00F05077" w:rsidRDefault="00F05077" w:rsidP="00682DE2">
      <w:pPr>
        <w:spacing w:after="0" w:line="240" w:lineRule="auto"/>
        <w:contextualSpacing/>
        <w:jc w:val="center"/>
        <w:rPr>
          <w:rFonts w:asciiTheme="minorHAnsi" w:eastAsia="Calibri" w:hAnsiTheme="minorHAnsi" w:cstheme="minorHAnsi"/>
          <w:b/>
          <w:bCs/>
          <w:sz w:val="24"/>
          <w:szCs w:val="24"/>
        </w:rPr>
      </w:pPr>
      <w:r w:rsidRPr="00F05077">
        <w:rPr>
          <w:rFonts w:asciiTheme="minorHAnsi" w:eastAsia="Calibri" w:hAnsiTheme="minorHAnsi" w:cstheme="minorHAnsi"/>
          <w:b/>
          <w:bCs/>
          <w:sz w:val="24"/>
          <w:szCs w:val="24"/>
        </w:rPr>
        <w:t>3</w:t>
      </w:r>
      <w:r w:rsidR="001D7B2F">
        <w:rPr>
          <w:rFonts w:asciiTheme="minorHAnsi" w:eastAsia="Calibri" w:hAnsiTheme="minorHAnsi" w:cstheme="minorHAnsi"/>
          <w:b/>
          <w:bCs/>
          <w:sz w:val="24"/>
          <w:szCs w:val="24"/>
        </w:rPr>
        <w:t>4</w:t>
      </w:r>
      <w:r w:rsidRPr="00F05077">
        <w:rPr>
          <w:rFonts w:asciiTheme="minorHAnsi" w:eastAsia="Calibri" w:hAnsiTheme="minorHAnsi" w:cstheme="minorHAnsi"/>
          <w:b/>
          <w:bCs/>
          <w:sz w:val="24"/>
          <w:szCs w:val="24"/>
        </w:rPr>
        <w:t>. Különleges beépítésre nem szánt terület- turisztikai terület övezete (</w:t>
      </w:r>
      <w:proofErr w:type="spellStart"/>
      <w:r w:rsidRPr="00F05077">
        <w:rPr>
          <w:rFonts w:asciiTheme="minorHAnsi" w:eastAsia="Calibri" w:hAnsiTheme="minorHAnsi" w:cstheme="minorHAnsi"/>
          <w:b/>
          <w:bCs/>
          <w:sz w:val="24"/>
          <w:szCs w:val="24"/>
        </w:rPr>
        <w:t>Kb-tur</w:t>
      </w:r>
      <w:proofErr w:type="spellEnd"/>
      <w:r w:rsidRPr="00F05077">
        <w:rPr>
          <w:rFonts w:asciiTheme="minorHAnsi" w:eastAsia="Calibri" w:hAnsiTheme="minorHAnsi" w:cstheme="minorHAnsi"/>
          <w:b/>
          <w:bCs/>
          <w:sz w:val="24"/>
          <w:szCs w:val="24"/>
        </w:rPr>
        <w:t>)</w:t>
      </w:r>
    </w:p>
    <w:p w14:paraId="2BB08CDD" w14:textId="77777777" w:rsidR="00F05077" w:rsidRPr="00F05077" w:rsidRDefault="00F05077" w:rsidP="00682DE2">
      <w:pPr>
        <w:spacing w:after="0" w:line="240" w:lineRule="auto"/>
        <w:contextualSpacing/>
        <w:jc w:val="center"/>
        <w:rPr>
          <w:rFonts w:asciiTheme="minorHAnsi" w:eastAsia="Calibri" w:hAnsiTheme="minorHAnsi" w:cstheme="minorHAnsi"/>
          <w:b/>
          <w:bCs/>
          <w:sz w:val="24"/>
          <w:szCs w:val="24"/>
        </w:rPr>
      </w:pPr>
      <w:r w:rsidRPr="00F05077">
        <w:rPr>
          <w:rFonts w:asciiTheme="minorHAnsi" w:eastAsia="Calibri" w:hAnsiTheme="minorHAnsi" w:cstheme="minorHAnsi"/>
          <w:b/>
          <w:bCs/>
          <w:sz w:val="24"/>
          <w:szCs w:val="24"/>
        </w:rPr>
        <w:t>35. §</w:t>
      </w:r>
    </w:p>
    <w:p w14:paraId="2F18B2B5" w14:textId="77777777" w:rsidR="00F05077" w:rsidRPr="00F05077" w:rsidRDefault="00F05077" w:rsidP="00A54386">
      <w:pPr>
        <w:spacing w:after="0" w:line="240" w:lineRule="auto"/>
        <w:ind w:left="56"/>
        <w:contextualSpacing/>
        <w:jc w:val="center"/>
        <w:rPr>
          <w:rFonts w:asciiTheme="minorHAnsi" w:eastAsia="Calibri" w:hAnsiTheme="minorHAnsi" w:cstheme="minorHAnsi"/>
          <w:b/>
          <w:bCs/>
          <w:sz w:val="24"/>
          <w:szCs w:val="24"/>
        </w:rPr>
      </w:pPr>
    </w:p>
    <w:p w14:paraId="618C9AF9" w14:textId="77777777" w:rsidR="00F05077" w:rsidRPr="00F05077" w:rsidRDefault="00F05077" w:rsidP="006C2CE1">
      <w:pPr>
        <w:numPr>
          <w:ilvl w:val="0"/>
          <w:numId w:val="59"/>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A szabályozási terven „</w:t>
      </w:r>
      <w:proofErr w:type="spellStart"/>
      <w:r w:rsidRPr="00F05077">
        <w:rPr>
          <w:rFonts w:asciiTheme="minorHAnsi" w:eastAsia="Calibri" w:hAnsiTheme="minorHAnsi" w:cstheme="minorHAnsi"/>
          <w:b/>
          <w:bCs/>
          <w:sz w:val="24"/>
          <w:szCs w:val="24"/>
        </w:rPr>
        <w:t>Kb-tur</w:t>
      </w:r>
      <w:proofErr w:type="spellEnd"/>
      <w:r w:rsidRPr="00F05077">
        <w:rPr>
          <w:rFonts w:asciiTheme="minorHAnsi" w:eastAsia="Calibri" w:hAnsiTheme="minorHAnsi" w:cstheme="minorHAnsi"/>
          <w:sz w:val="24"/>
          <w:szCs w:val="24"/>
        </w:rPr>
        <w:t xml:space="preserve">” jellel jelölt övezet a turizmust kiszolgáló vendéglátó, szórakoztató, kulturális, kereskedelmi, rendeltetésű gazdasági épületek és építmények </w:t>
      </w:r>
      <w:r w:rsidRPr="00F05077">
        <w:rPr>
          <w:rFonts w:asciiTheme="minorHAnsi" w:eastAsia="Calibri" w:hAnsiTheme="minorHAnsi" w:cstheme="minorHAnsi"/>
          <w:sz w:val="24"/>
          <w:szCs w:val="24"/>
        </w:rPr>
        <w:lastRenderedPageBreak/>
        <w:t>elhelyezésére szolgál. A Völgykapu funkciót is betöltő K-</w:t>
      </w:r>
      <w:proofErr w:type="spellStart"/>
      <w:r w:rsidRPr="00F05077">
        <w:rPr>
          <w:rFonts w:asciiTheme="minorHAnsi" w:eastAsia="Calibri" w:hAnsiTheme="minorHAnsi" w:cstheme="minorHAnsi"/>
          <w:sz w:val="24"/>
          <w:szCs w:val="24"/>
        </w:rPr>
        <w:t>tur</w:t>
      </w:r>
      <w:proofErr w:type="spellEnd"/>
      <w:r w:rsidRPr="00F05077">
        <w:rPr>
          <w:rFonts w:asciiTheme="minorHAnsi" w:eastAsia="Calibri" w:hAnsiTheme="minorHAnsi" w:cstheme="minorHAnsi"/>
          <w:sz w:val="24"/>
          <w:szCs w:val="24"/>
        </w:rPr>
        <w:t xml:space="preserve"> övezetek esztétikai kialakítására, tájba illesztésére kiemelt figyelmet kell fordítani.</w:t>
      </w:r>
    </w:p>
    <w:p w14:paraId="6A223EC3" w14:textId="77777777" w:rsidR="00F05077" w:rsidRPr="00F05077" w:rsidRDefault="00F05077" w:rsidP="006C2CE1">
      <w:pPr>
        <w:numPr>
          <w:ilvl w:val="0"/>
          <w:numId w:val="59"/>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 </w:t>
      </w:r>
      <w:proofErr w:type="spellStart"/>
      <w:r w:rsidRPr="00F05077">
        <w:rPr>
          <w:rFonts w:asciiTheme="minorHAnsi" w:eastAsia="Calibri" w:hAnsiTheme="minorHAnsi" w:cstheme="minorHAnsi"/>
          <w:sz w:val="24"/>
          <w:szCs w:val="24"/>
        </w:rPr>
        <w:t>Kb-tur</w:t>
      </w:r>
      <w:proofErr w:type="spellEnd"/>
      <w:r w:rsidRPr="00F05077">
        <w:rPr>
          <w:rFonts w:asciiTheme="minorHAnsi" w:eastAsia="Calibri" w:hAnsiTheme="minorHAnsi" w:cstheme="minorHAnsi"/>
          <w:sz w:val="24"/>
          <w:szCs w:val="24"/>
        </w:rPr>
        <w:t xml:space="preserve"> jelű övezetben az előkert: 15 m.</w:t>
      </w:r>
    </w:p>
    <w:p w14:paraId="3ECEA5CB" w14:textId="77777777" w:rsidR="00F05077" w:rsidRPr="00F05077" w:rsidRDefault="00F05077" w:rsidP="006C2CE1">
      <w:pPr>
        <w:numPr>
          <w:ilvl w:val="0"/>
          <w:numId w:val="59"/>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 funkcióhoz tartozó parkolási igényt telken belül kell megoldani, kizárólag gyepburkolatú műanyagrácsos </w:t>
      </w:r>
      <w:proofErr w:type="spellStart"/>
      <w:r w:rsidRPr="00F05077">
        <w:rPr>
          <w:rFonts w:asciiTheme="minorHAnsi" w:eastAsia="Calibri" w:hAnsiTheme="minorHAnsi" w:cstheme="minorHAnsi"/>
          <w:sz w:val="24"/>
          <w:szCs w:val="24"/>
        </w:rPr>
        <w:t>ökoparkolóval</w:t>
      </w:r>
      <w:proofErr w:type="spellEnd"/>
      <w:r w:rsidRPr="00F05077">
        <w:rPr>
          <w:rFonts w:asciiTheme="minorHAnsi" w:eastAsia="Calibri" w:hAnsiTheme="minorHAnsi" w:cstheme="minorHAnsi"/>
          <w:sz w:val="24"/>
          <w:szCs w:val="24"/>
        </w:rPr>
        <w:t>. Minden megkezdett harmadik parkolóhely után 1 darab, legalább 8 méter átmérőjű lombkoronát nevelő lombos fát kell telepíteni.</w:t>
      </w:r>
    </w:p>
    <w:p w14:paraId="18BB2641" w14:textId="77777777" w:rsidR="00F05077" w:rsidRPr="00F05077" w:rsidRDefault="00F05077" w:rsidP="006C2CE1">
      <w:pPr>
        <w:numPr>
          <w:ilvl w:val="0"/>
          <w:numId w:val="59"/>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Az övezet 80 %-át zöldfelületként kell fenntartani. A telek zöldfelülettel borított részének legalább ¼-ét háromszintes növényzet telepítésével szükséges kialakítani.</w:t>
      </w:r>
    </w:p>
    <w:p w14:paraId="3812FA7C" w14:textId="77777777" w:rsidR="00F05077" w:rsidRPr="00F05077" w:rsidRDefault="00F05077" w:rsidP="00A54386">
      <w:pPr>
        <w:spacing w:after="0" w:line="240" w:lineRule="auto"/>
        <w:jc w:val="center"/>
        <w:rPr>
          <w:rFonts w:asciiTheme="minorHAnsi" w:hAnsiTheme="minorHAnsi" w:cstheme="minorHAnsi"/>
          <w:color w:val="FF0000"/>
          <w:sz w:val="24"/>
          <w:szCs w:val="24"/>
          <w:lang w:eastAsia="hu-HU"/>
        </w:rPr>
      </w:pPr>
    </w:p>
    <w:p w14:paraId="4B203054" w14:textId="344BB4D5" w:rsidR="00F05077" w:rsidRPr="00F05077" w:rsidRDefault="00F05077" w:rsidP="00A54386">
      <w:pPr>
        <w:spacing w:after="0" w:line="240" w:lineRule="auto"/>
        <w:ind w:left="720"/>
        <w:contextualSpacing/>
        <w:jc w:val="center"/>
        <w:rPr>
          <w:rFonts w:asciiTheme="minorHAnsi" w:eastAsia="Calibri" w:hAnsiTheme="minorHAnsi" w:cstheme="minorHAnsi"/>
          <w:b/>
          <w:bCs/>
          <w:sz w:val="24"/>
          <w:szCs w:val="24"/>
        </w:rPr>
      </w:pPr>
      <w:r w:rsidRPr="00F05077">
        <w:rPr>
          <w:rFonts w:asciiTheme="minorHAnsi" w:eastAsia="Calibri" w:hAnsiTheme="minorHAnsi" w:cstheme="minorHAnsi"/>
          <w:b/>
          <w:bCs/>
          <w:sz w:val="24"/>
          <w:szCs w:val="24"/>
        </w:rPr>
        <w:t>3</w:t>
      </w:r>
      <w:r w:rsidR="001D7B2F">
        <w:rPr>
          <w:rFonts w:asciiTheme="minorHAnsi" w:eastAsia="Calibri" w:hAnsiTheme="minorHAnsi" w:cstheme="minorHAnsi"/>
          <w:b/>
          <w:bCs/>
          <w:sz w:val="24"/>
          <w:szCs w:val="24"/>
        </w:rPr>
        <w:t>5</w:t>
      </w:r>
      <w:r w:rsidRPr="00F05077">
        <w:rPr>
          <w:rFonts w:asciiTheme="minorHAnsi" w:eastAsia="Calibri" w:hAnsiTheme="minorHAnsi" w:cstheme="minorHAnsi"/>
          <w:b/>
          <w:bCs/>
          <w:sz w:val="24"/>
          <w:szCs w:val="24"/>
        </w:rPr>
        <w:t>. Különleges beépítésre nem szánt terület- telephely terület övezete (Kb-te1)</w:t>
      </w:r>
    </w:p>
    <w:p w14:paraId="2CEAD2B8" w14:textId="77777777" w:rsidR="00F05077" w:rsidRPr="00F05077" w:rsidRDefault="00F05077" w:rsidP="00A54386">
      <w:pPr>
        <w:spacing w:after="0" w:line="240" w:lineRule="auto"/>
        <w:ind w:left="720"/>
        <w:contextualSpacing/>
        <w:jc w:val="center"/>
        <w:rPr>
          <w:rFonts w:asciiTheme="minorHAnsi" w:eastAsia="Calibri" w:hAnsiTheme="minorHAnsi" w:cstheme="minorHAnsi"/>
          <w:b/>
          <w:bCs/>
          <w:sz w:val="24"/>
          <w:szCs w:val="24"/>
        </w:rPr>
      </w:pPr>
      <w:r w:rsidRPr="00F05077">
        <w:rPr>
          <w:rFonts w:asciiTheme="minorHAnsi" w:eastAsia="Calibri" w:hAnsiTheme="minorHAnsi" w:cstheme="minorHAnsi"/>
          <w:b/>
          <w:bCs/>
          <w:sz w:val="24"/>
          <w:szCs w:val="24"/>
        </w:rPr>
        <w:t>36. §</w:t>
      </w:r>
    </w:p>
    <w:p w14:paraId="47A2AC45" w14:textId="77777777" w:rsidR="00F05077" w:rsidRPr="00F05077" w:rsidRDefault="00F05077" w:rsidP="00A54386">
      <w:pPr>
        <w:spacing w:after="0" w:line="240" w:lineRule="auto"/>
        <w:ind w:left="720"/>
        <w:contextualSpacing/>
        <w:jc w:val="center"/>
        <w:rPr>
          <w:rFonts w:asciiTheme="minorHAnsi" w:eastAsia="Calibri" w:hAnsiTheme="minorHAnsi" w:cstheme="minorHAnsi"/>
          <w:b/>
          <w:bCs/>
          <w:sz w:val="24"/>
          <w:szCs w:val="24"/>
        </w:rPr>
      </w:pPr>
    </w:p>
    <w:p w14:paraId="46B79B39" w14:textId="77777777" w:rsidR="00F05077" w:rsidRPr="00F05077" w:rsidRDefault="00F05077" w:rsidP="006C2CE1">
      <w:pPr>
        <w:numPr>
          <w:ilvl w:val="0"/>
          <w:numId w:val="60"/>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Különleges beépítésre nem szánt terület -telephely terület a Szabályozási terven „</w:t>
      </w:r>
      <w:r w:rsidRPr="00F05077">
        <w:rPr>
          <w:rFonts w:asciiTheme="minorHAnsi" w:eastAsia="Calibri" w:hAnsiTheme="minorHAnsi" w:cstheme="minorHAnsi"/>
          <w:b/>
          <w:bCs/>
          <w:sz w:val="24"/>
          <w:szCs w:val="24"/>
        </w:rPr>
        <w:t>Kb-te1</w:t>
      </w:r>
      <w:r w:rsidRPr="00F05077">
        <w:rPr>
          <w:rFonts w:asciiTheme="minorHAnsi" w:eastAsia="Calibri" w:hAnsiTheme="minorHAnsi" w:cstheme="minorHAnsi"/>
          <w:sz w:val="24"/>
          <w:szCs w:val="24"/>
        </w:rPr>
        <w:t>” jellel szabályozott övezet, melyen környezetkímélő gazdasági tevékenység végezhető, munkagépek tárolhatók, továbbá kereskedelmi, szolgáltató és raktár rendeltetés építményei is elhelyezhetők.</w:t>
      </w:r>
    </w:p>
    <w:p w14:paraId="0CCAB07A" w14:textId="77777777" w:rsidR="00F05077" w:rsidRPr="00F05077" w:rsidRDefault="00F05077" w:rsidP="006C2CE1">
      <w:pPr>
        <w:numPr>
          <w:ilvl w:val="0"/>
          <w:numId w:val="60"/>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 </w:t>
      </w:r>
      <w:r w:rsidRPr="00F05077">
        <w:rPr>
          <w:rFonts w:asciiTheme="minorHAnsi" w:eastAsia="Calibri" w:hAnsiTheme="minorHAnsi" w:cstheme="minorHAnsi"/>
          <w:b/>
          <w:bCs/>
          <w:sz w:val="24"/>
          <w:szCs w:val="24"/>
        </w:rPr>
        <w:t>Kb-te1</w:t>
      </w:r>
      <w:r w:rsidRPr="00F05077">
        <w:rPr>
          <w:rFonts w:asciiTheme="minorHAnsi" w:eastAsia="Calibri" w:hAnsiTheme="minorHAnsi" w:cstheme="minorHAnsi"/>
          <w:sz w:val="24"/>
          <w:szCs w:val="24"/>
        </w:rPr>
        <w:t xml:space="preserve"> jelű övezetben az előkert: 6 méter.</w:t>
      </w:r>
    </w:p>
    <w:p w14:paraId="77934505" w14:textId="77777777" w:rsidR="00F05077" w:rsidRPr="00F05077" w:rsidRDefault="00F05077" w:rsidP="00A54386">
      <w:pPr>
        <w:spacing w:after="0" w:line="240" w:lineRule="auto"/>
        <w:ind w:left="1440"/>
        <w:contextualSpacing/>
        <w:rPr>
          <w:rFonts w:asciiTheme="minorHAnsi" w:eastAsia="Calibri" w:hAnsiTheme="minorHAnsi" w:cstheme="minorHAnsi"/>
          <w:sz w:val="24"/>
          <w:szCs w:val="24"/>
        </w:rPr>
      </w:pPr>
    </w:p>
    <w:p w14:paraId="67CBB9DD" w14:textId="39B40A81" w:rsidR="00F05077" w:rsidRPr="00F05077" w:rsidRDefault="00F05077" w:rsidP="00A54386">
      <w:pPr>
        <w:spacing w:after="0" w:line="240" w:lineRule="auto"/>
        <w:contextualSpacing/>
        <w:jc w:val="center"/>
        <w:rPr>
          <w:rFonts w:asciiTheme="minorHAnsi" w:eastAsia="Calibri" w:hAnsiTheme="minorHAnsi" w:cstheme="minorHAnsi"/>
          <w:b/>
          <w:bCs/>
          <w:sz w:val="24"/>
          <w:szCs w:val="24"/>
        </w:rPr>
      </w:pPr>
      <w:bookmarkStart w:id="20" w:name="_Toc213771401"/>
      <w:r w:rsidRPr="00F05077">
        <w:rPr>
          <w:rFonts w:asciiTheme="minorHAnsi" w:eastAsia="Calibri" w:hAnsiTheme="minorHAnsi" w:cstheme="minorHAnsi"/>
          <w:b/>
          <w:bCs/>
          <w:sz w:val="24"/>
          <w:szCs w:val="24"/>
        </w:rPr>
        <w:t>3</w:t>
      </w:r>
      <w:r w:rsidR="001D7B2F">
        <w:rPr>
          <w:rFonts w:asciiTheme="minorHAnsi" w:eastAsia="Calibri" w:hAnsiTheme="minorHAnsi" w:cstheme="minorHAnsi"/>
          <w:b/>
          <w:bCs/>
          <w:sz w:val="24"/>
          <w:szCs w:val="24"/>
        </w:rPr>
        <w:t>6</w:t>
      </w:r>
      <w:r w:rsidRPr="00F05077">
        <w:rPr>
          <w:rFonts w:asciiTheme="minorHAnsi" w:eastAsia="Calibri" w:hAnsiTheme="minorHAnsi" w:cstheme="minorHAnsi"/>
          <w:b/>
          <w:bCs/>
          <w:sz w:val="24"/>
          <w:szCs w:val="24"/>
        </w:rPr>
        <w:t>. Különleges beépítésre nem szánt terület-turisztikai sportterület (</w:t>
      </w:r>
      <w:proofErr w:type="spellStart"/>
      <w:r w:rsidRPr="00F05077">
        <w:rPr>
          <w:rFonts w:asciiTheme="minorHAnsi" w:eastAsia="Calibri" w:hAnsiTheme="minorHAnsi" w:cstheme="minorHAnsi"/>
          <w:b/>
          <w:bCs/>
          <w:sz w:val="24"/>
          <w:szCs w:val="24"/>
        </w:rPr>
        <w:t>Kb-tsp</w:t>
      </w:r>
      <w:proofErr w:type="spellEnd"/>
      <w:r w:rsidRPr="00F05077">
        <w:rPr>
          <w:rFonts w:asciiTheme="minorHAnsi" w:eastAsia="Calibri" w:hAnsiTheme="minorHAnsi" w:cstheme="minorHAnsi"/>
          <w:b/>
          <w:bCs/>
          <w:sz w:val="24"/>
          <w:szCs w:val="24"/>
        </w:rPr>
        <w:t>)</w:t>
      </w:r>
    </w:p>
    <w:p w14:paraId="0DA6469A" w14:textId="77777777" w:rsidR="00F05077" w:rsidRPr="00F05077" w:rsidRDefault="00F05077" w:rsidP="00A54386">
      <w:pPr>
        <w:spacing w:after="0" w:line="240" w:lineRule="auto"/>
        <w:contextualSpacing/>
        <w:jc w:val="center"/>
        <w:rPr>
          <w:rFonts w:asciiTheme="minorHAnsi" w:eastAsia="Calibri" w:hAnsiTheme="minorHAnsi" w:cstheme="minorHAnsi"/>
          <w:b/>
          <w:bCs/>
          <w:sz w:val="24"/>
          <w:szCs w:val="24"/>
        </w:rPr>
      </w:pPr>
      <w:r w:rsidRPr="00F05077">
        <w:rPr>
          <w:rFonts w:asciiTheme="minorHAnsi" w:eastAsia="Calibri" w:hAnsiTheme="minorHAnsi" w:cstheme="minorHAnsi"/>
          <w:b/>
          <w:bCs/>
          <w:sz w:val="24"/>
          <w:szCs w:val="24"/>
        </w:rPr>
        <w:t>37. §</w:t>
      </w:r>
    </w:p>
    <w:p w14:paraId="3EEF4A54" w14:textId="77777777" w:rsidR="00F05077" w:rsidRPr="00F05077" w:rsidRDefault="00F05077" w:rsidP="00A54386">
      <w:pPr>
        <w:spacing w:after="0" w:line="240" w:lineRule="auto"/>
        <w:contextualSpacing/>
        <w:jc w:val="center"/>
        <w:rPr>
          <w:rFonts w:asciiTheme="minorHAnsi" w:eastAsia="Calibri" w:hAnsiTheme="minorHAnsi" w:cstheme="minorHAnsi"/>
          <w:b/>
          <w:bCs/>
          <w:sz w:val="24"/>
          <w:szCs w:val="24"/>
        </w:rPr>
      </w:pPr>
    </w:p>
    <w:p w14:paraId="7D033DD2" w14:textId="012E7A52" w:rsidR="00F05077" w:rsidRPr="00F05077" w:rsidRDefault="00F05077" w:rsidP="006C2CE1">
      <w:pPr>
        <w:numPr>
          <w:ilvl w:val="0"/>
          <w:numId w:val="61"/>
        </w:numPr>
        <w:spacing w:after="0" w:line="240" w:lineRule="auto"/>
        <w:ind w:left="426" w:hanging="450"/>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A különleges turisztikai sportterület a Szabályozási terven „</w:t>
      </w:r>
      <w:proofErr w:type="spellStart"/>
      <w:r w:rsidRPr="00F05077">
        <w:rPr>
          <w:rFonts w:asciiTheme="minorHAnsi" w:eastAsia="Calibri" w:hAnsiTheme="minorHAnsi" w:cstheme="minorHAnsi"/>
          <w:b/>
          <w:bCs/>
          <w:sz w:val="24"/>
          <w:szCs w:val="24"/>
        </w:rPr>
        <w:t>Kb-tsp</w:t>
      </w:r>
      <w:proofErr w:type="spellEnd"/>
      <w:r w:rsidRPr="00F05077">
        <w:rPr>
          <w:rFonts w:asciiTheme="minorHAnsi" w:eastAsia="Calibri" w:hAnsiTheme="minorHAnsi" w:cstheme="minorHAnsi"/>
          <w:sz w:val="24"/>
          <w:szCs w:val="24"/>
        </w:rPr>
        <w:t>” jellel jelölt terület, amely elsődlegesen nagykiterjedésű zöldfelülettel rendelkező sportlétesítmények elhelyezésére szolgál.</w:t>
      </w:r>
    </w:p>
    <w:p w14:paraId="0067A22C" w14:textId="77777777" w:rsidR="00F05077" w:rsidRPr="00F05077" w:rsidRDefault="00F05077" w:rsidP="006C2CE1">
      <w:pPr>
        <w:numPr>
          <w:ilvl w:val="0"/>
          <w:numId w:val="61"/>
        </w:numPr>
        <w:spacing w:after="0" w:line="240" w:lineRule="auto"/>
        <w:ind w:left="426" w:hanging="450"/>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 </w:t>
      </w:r>
      <w:proofErr w:type="spellStart"/>
      <w:r w:rsidRPr="00F05077">
        <w:rPr>
          <w:rFonts w:asciiTheme="minorHAnsi" w:eastAsia="Calibri" w:hAnsiTheme="minorHAnsi" w:cstheme="minorHAnsi"/>
          <w:sz w:val="24"/>
          <w:szCs w:val="24"/>
        </w:rPr>
        <w:t>Kb-tsp</w:t>
      </w:r>
      <w:proofErr w:type="spellEnd"/>
      <w:r w:rsidRPr="00F05077">
        <w:rPr>
          <w:rFonts w:asciiTheme="minorHAnsi" w:eastAsia="Calibri" w:hAnsiTheme="minorHAnsi" w:cstheme="minorHAnsi"/>
          <w:sz w:val="24"/>
          <w:szCs w:val="24"/>
        </w:rPr>
        <w:t xml:space="preserve"> jelű övezetben a testedzés, sport, szabadidő eltöltés, és az ehhez szükséges vendéglátás építményei, valamint lovaglóközpont esetén további, az állattartáshoz szükséges építmények helyezhetők el.</w:t>
      </w:r>
    </w:p>
    <w:p w14:paraId="22C50F49" w14:textId="77777777" w:rsidR="00F05077" w:rsidRPr="00F05077" w:rsidRDefault="00F05077" w:rsidP="006C2CE1">
      <w:pPr>
        <w:numPr>
          <w:ilvl w:val="0"/>
          <w:numId w:val="61"/>
        </w:numPr>
        <w:spacing w:after="0" w:line="240" w:lineRule="auto"/>
        <w:ind w:left="426" w:hanging="450"/>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 </w:t>
      </w:r>
      <w:proofErr w:type="spellStart"/>
      <w:r w:rsidRPr="00F05077">
        <w:rPr>
          <w:rFonts w:asciiTheme="minorHAnsi" w:eastAsia="Calibri" w:hAnsiTheme="minorHAnsi" w:cstheme="minorHAnsi"/>
          <w:sz w:val="24"/>
          <w:szCs w:val="24"/>
        </w:rPr>
        <w:t>Kb-tsp</w:t>
      </w:r>
      <w:proofErr w:type="spellEnd"/>
      <w:r w:rsidRPr="00F05077">
        <w:rPr>
          <w:rFonts w:asciiTheme="minorHAnsi" w:eastAsia="Calibri" w:hAnsiTheme="minorHAnsi" w:cstheme="minorHAnsi"/>
          <w:sz w:val="24"/>
          <w:szCs w:val="24"/>
        </w:rPr>
        <w:t xml:space="preserve"> jelű övezetben az előkert: 6 m.</w:t>
      </w:r>
    </w:p>
    <w:p w14:paraId="6EE6B345" w14:textId="77777777" w:rsidR="00F05077" w:rsidRPr="00F05077" w:rsidRDefault="00F05077" w:rsidP="00A54386">
      <w:pPr>
        <w:spacing w:after="0" w:line="240" w:lineRule="auto"/>
        <w:jc w:val="center"/>
        <w:rPr>
          <w:rFonts w:asciiTheme="minorHAnsi" w:eastAsia="Calibri" w:hAnsiTheme="minorHAnsi" w:cstheme="minorHAnsi"/>
          <w:b/>
          <w:i/>
          <w:iCs/>
          <w:color w:val="FF0000"/>
          <w:sz w:val="24"/>
          <w:szCs w:val="24"/>
        </w:rPr>
      </w:pPr>
    </w:p>
    <w:p w14:paraId="23785222" w14:textId="6DF14979" w:rsidR="00F05077" w:rsidRPr="00F05077" w:rsidRDefault="00F05077" w:rsidP="00A54386">
      <w:pPr>
        <w:spacing w:after="0" w:line="240" w:lineRule="auto"/>
        <w:jc w:val="center"/>
        <w:rPr>
          <w:rFonts w:asciiTheme="minorHAnsi" w:hAnsiTheme="minorHAnsi" w:cstheme="minorHAnsi"/>
          <w:b/>
          <w:bCs/>
          <w:sz w:val="24"/>
          <w:szCs w:val="24"/>
        </w:rPr>
      </w:pPr>
      <w:r w:rsidRPr="00F05077">
        <w:rPr>
          <w:rFonts w:asciiTheme="minorHAnsi" w:hAnsiTheme="minorHAnsi" w:cstheme="minorHAnsi"/>
          <w:b/>
          <w:bCs/>
          <w:sz w:val="24"/>
          <w:szCs w:val="24"/>
        </w:rPr>
        <w:t>3</w:t>
      </w:r>
      <w:r w:rsidR="001D7B2F">
        <w:rPr>
          <w:rFonts w:asciiTheme="minorHAnsi" w:hAnsiTheme="minorHAnsi" w:cstheme="minorHAnsi"/>
          <w:b/>
          <w:bCs/>
          <w:sz w:val="24"/>
          <w:szCs w:val="24"/>
        </w:rPr>
        <w:t>7</w:t>
      </w:r>
      <w:r w:rsidRPr="00F05077">
        <w:rPr>
          <w:rFonts w:asciiTheme="minorHAnsi" w:hAnsiTheme="minorHAnsi" w:cstheme="minorHAnsi"/>
          <w:b/>
          <w:bCs/>
          <w:sz w:val="24"/>
          <w:szCs w:val="24"/>
        </w:rPr>
        <w:t>. Különleges beépítésre nem szánt terület-külterületi gyümölcsös (</w:t>
      </w:r>
      <w:proofErr w:type="spellStart"/>
      <w:r w:rsidRPr="00F05077">
        <w:rPr>
          <w:rFonts w:asciiTheme="minorHAnsi" w:hAnsiTheme="minorHAnsi" w:cstheme="minorHAnsi"/>
          <w:b/>
          <w:bCs/>
          <w:sz w:val="24"/>
          <w:szCs w:val="24"/>
        </w:rPr>
        <w:t>Kb-gy</w:t>
      </w:r>
      <w:proofErr w:type="spellEnd"/>
      <w:r w:rsidRPr="00F05077">
        <w:rPr>
          <w:rFonts w:asciiTheme="minorHAnsi" w:hAnsiTheme="minorHAnsi" w:cstheme="minorHAnsi"/>
          <w:b/>
          <w:bCs/>
          <w:sz w:val="24"/>
          <w:szCs w:val="24"/>
        </w:rPr>
        <w:t>)</w:t>
      </w:r>
    </w:p>
    <w:p w14:paraId="59F3A3C3" w14:textId="77777777" w:rsidR="00F05077" w:rsidRPr="00F05077" w:rsidRDefault="00F05077" w:rsidP="00A54386">
      <w:pPr>
        <w:spacing w:after="0" w:line="240" w:lineRule="auto"/>
        <w:jc w:val="center"/>
        <w:rPr>
          <w:rFonts w:asciiTheme="minorHAnsi" w:hAnsiTheme="minorHAnsi" w:cstheme="minorHAnsi"/>
          <w:b/>
          <w:bCs/>
          <w:sz w:val="24"/>
          <w:szCs w:val="24"/>
        </w:rPr>
      </w:pPr>
      <w:r w:rsidRPr="00F05077">
        <w:rPr>
          <w:rFonts w:asciiTheme="minorHAnsi" w:hAnsiTheme="minorHAnsi" w:cstheme="minorHAnsi"/>
          <w:b/>
          <w:bCs/>
          <w:sz w:val="24"/>
          <w:szCs w:val="24"/>
        </w:rPr>
        <w:t>38. §</w:t>
      </w:r>
    </w:p>
    <w:p w14:paraId="72DE5FA1" w14:textId="77777777" w:rsidR="00F05077" w:rsidRPr="00F05077" w:rsidRDefault="00F05077" w:rsidP="00A54386">
      <w:pPr>
        <w:spacing w:after="0" w:line="240" w:lineRule="auto"/>
        <w:jc w:val="center"/>
        <w:rPr>
          <w:rFonts w:asciiTheme="minorHAnsi" w:hAnsiTheme="minorHAnsi" w:cstheme="minorHAnsi"/>
          <w:b/>
          <w:bCs/>
          <w:sz w:val="24"/>
          <w:szCs w:val="24"/>
        </w:rPr>
      </w:pPr>
    </w:p>
    <w:p w14:paraId="5807A3FD" w14:textId="77777777" w:rsidR="00F05077" w:rsidRPr="00F05077" w:rsidRDefault="00F05077" w:rsidP="006C2CE1">
      <w:pPr>
        <w:numPr>
          <w:ilvl w:val="0"/>
          <w:numId w:val="62"/>
        </w:numPr>
        <w:spacing w:after="0" w:line="240" w:lineRule="auto"/>
        <w:ind w:left="448" w:hanging="448"/>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Különleges beépítésre nem szánt terület gyümölcsös a Szabályozási terven "</w:t>
      </w:r>
      <w:proofErr w:type="spellStart"/>
      <w:r w:rsidRPr="00F05077">
        <w:rPr>
          <w:rFonts w:asciiTheme="minorHAnsi" w:eastAsia="Calibri" w:hAnsiTheme="minorHAnsi" w:cstheme="minorHAnsi"/>
          <w:b/>
          <w:bCs/>
          <w:sz w:val="24"/>
          <w:szCs w:val="24"/>
        </w:rPr>
        <w:t>Kb-gy</w:t>
      </w:r>
      <w:proofErr w:type="spellEnd"/>
      <w:r w:rsidRPr="00F05077">
        <w:rPr>
          <w:rFonts w:asciiTheme="minorHAnsi" w:eastAsia="Calibri" w:hAnsiTheme="minorHAnsi" w:cstheme="minorHAnsi"/>
          <w:sz w:val="24"/>
          <w:szCs w:val="24"/>
        </w:rPr>
        <w:t>" jellel szabályozott övezet, amely zöldség és gyümölcstermesztést szolgáló, kertészeti művelés alatt álló terület.</w:t>
      </w:r>
    </w:p>
    <w:p w14:paraId="382B0E88" w14:textId="77777777" w:rsidR="00F05077" w:rsidRPr="00F05077" w:rsidRDefault="00F05077" w:rsidP="006C2CE1">
      <w:pPr>
        <w:numPr>
          <w:ilvl w:val="0"/>
          <w:numId w:val="62"/>
        </w:numPr>
        <w:spacing w:after="0" w:line="240" w:lineRule="auto"/>
        <w:ind w:left="448" w:hanging="448"/>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 </w:t>
      </w:r>
      <w:proofErr w:type="spellStart"/>
      <w:r w:rsidRPr="00F05077">
        <w:rPr>
          <w:rFonts w:asciiTheme="minorHAnsi" w:eastAsia="Calibri" w:hAnsiTheme="minorHAnsi" w:cstheme="minorHAnsi"/>
          <w:sz w:val="24"/>
          <w:szCs w:val="24"/>
        </w:rPr>
        <w:t>Kb-gy</w:t>
      </w:r>
      <w:proofErr w:type="spellEnd"/>
      <w:r w:rsidRPr="00F05077">
        <w:rPr>
          <w:rFonts w:asciiTheme="minorHAnsi" w:eastAsia="Calibri" w:hAnsiTheme="minorHAnsi" w:cstheme="minorHAnsi"/>
          <w:sz w:val="24"/>
          <w:szCs w:val="24"/>
        </w:rPr>
        <w:t xml:space="preserve"> övezetben az előkert 5 m.</w:t>
      </w:r>
    </w:p>
    <w:p w14:paraId="66D94747" w14:textId="77777777" w:rsidR="00F05077" w:rsidRPr="00F05077" w:rsidRDefault="00F05077" w:rsidP="006C2CE1">
      <w:pPr>
        <w:numPr>
          <w:ilvl w:val="0"/>
          <w:numId w:val="62"/>
        </w:numPr>
        <w:spacing w:after="0" w:line="240" w:lineRule="auto"/>
        <w:ind w:left="448" w:hanging="448"/>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Az övezetben </w:t>
      </w:r>
      <w:proofErr w:type="spellStart"/>
      <w:r w:rsidRPr="00F05077">
        <w:rPr>
          <w:rFonts w:asciiTheme="minorHAnsi" w:eastAsia="Calibri" w:hAnsiTheme="minorHAnsi" w:cstheme="minorHAnsi"/>
          <w:sz w:val="24"/>
          <w:szCs w:val="24"/>
        </w:rPr>
        <w:t>telkenként</w:t>
      </w:r>
      <w:proofErr w:type="spellEnd"/>
      <w:r w:rsidRPr="00F05077">
        <w:rPr>
          <w:rFonts w:asciiTheme="minorHAnsi" w:eastAsia="Calibri" w:hAnsiTheme="minorHAnsi" w:cstheme="minorHAnsi"/>
          <w:sz w:val="24"/>
          <w:szCs w:val="24"/>
        </w:rPr>
        <w:t xml:space="preserve"> egy gazdasági épület helyezhető el.</w:t>
      </w:r>
    </w:p>
    <w:p w14:paraId="542C5EDD" w14:textId="6189317D" w:rsidR="00F05077" w:rsidRPr="00F05077" w:rsidRDefault="00F05077" w:rsidP="00A54386">
      <w:pPr>
        <w:spacing w:after="0" w:line="240" w:lineRule="auto"/>
        <w:ind w:left="1440"/>
        <w:contextualSpacing/>
        <w:rPr>
          <w:rFonts w:asciiTheme="minorHAnsi" w:eastAsia="Calibri" w:hAnsiTheme="minorHAnsi" w:cstheme="minorHAnsi"/>
          <w:color w:val="FF0000"/>
          <w:sz w:val="24"/>
          <w:szCs w:val="24"/>
        </w:rPr>
      </w:pPr>
      <w:r w:rsidRPr="00F05077">
        <w:rPr>
          <w:rFonts w:asciiTheme="minorHAnsi" w:eastAsia="Calibri" w:hAnsiTheme="minorHAnsi" w:cstheme="minorHAnsi"/>
          <w:color w:val="FF0000"/>
          <w:sz w:val="24"/>
          <w:szCs w:val="24"/>
        </w:rPr>
        <w:t xml:space="preserve">                              </w:t>
      </w:r>
    </w:p>
    <w:p w14:paraId="4540180E" w14:textId="7D338AC3" w:rsidR="00F05077" w:rsidRPr="00F05077" w:rsidRDefault="00F05077" w:rsidP="00A54386">
      <w:pPr>
        <w:spacing w:after="0" w:line="240" w:lineRule="auto"/>
        <w:contextualSpacing/>
        <w:jc w:val="center"/>
        <w:rPr>
          <w:rFonts w:asciiTheme="minorHAnsi" w:eastAsia="Calibri" w:hAnsiTheme="minorHAnsi" w:cstheme="minorHAnsi"/>
          <w:b/>
          <w:bCs/>
          <w:sz w:val="24"/>
          <w:szCs w:val="24"/>
        </w:rPr>
      </w:pPr>
      <w:r w:rsidRPr="00F05077">
        <w:rPr>
          <w:rFonts w:asciiTheme="minorHAnsi" w:eastAsia="Calibri" w:hAnsiTheme="minorHAnsi" w:cstheme="minorHAnsi"/>
          <w:b/>
          <w:bCs/>
          <w:sz w:val="24"/>
          <w:szCs w:val="24"/>
        </w:rPr>
        <w:t>3</w:t>
      </w:r>
      <w:r w:rsidR="001D7B2F">
        <w:rPr>
          <w:rFonts w:asciiTheme="minorHAnsi" w:eastAsia="Calibri" w:hAnsiTheme="minorHAnsi" w:cstheme="minorHAnsi"/>
          <w:b/>
          <w:bCs/>
          <w:sz w:val="24"/>
          <w:szCs w:val="24"/>
        </w:rPr>
        <w:t>8</w:t>
      </w:r>
      <w:r w:rsidRPr="00F05077">
        <w:rPr>
          <w:rFonts w:asciiTheme="minorHAnsi" w:eastAsia="Calibri" w:hAnsiTheme="minorHAnsi" w:cstheme="minorHAnsi"/>
          <w:b/>
          <w:bCs/>
          <w:sz w:val="24"/>
          <w:szCs w:val="24"/>
        </w:rPr>
        <w:t>. Különleges beépítésre nem szánt terület- mezőgazdasági üzemi terület (</w:t>
      </w:r>
      <w:proofErr w:type="spellStart"/>
      <w:r w:rsidRPr="00F05077">
        <w:rPr>
          <w:rFonts w:asciiTheme="minorHAnsi" w:eastAsia="Calibri" w:hAnsiTheme="minorHAnsi" w:cstheme="minorHAnsi"/>
          <w:b/>
          <w:bCs/>
          <w:sz w:val="24"/>
          <w:szCs w:val="24"/>
        </w:rPr>
        <w:t>Kb-mü</w:t>
      </w:r>
      <w:proofErr w:type="spellEnd"/>
      <w:r w:rsidRPr="00F05077">
        <w:rPr>
          <w:rFonts w:asciiTheme="minorHAnsi" w:eastAsia="Calibri" w:hAnsiTheme="minorHAnsi" w:cstheme="minorHAnsi"/>
          <w:b/>
          <w:bCs/>
          <w:sz w:val="24"/>
          <w:szCs w:val="24"/>
        </w:rPr>
        <w:t>)</w:t>
      </w:r>
    </w:p>
    <w:p w14:paraId="46E7ADC6" w14:textId="77777777" w:rsidR="00F05077" w:rsidRPr="00F05077" w:rsidRDefault="00F05077" w:rsidP="00A54386">
      <w:pPr>
        <w:spacing w:after="0" w:line="240" w:lineRule="auto"/>
        <w:contextualSpacing/>
        <w:jc w:val="center"/>
        <w:rPr>
          <w:rFonts w:asciiTheme="minorHAnsi" w:eastAsia="Calibri" w:hAnsiTheme="minorHAnsi" w:cstheme="minorHAnsi"/>
          <w:b/>
          <w:bCs/>
          <w:sz w:val="24"/>
          <w:szCs w:val="24"/>
        </w:rPr>
      </w:pPr>
      <w:r w:rsidRPr="00F05077">
        <w:rPr>
          <w:rFonts w:asciiTheme="minorHAnsi" w:eastAsia="Calibri" w:hAnsiTheme="minorHAnsi" w:cstheme="minorHAnsi"/>
          <w:b/>
          <w:bCs/>
          <w:sz w:val="24"/>
          <w:szCs w:val="24"/>
        </w:rPr>
        <w:t>39. §</w:t>
      </w:r>
    </w:p>
    <w:p w14:paraId="410252DB" w14:textId="77777777" w:rsidR="00F05077" w:rsidRPr="00F05077" w:rsidRDefault="00F05077" w:rsidP="00A54386">
      <w:pPr>
        <w:spacing w:after="0" w:line="240" w:lineRule="auto"/>
        <w:contextualSpacing/>
        <w:jc w:val="center"/>
        <w:rPr>
          <w:rFonts w:asciiTheme="minorHAnsi" w:eastAsia="Calibri" w:hAnsiTheme="minorHAnsi" w:cstheme="minorHAnsi"/>
          <w:b/>
          <w:bCs/>
          <w:sz w:val="24"/>
          <w:szCs w:val="24"/>
        </w:rPr>
      </w:pPr>
    </w:p>
    <w:p w14:paraId="113171CE" w14:textId="77777777" w:rsidR="00F05077" w:rsidRPr="00F05077" w:rsidRDefault="00F05077" w:rsidP="006C2CE1">
      <w:pPr>
        <w:numPr>
          <w:ilvl w:val="0"/>
          <w:numId w:val="52"/>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A különleges beépítésre nem szánt- mezőgazdasági üzemi terület a Szabályozási terven a „</w:t>
      </w:r>
      <w:proofErr w:type="spellStart"/>
      <w:r w:rsidRPr="00F05077">
        <w:rPr>
          <w:rFonts w:asciiTheme="minorHAnsi" w:eastAsia="Calibri" w:hAnsiTheme="minorHAnsi" w:cstheme="minorHAnsi"/>
          <w:sz w:val="24"/>
          <w:szCs w:val="24"/>
        </w:rPr>
        <w:t>Kb-mü</w:t>
      </w:r>
      <w:proofErr w:type="spellEnd"/>
      <w:r w:rsidRPr="00F05077">
        <w:rPr>
          <w:rFonts w:asciiTheme="minorHAnsi" w:eastAsia="Calibri" w:hAnsiTheme="minorHAnsi" w:cstheme="minorHAnsi"/>
          <w:sz w:val="24"/>
          <w:szCs w:val="24"/>
        </w:rPr>
        <w:t xml:space="preserve">” jellel szabályozott terület, ahol az állattartáshoz és a mezőgazdasági termeléshez, termékfeldolgozáshoz szükséges építmények helyezhetők el. </w:t>
      </w:r>
    </w:p>
    <w:p w14:paraId="30E7A1EF" w14:textId="77777777" w:rsidR="00F05077" w:rsidRPr="00F05077" w:rsidRDefault="00F05077" w:rsidP="006C2CE1">
      <w:pPr>
        <w:numPr>
          <w:ilvl w:val="0"/>
          <w:numId w:val="52"/>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t xml:space="preserve">A </w:t>
      </w:r>
      <w:proofErr w:type="spellStart"/>
      <w:r w:rsidRPr="00F05077">
        <w:rPr>
          <w:rFonts w:asciiTheme="minorHAnsi" w:eastAsia="Calibri" w:hAnsiTheme="minorHAnsi" w:cstheme="minorHAnsi"/>
          <w:b/>
          <w:bCs/>
          <w:sz w:val="24"/>
          <w:szCs w:val="24"/>
        </w:rPr>
        <w:t>Kb-mü</w:t>
      </w:r>
      <w:proofErr w:type="spellEnd"/>
      <w:r w:rsidRPr="00F05077">
        <w:rPr>
          <w:rFonts w:asciiTheme="minorHAnsi" w:eastAsia="Calibri" w:hAnsiTheme="minorHAnsi" w:cstheme="minorHAnsi"/>
          <w:sz w:val="24"/>
          <w:szCs w:val="24"/>
        </w:rPr>
        <w:t xml:space="preserve"> jelű övezetben az előkert: 10 m. </w:t>
      </w:r>
    </w:p>
    <w:p w14:paraId="413C2D35" w14:textId="77777777" w:rsidR="00F05077" w:rsidRPr="00F05077" w:rsidRDefault="00F05077" w:rsidP="00A54386">
      <w:pPr>
        <w:spacing w:after="0" w:line="240" w:lineRule="auto"/>
        <w:jc w:val="center"/>
        <w:rPr>
          <w:rFonts w:asciiTheme="minorHAnsi" w:eastAsia="Calibri" w:hAnsiTheme="minorHAnsi" w:cstheme="minorHAnsi"/>
          <w:b/>
          <w:i/>
          <w:iCs/>
          <w:color w:val="FF0000"/>
          <w:sz w:val="24"/>
          <w:szCs w:val="24"/>
        </w:rPr>
      </w:pPr>
    </w:p>
    <w:p w14:paraId="388400ED" w14:textId="5C9B0F08" w:rsidR="00F05077" w:rsidRPr="00F05077" w:rsidRDefault="001D7B2F" w:rsidP="00A54386">
      <w:pPr>
        <w:spacing w:after="0" w:line="240" w:lineRule="auto"/>
        <w:contextualSpacing/>
        <w:jc w:val="center"/>
        <w:rPr>
          <w:rFonts w:asciiTheme="minorHAnsi" w:eastAsia="Calibri" w:hAnsiTheme="minorHAnsi" w:cstheme="minorHAnsi"/>
          <w:b/>
          <w:bCs/>
          <w:sz w:val="24"/>
          <w:szCs w:val="24"/>
        </w:rPr>
      </w:pPr>
      <w:r>
        <w:rPr>
          <w:rFonts w:asciiTheme="minorHAnsi" w:eastAsia="Calibri" w:hAnsiTheme="minorHAnsi" w:cstheme="minorHAnsi"/>
          <w:b/>
          <w:bCs/>
          <w:sz w:val="24"/>
          <w:szCs w:val="24"/>
        </w:rPr>
        <w:t>39</w:t>
      </w:r>
      <w:r w:rsidR="00F05077" w:rsidRPr="00F05077">
        <w:rPr>
          <w:rFonts w:asciiTheme="minorHAnsi" w:eastAsia="Calibri" w:hAnsiTheme="minorHAnsi" w:cstheme="minorHAnsi"/>
          <w:b/>
          <w:bCs/>
          <w:sz w:val="24"/>
          <w:szCs w:val="24"/>
        </w:rPr>
        <w:t>. Különleges beépítésre szánt terület- közmű terület (</w:t>
      </w:r>
      <w:proofErr w:type="spellStart"/>
      <w:r w:rsidR="00F05077" w:rsidRPr="00F05077">
        <w:rPr>
          <w:rFonts w:asciiTheme="minorHAnsi" w:eastAsia="Calibri" w:hAnsiTheme="minorHAnsi" w:cstheme="minorHAnsi"/>
          <w:b/>
          <w:bCs/>
          <w:sz w:val="24"/>
          <w:szCs w:val="24"/>
        </w:rPr>
        <w:t>Kb-kö</w:t>
      </w:r>
      <w:proofErr w:type="spellEnd"/>
      <w:r w:rsidR="00F05077" w:rsidRPr="00F05077">
        <w:rPr>
          <w:rFonts w:asciiTheme="minorHAnsi" w:eastAsia="Calibri" w:hAnsiTheme="minorHAnsi" w:cstheme="minorHAnsi"/>
          <w:b/>
          <w:bCs/>
          <w:sz w:val="24"/>
          <w:szCs w:val="24"/>
        </w:rPr>
        <w:t>)</w:t>
      </w:r>
    </w:p>
    <w:p w14:paraId="3B2457CB"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40. §</w:t>
      </w:r>
    </w:p>
    <w:p w14:paraId="7C48DC76" w14:textId="77777777" w:rsidR="00F05077" w:rsidRPr="00F05077" w:rsidRDefault="00F05077" w:rsidP="00A54386">
      <w:pPr>
        <w:spacing w:after="0" w:line="240" w:lineRule="auto"/>
        <w:jc w:val="center"/>
        <w:rPr>
          <w:rFonts w:asciiTheme="minorHAnsi" w:hAnsiTheme="minorHAnsi" w:cstheme="minorHAnsi"/>
          <w:b/>
          <w:bCs/>
          <w:sz w:val="24"/>
          <w:szCs w:val="24"/>
          <w:lang w:eastAsia="hu-HU"/>
        </w:rPr>
      </w:pPr>
    </w:p>
    <w:p w14:paraId="123E9348" w14:textId="77777777" w:rsidR="00F05077" w:rsidRPr="00F05077" w:rsidRDefault="00F05077" w:rsidP="006C2CE1">
      <w:pPr>
        <w:numPr>
          <w:ilvl w:val="0"/>
          <w:numId w:val="58"/>
        </w:numPr>
        <w:spacing w:after="0" w:line="240" w:lineRule="auto"/>
        <w:ind w:left="426" w:hanging="426"/>
        <w:contextualSpacing/>
        <w:jc w:val="both"/>
        <w:rPr>
          <w:rFonts w:asciiTheme="minorHAnsi" w:eastAsia="Calibri" w:hAnsiTheme="minorHAnsi" w:cstheme="minorHAnsi"/>
          <w:spacing w:val="-2"/>
          <w:sz w:val="24"/>
          <w:szCs w:val="24"/>
        </w:rPr>
      </w:pPr>
      <w:r w:rsidRPr="00F05077">
        <w:rPr>
          <w:rFonts w:asciiTheme="minorHAnsi" w:eastAsia="Calibri" w:hAnsiTheme="minorHAnsi" w:cstheme="minorHAnsi"/>
          <w:spacing w:val="-2"/>
          <w:sz w:val="24"/>
          <w:szCs w:val="24"/>
        </w:rPr>
        <w:t>A Szabályozási terven „</w:t>
      </w:r>
      <w:proofErr w:type="spellStart"/>
      <w:r w:rsidRPr="00F05077">
        <w:rPr>
          <w:rFonts w:asciiTheme="minorHAnsi" w:eastAsia="Calibri" w:hAnsiTheme="minorHAnsi" w:cstheme="minorHAnsi"/>
          <w:spacing w:val="-2"/>
          <w:sz w:val="24"/>
          <w:szCs w:val="24"/>
        </w:rPr>
        <w:t>Kb-kö</w:t>
      </w:r>
      <w:proofErr w:type="spellEnd"/>
      <w:r w:rsidRPr="00F05077">
        <w:rPr>
          <w:rFonts w:asciiTheme="minorHAnsi" w:eastAsia="Calibri" w:hAnsiTheme="minorHAnsi" w:cstheme="minorHAnsi"/>
          <w:spacing w:val="-2"/>
          <w:sz w:val="24"/>
          <w:szCs w:val="24"/>
        </w:rPr>
        <w:t>” jellel szabályozott övezet területén kizárólag a közmű ellátást szolgáló berendezések és a hozzájuk tartozó technológiai építmények helyezhetők el.</w:t>
      </w:r>
    </w:p>
    <w:p w14:paraId="05A4E0BD" w14:textId="77777777" w:rsidR="00F05077" w:rsidRPr="00F05077" w:rsidRDefault="00F05077" w:rsidP="006C2CE1">
      <w:pPr>
        <w:numPr>
          <w:ilvl w:val="0"/>
          <w:numId w:val="58"/>
        </w:numPr>
        <w:spacing w:after="0" w:line="240" w:lineRule="auto"/>
        <w:ind w:left="426" w:hanging="426"/>
        <w:contextualSpacing/>
        <w:jc w:val="both"/>
        <w:rPr>
          <w:rFonts w:asciiTheme="minorHAnsi" w:eastAsia="Calibri" w:hAnsiTheme="minorHAnsi" w:cstheme="minorHAnsi"/>
          <w:sz w:val="24"/>
          <w:szCs w:val="24"/>
        </w:rPr>
      </w:pPr>
      <w:r w:rsidRPr="00F05077">
        <w:rPr>
          <w:rFonts w:asciiTheme="minorHAnsi" w:eastAsia="Calibri" w:hAnsiTheme="minorHAnsi" w:cstheme="minorHAnsi"/>
          <w:sz w:val="24"/>
          <w:szCs w:val="24"/>
        </w:rPr>
        <w:lastRenderedPageBreak/>
        <w:t>A "</w:t>
      </w:r>
      <w:proofErr w:type="spellStart"/>
      <w:r w:rsidRPr="00F05077">
        <w:rPr>
          <w:rFonts w:asciiTheme="minorHAnsi" w:eastAsia="Calibri" w:hAnsiTheme="minorHAnsi" w:cstheme="minorHAnsi"/>
          <w:sz w:val="24"/>
          <w:szCs w:val="24"/>
        </w:rPr>
        <w:t>Kb-kö</w:t>
      </w:r>
      <w:proofErr w:type="spellEnd"/>
      <w:r w:rsidRPr="00F05077">
        <w:rPr>
          <w:rFonts w:asciiTheme="minorHAnsi" w:eastAsia="Calibri" w:hAnsiTheme="minorHAnsi" w:cstheme="minorHAnsi"/>
          <w:sz w:val="24"/>
          <w:szCs w:val="24"/>
        </w:rPr>
        <w:t>" övezetekben lévő építmények növényzettel való takarásáról a telekhatáron gondoskodni kell.</w:t>
      </w:r>
    </w:p>
    <w:p w14:paraId="214E7340" w14:textId="77777777" w:rsidR="00F05077" w:rsidRPr="00F05077" w:rsidRDefault="00F05077" w:rsidP="00A54386">
      <w:pPr>
        <w:spacing w:after="0" w:line="240" w:lineRule="auto"/>
        <w:jc w:val="center"/>
        <w:rPr>
          <w:rFonts w:asciiTheme="minorHAnsi" w:eastAsia="Calibri" w:hAnsiTheme="minorHAnsi" w:cstheme="minorHAnsi"/>
          <w:b/>
          <w:i/>
          <w:iCs/>
          <w:color w:val="FF0000"/>
          <w:sz w:val="24"/>
          <w:szCs w:val="24"/>
        </w:rPr>
      </w:pPr>
    </w:p>
    <w:p w14:paraId="2309F839" w14:textId="67DD3D09" w:rsidR="00F05077" w:rsidRPr="00F05077" w:rsidRDefault="00F05077" w:rsidP="00A54386">
      <w:pPr>
        <w:spacing w:after="0" w:line="240" w:lineRule="auto"/>
        <w:jc w:val="center"/>
        <w:rPr>
          <w:rFonts w:asciiTheme="minorHAnsi" w:eastAsia="Calibri" w:hAnsiTheme="minorHAnsi" w:cstheme="minorHAnsi"/>
          <w:b/>
          <w:sz w:val="24"/>
          <w:szCs w:val="24"/>
        </w:rPr>
      </w:pPr>
      <w:r w:rsidRPr="00F05077">
        <w:rPr>
          <w:rFonts w:asciiTheme="minorHAnsi" w:eastAsia="Calibri" w:hAnsiTheme="minorHAnsi" w:cstheme="minorHAnsi"/>
          <w:b/>
          <w:sz w:val="24"/>
          <w:szCs w:val="24"/>
        </w:rPr>
        <w:t>4</w:t>
      </w:r>
      <w:r w:rsidR="001D7B2F">
        <w:rPr>
          <w:rFonts w:asciiTheme="minorHAnsi" w:eastAsia="Calibri" w:hAnsiTheme="minorHAnsi" w:cstheme="minorHAnsi"/>
          <w:b/>
          <w:sz w:val="24"/>
          <w:szCs w:val="24"/>
        </w:rPr>
        <w:t>0</w:t>
      </w:r>
      <w:r w:rsidRPr="00F05077">
        <w:rPr>
          <w:rFonts w:asciiTheme="minorHAnsi" w:eastAsia="Calibri" w:hAnsiTheme="minorHAnsi" w:cstheme="minorHAnsi"/>
          <w:b/>
          <w:sz w:val="24"/>
          <w:szCs w:val="24"/>
        </w:rPr>
        <w:t xml:space="preserve">. </w:t>
      </w:r>
      <w:r w:rsidRPr="00F05077">
        <w:rPr>
          <w:rFonts w:asciiTheme="minorHAnsi" w:eastAsia="Calibri" w:hAnsiTheme="minorHAnsi" w:cstheme="minorHAnsi"/>
          <w:b/>
          <w:bCs/>
          <w:sz w:val="24"/>
          <w:szCs w:val="24"/>
        </w:rPr>
        <w:t>Közlekedési</w:t>
      </w:r>
      <w:r w:rsidRPr="00F05077">
        <w:rPr>
          <w:rFonts w:asciiTheme="minorHAnsi" w:eastAsia="Calibri" w:hAnsiTheme="minorHAnsi" w:cstheme="minorHAnsi"/>
          <w:b/>
          <w:sz w:val="24"/>
          <w:szCs w:val="24"/>
        </w:rPr>
        <w:t xml:space="preserve"> területek</w:t>
      </w:r>
      <w:bookmarkEnd w:id="20"/>
      <w:r w:rsidRPr="00F05077">
        <w:rPr>
          <w:rFonts w:asciiTheme="minorHAnsi" w:eastAsia="Calibri" w:hAnsiTheme="minorHAnsi" w:cstheme="minorHAnsi"/>
          <w:b/>
          <w:sz w:val="24"/>
          <w:szCs w:val="24"/>
        </w:rPr>
        <w:t xml:space="preserve"> (</w:t>
      </w:r>
      <w:proofErr w:type="spellStart"/>
      <w:r w:rsidRPr="00F05077">
        <w:rPr>
          <w:rFonts w:asciiTheme="minorHAnsi" w:eastAsia="Calibri" w:hAnsiTheme="minorHAnsi" w:cstheme="minorHAnsi"/>
          <w:b/>
          <w:sz w:val="24"/>
          <w:szCs w:val="24"/>
        </w:rPr>
        <w:t>KÖu</w:t>
      </w:r>
      <w:proofErr w:type="spellEnd"/>
      <w:r w:rsidRPr="00F05077">
        <w:rPr>
          <w:rFonts w:asciiTheme="minorHAnsi" w:eastAsia="Calibri" w:hAnsiTheme="minorHAnsi" w:cstheme="minorHAnsi"/>
          <w:b/>
          <w:sz w:val="24"/>
          <w:szCs w:val="24"/>
        </w:rPr>
        <w:t>)</w:t>
      </w:r>
    </w:p>
    <w:p w14:paraId="508465C4" w14:textId="77777777" w:rsidR="00F05077" w:rsidRPr="00F05077" w:rsidRDefault="00F05077" w:rsidP="00A54386">
      <w:pPr>
        <w:keepNext/>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41. §</w:t>
      </w:r>
    </w:p>
    <w:p w14:paraId="0240FFDA" w14:textId="77777777" w:rsidR="00F05077" w:rsidRPr="00F05077" w:rsidRDefault="00F05077" w:rsidP="00A54386">
      <w:pPr>
        <w:keepNext/>
        <w:spacing w:after="0" w:line="240" w:lineRule="auto"/>
        <w:jc w:val="center"/>
        <w:rPr>
          <w:rFonts w:asciiTheme="minorHAnsi" w:hAnsiTheme="minorHAnsi" w:cstheme="minorHAnsi"/>
          <w:b/>
          <w:bCs/>
          <w:sz w:val="24"/>
          <w:szCs w:val="24"/>
          <w:lang w:eastAsia="hu-HU"/>
        </w:rPr>
      </w:pPr>
    </w:p>
    <w:p w14:paraId="12A3F40A" w14:textId="77777777" w:rsidR="00F05077" w:rsidRPr="00F05077" w:rsidRDefault="00F05077" w:rsidP="00682DE2">
      <w:pPr>
        <w:widowControl w:val="0"/>
        <w:numPr>
          <w:ilvl w:val="0"/>
          <w:numId w:val="15"/>
        </w:numPr>
        <w:tabs>
          <w:tab w:val="clear" w:pos="66"/>
        </w:tabs>
        <w:suppressAutoHyphens/>
        <w:spacing w:after="0" w:line="240" w:lineRule="auto"/>
        <w:ind w:left="426" w:hanging="426"/>
        <w:jc w:val="both"/>
        <w:rPr>
          <w:rFonts w:asciiTheme="minorHAnsi" w:eastAsia="Arial Unicode MS" w:hAnsiTheme="minorHAnsi" w:cstheme="minorHAnsi"/>
          <w:kern w:val="2"/>
          <w:sz w:val="24"/>
          <w:szCs w:val="24"/>
          <w:lang w:eastAsia="zh-CN" w:bidi="hi-IN"/>
        </w:rPr>
      </w:pPr>
      <w:r w:rsidRPr="00F05077">
        <w:rPr>
          <w:rFonts w:asciiTheme="minorHAnsi" w:hAnsiTheme="minorHAnsi" w:cstheme="minorHAnsi"/>
          <w:color w:val="000000"/>
          <w:kern w:val="2"/>
          <w:sz w:val="24"/>
          <w:szCs w:val="24"/>
          <w:lang w:eastAsia="hu-HU" w:bidi="hi-IN"/>
        </w:rPr>
        <w:t>A közlekedési terület az országos és a helyi közutak, a kerékpárforgalmi létesítmények, parkolók, a járdák és gyalogutak mindezek csomópontjai, vízelvezetési rendszere és környezetvédelmi létesítményei, a közforgalmú közlekedés létesítményei, továbbá a közművek és a hírközlés építményeinek elhelyezésére szolgál.</w:t>
      </w:r>
    </w:p>
    <w:p w14:paraId="36D5CCB2" w14:textId="450DAA02" w:rsidR="00F05077" w:rsidRPr="00F05077" w:rsidRDefault="00F05077" w:rsidP="00682DE2">
      <w:pPr>
        <w:widowControl w:val="0"/>
        <w:numPr>
          <w:ilvl w:val="0"/>
          <w:numId w:val="15"/>
        </w:numPr>
        <w:tabs>
          <w:tab w:val="clear" w:pos="66"/>
        </w:tabs>
        <w:suppressAutoHyphens/>
        <w:spacing w:after="0" w:line="240" w:lineRule="auto"/>
        <w:ind w:left="426" w:hanging="426"/>
        <w:jc w:val="both"/>
        <w:rPr>
          <w:rFonts w:asciiTheme="minorHAnsi" w:eastAsia="Arial Unicode MS" w:hAnsiTheme="minorHAnsi" w:cstheme="minorHAnsi"/>
          <w:kern w:val="2"/>
          <w:sz w:val="24"/>
          <w:szCs w:val="24"/>
          <w:lang w:eastAsia="zh-CN" w:bidi="hi-IN"/>
        </w:rPr>
      </w:pPr>
      <w:r w:rsidRPr="00F05077">
        <w:rPr>
          <w:rFonts w:asciiTheme="minorHAnsi" w:hAnsiTheme="minorHAnsi" w:cstheme="minorHAnsi"/>
          <w:color w:val="000000"/>
          <w:kern w:val="2"/>
          <w:sz w:val="24"/>
          <w:szCs w:val="24"/>
          <w:lang w:eastAsia="hu-HU" w:bidi="hi-IN"/>
        </w:rPr>
        <w:t xml:space="preserve">A közlekedési területen elhelyezhetők </w:t>
      </w:r>
      <w:r w:rsidR="00D06552" w:rsidRPr="00D06552">
        <w:rPr>
          <w:rFonts w:asciiTheme="minorHAnsi" w:hAnsiTheme="minorHAnsi" w:cstheme="minorHAnsi"/>
          <w:color w:val="000000"/>
          <w:kern w:val="2"/>
          <w:sz w:val="24"/>
          <w:szCs w:val="24"/>
          <w:lang w:eastAsia="hu-HU" w:bidi="hi-IN"/>
        </w:rPr>
        <w:t>a településrendezési és építési követelményekről szóló Korm.rendelet</w:t>
      </w:r>
      <w:r w:rsidR="00D06552">
        <w:rPr>
          <w:rFonts w:asciiTheme="minorHAnsi" w:hAnsiTheme="minorHAnsi" w:cstheme="minorHAnsi"/>
          <w:color w:val="000000"/>
          <w:kern w:val="2"/>
          <w:sz w:val="24"/>
          <w:szCs w:val="24"/>
          <w:lang w:eastAsia="hu-HU" w:bidi="hi-IN"/>
        </w:rPr>
        <w:t>ben a közlekedési területre meghatározott</w:t>
      </w:r>
      <w:r w:rsidRPr="00F05077">
        <w:rPr>
          <w:rFonts w:asciiTheme="minorHAnsi" w:hAnsiTheme="minorHAnsi" w:cstheme="minorHAnsi"/>
          <w:color w:val="000000"/>
          <w:kern w:val="2"/>
          <w:sz w:val="24"/>
          <w:szCs w:val="24"/>
          <w:lang w:eastAsia="hu-HU" w:bidi="hi-IN"/>
        </w:rPr>
        <w:t xml:space="preserve"> funkciók.</w:t>
      </w:r>
    </w:p>
    <w:p w14:paraId="431AA7D3" w14:textId="77777777" w:rsidR="00F05077" w:rsidRPr="00F05077" w:rsidRDefault="00F05077" w:rsidP="00682DE2">
      <w:pPr>
        <w:widowControl w:val="0"/>
        <w:numPr>
          <w:ilvl w:val="0"/>
          <w:numId w:val="15"/>
        </w:numPr>
        <w:tabs>
          <w:tab w:val="clear" w:pos="66"/>
          <w:tab w:val="num" w:pos="567"/>
        </w:tabs>
        <w:suppressAutoHyphens/>
        <w:spacing w:after="0" w:line="240" w:lineRule="auto"/>
        <w:ind w:left="426" w:hanging="426"/>
        <w:jc w:val="both"/>
        <w:rPr>
          <w:rFonts w:asciiTheme="minorHAnsi" w:eastAsia="Arial Unicode MS" w:hAnsiTheme="minorHAnsi" w:cstheme="minorHAnsi"/>
          <w:kern w:val="2"/>
          <w:sz w:val="24"/>
          <w:szCs w:val="24"/>
          <w:lang w:eastAsia="zh-CN" w:bidi="hi-IN"/>
        </w:rPr>
      </w:pPr>
      <w:r w:rsidRPr="00F05077">
        <w:rPr>
          <w:rFonts w:asciiTheme="minorHAnsi" w:hAnsiTheme="minorHAnsi" w:cstheme="minorHAnsi"/>
          <w:color w:val="000000"/>
          <w:kern w:val="2"/>
          <w:sz w:val="24"/>
          <w:szCs w:val="24"/>
          <w:lang w:eastAsia="hu-HU" w:bidi="hi-IN"/>
        </w:rPr>
        <w:t xml:space="preserve">A közlekedési területen belül a műtárgyakat, a közműveket, a közterületi építményeket és a növényzetet úgy kell elhelyezni, hogy azok a közlekedést, az utak és csomópontok beláthatóságát ne zavarják. A közlekedési területen belül bármilyen létesítmény elhelyezése csak </w:t>
      </w:r>
      <w:r w:rsidRPr="00F05077">
        <w:rPr>
          <w:rFonts w:asciiTheme="minorHAnsi" w:hAnsiTheme="minorHAnsi" w:cstheme="minorHAnsi"/>
          <w:bCs/>
          <w:kern w:val="2"/>
          <w:sz w:val="24"/>
          <w:szCs w:val="24"/>
          <w:lang w:eastAsia="zh-CN" w:bidi="hi-IN"/>
        </w:rPr>
        <w:t>a közút kezelőjének</w:t>
      </w:r>
      <w:r w:rsidRPr="00F05077">
        <w:rPr>
          <w:rFonts w:asciiTheme="minorHAnsi" w:eastAsia="Arial Unicode MS" w:hAnsiTheme="minorHAnsi" w:cstheme="minorHAnsi"/>
          <w:b/>
          <w:bCs/>
          <w:color w:val="000000"/>
          <w:kern w:val="2"/>
          <w:sz w:val="24"/>
          <w:szCs w:val="24"/>
          <w:lang w:eastAsia="hu-HU" w:bidi="hu-HU"/>
        </w:rPr>
        <w:t xml:space="preserve"> </w:t>
      </w:r>
      <w:r w:rsidRPr="00F05077">
        <w:rPr>
          <w:rFonts w:asciiTheme="minorHAnsi" w:hAnsiTheme="minorHAnsi" w:cstheme="minorHAnsi"/>
          <w:color w:val="000000"/>
          <w:kern w:val="2"/>
          <w:sz w:val="24"/>
          <w:szCs w:val="24"/>
          <w:lang w:eastAsia="hu-HU" w:bidi="hi-IN"/>
        </w:rPr>
        <w:t>hozzájárulásával lehetséges.</w:t>
      </w:r>
    </w:p>
    <w:p w14:paraId="70A5175A" w14:textId="77777777" w:rsidR="00F05077" w:rsidRPr="00F05077" w:rsidRDefault="00F05077" w:rsidP="00682DE2">
      <w:pPr>
        <w:widowControl w:val="0"/>
        <w:numPr>
          <w:ilvl w:val="0"/>
          <w:numId w:val="15"/>
        </w:numPr>
        <w:tabs>
          <w:tab w:val="clear" w:pos="66"/>
          <w:tab w:val="num" w:pos="567"/>
        </w:tabs>
        <w:suppressAutoHyphens/>
        <w:spacing w:after="0" w:line="240" w:lineRule="auto"/>
        <w:ind w:left="426" w:hanging="426"/>
        <w:jc w:val="both"/>
        <w:rPr>
          <w:rFonts w:asciiTheme="minorHAnsi" w:eastAsia="Arial Unicode MS" w:hAnsiTheme="minorHAnsi" w:cstheme="minorHAnsi"/>
          <w:kern w:val="2"/>
          <w:sz w:val="24"/>
          <w:szCs w:val="24"/>
          <w:lang w:eastAsia="zh-CN" w:bidi="hi-IN"/>
        </w:rPr>
      </w:pPr>
      <w:r w:rsidRPr="00F05077">
        <w:rPr>
          <w:rFonts w:asciiTheme="minorHAnsi" w:hAnsiTheme="minorHAnsi" w:cstheme="minorHAnsi"/>
          <w:color w:val="000000"/>
          <w:kern w:val="2"/>
          <w:sz w:val="24"/>
          <w:szCs w:val="24"/>
          <w:lang w:eastAsia="hu-HU" w:bidi="hi-IN"/>
        </w:rPr>
        <w:t>A közutak és közforgalom elől el nem zárt magánutak tengelyétől számított 3-3 m-en belül szilárd akadályt és fás szárú növényeket elhelyezni nem lehet külterületen.</w:t>
      </w:r>
    </w:p>
    <w:p w14:paraId="087DBF66" w14:textId="77777777" w:rsidR="00F05077" w:rsidRPr="00F05077" w:rsidRDefault="00F05077" w:rsidP="00682DE2">
      <w:pPr>
        <w:widowControl w:val="0"/>
        <w:numPr>
          <w:ilvl w:val="0"/>
          <w:numId w:val="15"/>
        </w:numPr>
        <w:tabs>
          <w:tab w:val="clear" w:pos="66"/>
          <w:tab w:val="num" w:pos="567"/>
        </w:tabs>
        <w:suppressAutoHyphens/>
        <w:spacing w:after="0" w:line="240" w:lineRule="auto"/>
        <w:ind w:left="426" w:hanging="426"/>
        <w:jc w:val="both"/>
        <w:rPr>
          <w:rFonts w:asciiTheme="minorHAnsi" w:eastAsia="Arial Unicode MS" w:hAnsiTheme="minorHAnsi" w:cstheme="minorHAnsi"/>
          <w:kern w:val="2"/>
          <w:sz w:val="24"/>
          <w:szCs w:val="24"/>
          <w:lang w:eastAsia="zh-CN" w:bidi="hi-IN"/>
        </w:rPr>
      </w:pPr>
      <w:r w:rsidRPr="00F05077">
        <w:rPr>
          <w:rFonts w:asciiTheme="minorHAnsi" w:eastAsia="Arial Unicode MS" w:hAnsiTheme="minorHAnsi" w:cstheme="minorHAnsi"/>
          <w:kern w:val="2"/>
          <w:sz w:val="24"/>
          <w:szCs w:val="24"/>
          <w:lang w:eastAsia="zh-CN" w:bidi="hi-IN"/>
        </w:rPr>
        <w:t>Útcsatlakozásokban a szabadlátást akadályozó létesítményeket elhelyezni (pl. telekhatáron zárt kerítést építeni), valamint 0,6 m-nél magasabb növényzetet ültetni tilos.</w:t>
      </w:r>
    </w:p>
    <w:p w14:paraId="5B246E84" w14:textId="77777777" w:rsidR="00F05077" w:rsidRPr="00F05077" w:rsidRDefault="00F05077" w:rsidP="00682DE2">
      <w:pPr>
        <w:widowControl w:val="0"/>
        <w:numPr>
          <w:ilvl w:val="0"/>
          <w:numId w:val="15"/>
        </w:numPr>
        <w:tabs>
          <w:tab w:val="clear" w:pos="66"/>
        </w:tabs>
        <w:suppressAutoHyphens/>
        <w:spacing w:after="0" w:line="240" w:lineRule="auto"/>
        <w:ind w:left="426" w:hanging="426"/>
        <w:rPr>
          <w:rFonts w:asciiTheme="minorHAnsi" w:eastAsia="Arial Unicode MS" w:hAnsiTheme="minorHAnsi" w:cstheme="minorHAnsi"/>
          <w:kern w:val="2"/>
          <w:sz w:val="24"/>
          <w:szCs w:val="24"/>
          <w:lang w:eastAsia="zh-CN" w:bidi="hi-IN"/>
        </w:rPr>
      </w:pPr>
      <w:r w:rsidRPr="00F05077">
        <w:rPr>
          <w:rFonts w:asciiTheme="minorHAnsi" w:hAnsiTheme="minorHAnsi" w:cstheme="minorHAnsi"/>
          <w:color w:val="000000"/>
          <w:kern w:val="2"/>
          <w:sz w:val="24"/>
          <w:szCs w:val="24"/>
          <w:lang w:eastAsia="hu-HU" w:bidi="hi-IN"/>
        </w:rPr>
        <w:t>A közutak osztályba sorolása a következő:</w:t>
      </w:r>
    </w:p>
    <w:p w14:paraId="1FB09C37" w14:textId="77777777" w:rsidR="00F05077" w:rsidRPr="00F05077" w:rsidRDefault="00F05077" w:rsidP="00682DE2">
      <w:pPr>
        <w:widowControl w:val="0"/>
        <w:numPr>
          <w:ilvl w:val="0"/>
          <w:numId w:val="16"/>
        </w:numPr>
        <w:suppressAutoHyphens/>
        <w:spacing w:after="0" w:line="240" w:lineRule="auto"/>
        <w:ind w:left="966"/>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Országos mellékút: 7312 j. Zánka-Nagyvázsony összekötő</w:t>
      </w:r>
      <w:r w:rsidRPr="00F05077">
        <w:rPr>
          <w:rFonts w:asciiTheme="minorHAnsi" w:eastAsia="Arial Unicode MS" w:hAnsiTheme="minorHAnsi" w:cstheme="minorHAnsi"/>
          <w:kern w:val="2"/>
          <w:sz w:val="24"/>
          <w:szCs w:val="24"/>
          <w:lang w:eastAsia="zh-CN" w:bidi="hi-IN"/>
        </w:rPr>
        <w:t xml:space="preserve"> </w:t>
      </w:r>
      <w:r w:rsidRPr="00F05077">
        <w:rPr>
          <w:rFonts w:asciiTheme="minorHAnsi" w:hAnsiTheme="minorHAnsi" w:cstheme="minorHAnsi"/>
          <w:color w:val="000000"/>
          <w:kern w:val="2"/>
          <w:sz w:val="24"/>
          <w:szCs w:val="24"/>
          <w:lang w:eastAsia="hu-HU" w:bidi="hi-IN"/>
        </w:rPr>
        <w:t xml:space="preserve">út külterületen (meglévő) K.V.C, belterületen (meglévő) </w:t>
      </w:r>
      <w:proofErr w:type="spellStart"/>
      <w:r w:rsidRPr="00F05077">
        <w:rPr>
          <w:rFonts w:asciiTheme="minorHAnsi" w:hAnsiTheme="minorHAnsi" w:cstheme="minorHAnsi"/>
          <w:color w:val="000000"/>
          <w:kern w:val="2"/>
          <w:sz w:val="24"/>
          <w:szCs w:val="24"/>
          <w:lang w:eastAsia="hu-HU" w:bidi="hi-IN"/>
        </w:rPr>
        <w:t>B.V.c.C</w:t>
      </w:r>
      <w:proofErr w:type="spellEnd"/>
    </w:p>
    <w:p w14:paraId="5565B0C9" w14:textId="77777777" w:rsidR="00F05077" w:rsidRPr="00F05077" w:rsidRDefault="00F05077" w:rsidP="00682DE2">
      <w:pPr>
        <w:widowControl w:val="0"/>
        <w:numPr>
          <w:ilvl w:val="0"/>
          <w:numId w:val="16"/>
        </w:numPr>
        <w:suppressAutoHyphens/>
        <w:spacing w:after="0" w:line="240" w:lineRule="auto"/>
        <w:ind w:left="966"/>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Országos mellékút: 73116 j. Zánka bekötő út, külterületen (meglévő) K.V. C</w:t>
      </w:r>
    </w:p>
    <w:p w14:paraId="393C01CF" w14:textId="77777777" w:rsidR="00F05077" w:rsidRPr="00F05077" w:rsidRDefault="00F05077" w:rsidP="00682DE2">
      <w:pPr>
        <w:widowControl w:val="0"/>
        <w:numPr>
          <w:ilvl w:val="0"/>
          <w:numId w:val="16"/>
        </w:numPr>
        <w:suppressAutoHyphens/>
        <w:spacing w:after="0" w:line="240" w:lineRule="auto"/>
        <w:ind w:left="966"/>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 xml:space="preserve">Tervezett országos mellékút: Tagyon – Szentantalfa elkerülő út, külterületen K.V.C, </w:t>
      </w:r>
    </w:p>
    <w:p w14:paraId="4E1E4687" w14:textId="77777777" w:rsidR="00F05077" w:rsidRPr="00F05077" w:rsidRDefault="00F05077" w:rsidP="00682DE2">
      <w:pPr>
        <w:widowControl w:val="0"/>
        <w:numPr>
          <w:ilvl w:val="0"/>
          <w:numId w:val="16"/>
        </w:numPr>
        <w:suppressAutoHyphens/>
        <w:spacing w:after="0" w:line="240" w:lineRule="auto"/>
        <w:ind w:left="966"/>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 xml:space="preserve">Tervezett országos mellékút: Tagyon – Dörgicse összekötő út, külterületen K.V.C, </w:t>
      </w:r>
    </w:p>
    <w:p w14:paraId="7A848B32" w14:textId="77777777" w:rsidR="00F05077" w:rsidRPr="00F05077" w:rsidRDefault="00F05077" w:rsidP="00682DE2">
      <w:pPr>
        <w:widowControl w:val="0"/>
        <w:numPr>
          <w:ilvl w:val="0"/>
          <w:numId w:val="16"/>
        </w:numPr>
        <w:suppressAutoHyphens/>
        <w:spacing w:after="0" w:line="240" w:lineRule="auto"/>
        <w:ind w:left="966"/>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Külterületi feltáró utak, kiszolgáló utak: K.VI.C</w:t>
      </w:r>
    </w:p>
    <w:p w14:paraId="49DCFB6B" w14:textId="77777777" w:rsidR="00F05077" w:rsidRPr="00F05077" w:rsidRDefault="00F05077" w:rsidP="00682DE2">
      <w:pPr>
        <w:widowControl w:val="0"/>
        <w:numPr>
          <w:ilvl w:val="0"/>
          <w:numId w:val="16"/>
        </w:numPr>
        <w:suppressAutoHyphens/>
        <w:spacing w:after="0" w:line="240" w:lineRule="auto"/>
        <w:ind w:left="966"/>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 xml:space="preserve">Kiszolgáló utak: Az összes egyéb belterületi út (meglévő) </w:t>
      </w:r>
      <w:proofErr w:type="spellStart"/>
      <w:r w:rsidRPr="00F05077">
        <w:rPr>
          <w:rFonts w:asciiTheme="minorHAnsi" w:hAnsiTheme="minorHAnsi" w:cstheme="minorHAnsi"/>
          <w:color w:val="000000"/>
          <w:kern w:val="2"/>
          <w:sz w:val="24"/>
          <w:szCs w:val="24"/>
          <w:lang w:eastAsia="hu-HU" w:bidi="hi-IN"/>
        </w:rPr>
        <w:t>B.VI.d.D</w:t>
      </w:r>
      <w:proofErr w:type="spellEnd"/>
    </w:p>
    <w:p w14:paraId="3DA61442" w14:textId="77777777" w:rsidR="00F05077" w:rsidRPr="00F05077" w:rsidRDefault="00F05077" w:rsidP="00682DE2">
      <w:pPr>
        <w:widowControl w:val="0"/>
        <w:numPr>
          <w:ilvl w:val="0"/>
          <w:numId w:val="16"/>
        </w:numPr>
        <w:suppressAutoHyphens/>
        <w:spacing w:after="0" w:line="240" w:lineRule="auto"/>
        <w:ind w:left="966"/>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 xml:space="preserve">Tervezett kiszolgáló utak: </w:t>
      </w:r>
      <w:proofErr w:type="spellStart"/>
      <w:r w:rsidRPr="00F05077">
        <w:rPr>
          <w:rFonts w:asciiTheme="minorHAnsi" w:hAnsiTheme="minorHAnsi" w:cstheme="minorHAnsi"/>
          <w:color w:val="000000"/>
          <w:kern w:val="2"/>
          <w:sz w:val="24"/>
          <w:szCs w:val="24"/>
          <w:lang w:eastAsia="hu-HU" w:bidi="hi-IN"/>
        </w:rPr>
        <w:t>B.VI.d.C</w:t>
      </w:r>
      <w:proofErr w:type="spellEnd"/>
      <w:r w:rsidRPr="00F05077">
        <w:rPr>
          <w:rFonts w:asciiTheme="minorHAnsi" w:hAnsiTheme="minorHAnsi" w:cstheme="minorHAnsi"/>
          <w:color w:val="000000"/>
          <w:kern w:val="2"/>
          <w:sz w:val="24"/>
          <w:szCs w:val="24"/>
          <w:lang w:eastAsia="hu-HU" w:bidi="hi-IN"/>
        </w:rPr>
        <w:t xml:space="preserve">, </w:t>
      </w:r>
      <w:proofErr w:type="spellStart"/>
      <w:r w:rsidRPr="00F05077">
        <w:rPr>
          <w:rFonts w:asciiTheme="minorHAnsi" w:hAnsiTheme="minorHAnsi" w:cstheme="minorHAnsi"/>
          <w:color w:val="000000"/>
          <w:kern w:val="2"/>
          <w:sz w:val="24"/>
          <w:szCs w:val="24"/>
          <w:lang w:eastAsia="hu-HU" w:bidi="hi-IN"/>
        </w:rPr>
        <w:t>B.VI.d.D</w:t>
      </w:r>
      <w:proofErr w:type="spellEnd"/>
    </w:p>
    <w:p w14:paraId="27640065" w14:textId="77777777" w:rsidR="00F05077" w:rsidRPr="00F05077" w:rsidRDefault="00F05077" w:rsidP="00682DE2">
      <w:pPr>
        <w:widowControl w:val="0"/>
        <w:numPr>
          <w:ilvl w:val="0"/>
          <w:numId w:val="16"/>
        </w:numPr>
        <w:suppressAutoHyphens/>
        <w:spacing w:after="0" w:line="240" w:lineRule="auto"/>
        <w:ind w:left="966"/>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Kerékpárút: B.VII.</w:t>
      </w:r>
    </w:p>
    <w:p w14:paraId="426FE30E" w14:textId="77777777" w:rsidR="00F05077" w:rsidRPr="00F05077" w:rsidRDefault="00F05077" w:rsidP="00682DE2">
      <w:pPr>
        <w:widowControl w:val="0"/>
        <w:numPr>
          <w:ilvl w:val="0"/>
          <w:numId w:val="16"/>
        </w:numPr>
        <w:suppressAutoHyphens/>
        <w:spacing w:after="0" w:line="240" w:lineRule="auto"/>
        <w:ind w:left="966"/>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 xml:space="preserve">Gyalogút: </w:t>
      </w:r>
      <w:proofErr w:type="gramStart"/>
      <w:r w:rsidRPr="00F05077">
        <w:rPr>
          <w:rFonts w:asciiTheme="minorHAnsi" w:hAnsiTheme="minorHAnsi" w:cstheme="minorHAnsi"/>
          <w:color w:val="000000"/>
          <w:kern w:val="2"/>
          <w:sz w:val="24"/>
          <w:szCs w:val="24"/>
          <w:lang w:eastAsia="hu-HU" w:bidi="hi-IN"/>
        </w:rPr>
        <w:t>B.VIII.</w:t>
      </w:r>
      <w:proofErr w:type="gramEnd"/>
    </w:p>
    <w:p w14:paraId="59666B0C" w14:textId="77777777" w:rsidR="00F05077" w:rsidRPr="00F05077" w:rsidRDefault="00F05077" w:rsidP="00682DE2">
      <w:pPr>
        <w:widowControl w:val="0"/>
        <w:numPr>
          <w:ilvl w:val="0"/>
          <w:numId w:val="15"/>
        </w:numPr>
        <w:tabs>
          <w:tab w:val="clear" w:pos="66"/>
        </w:tabs>
        <w:suppressAutoHyphens/>
        <w:spacing w:after="0" w:line="240" w:lineRule="auto"/>
        <w:ind w:left="426" w:hanging="426"/>
        <w:jc w:val="both"/>
        <w:rPr>
          <w:rFonts w:asciiTheme="minorHAnsi" w:hAnsiTheme="minorHAnsi" w:cstheme="minorHAnsi"/>
          <w:kern w:val="2"/>
          <w:sz w:val="24"/>
          <w:szCs w:val="24"/>
          <w:lang w:eastAsia="zh-CN" w:bidi="hi-IN"/>
        </w:rPr>
      </w:pPr>
      <w:r w:rsidRPr="00F05077">
        <w:rPr>
          <w:rFonts w:asciiTheme="minorHAnsi" w:hAnsiTheme="minorHAnsi" w:cstheme="minorHAnsi"/>
          <w:color w:val="000000"/>
          <w:kern w:val="2"/>
          <w:sz w:val="24"/>
          <w:szCs w:val="24"/>
          <w:lang w:eastAsia="hu-HU" w:bidi="hi-IN"/>
        </w:rPr>
        <w:t>A település területén a közúthálózat számára az alábbi szabályozási szélességeket kell biztosítani:</w:t>
      </w:r>
    </w:p>
    <w:p w14:paraId="492598D4" w14:textId="77777777" w:rsidR="00F05077" w:rsidRPr="00F05077" w:rsidRDefault="00F05077" w:rsidP="00682DE2">
      <w:pPr>
        <w:widowControl w:val="0"/>
        <w:numPr>
          <w:ilvl w:val="0"/>
          <w:numId w:val="64"/>
        </w:numPr>
        <w:suppressAutoHyphens/>
        <w:spacing w:after="0" w:line="240" w:lineRule="auto"/>
        <w:ind w:left="966"/>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7312 j. Zánka-Nagyvázsony összekötő</w:t>
      </w:r>
      <w:r w:rsidRPr="00F05077">
        <w:rPr>
          <w:rFonts w:asciiTheme="minorHAnsi" w:eastAsia="Arial Unicode MS" w:hAnsiTheme="minorHAnsi" w:cstheme="minorHAnsi"/>
          <w:kern w:val="2"/>
          <w:sz w:val="24"/>
          <w:szCs w:val="24"/>
          <w:lang w:eastAsia="zh-CN" w:bidi="hi-IN"/>
        </w:rPr>
        <w:t xml:space="preserve"> </w:t>
      </w:r>
      <w:r w:rsidRPr="00F05077">
        <w:rPr>
          <w:rFonts w:asciiTheme="minorHAnsi" w:hAnsiTheme="minorHAnsi" w:cstheme="minorHAnsi"/>
          <w:color w:val="000000"/>
          <w:kern w:val="2"/>
          <w:sz w:val="24"/>
          <w:szCs w:val="24"/>
          <w:lang w:eastAsia="hu-HU" w:bidi="hi-IN"/>
        </w:rPr>
        <w:t xml:space="preserve">út: </w:t>
      </w:r>
      <w:r w:rsidRPr="00F05077">
        <w:rPr>
          <w:rFonts w:asciiTheme="minorHAnsi" w:eastAsia="Arial Unicode MS" w:hAnsiTheme="minorHAnsi" w:cstheme="minorHAnsi"/>
          <w:kern w:val="2"/>
          <w:sz w:val="24"/>
          <w:szCs w:val="24"/>
          <w:lang w:eastAsia="zh-CN" w:bidi="hi-IN"/>
        </w:rPr>
        <w:t xml:space="preserve">meglevő szélesség, </w:t>
      </w:r>
    </w:p>
    <w:p w14:paraId="4264E551" w14:textId="77777777" w:rsidR="00F05077" w:rsidRPr="00F05077" w:rsidRDefault="00F05077" w:rsidP="00682DE2">
      <w:pPr>
        <w:widowControl w:val="0"/>
        <w:numPr>
          <w:ilvl w:val="0"/>
          <w:numId w:val="64"/>
        </w:numPr>
        <w:suppressAutoHyphens/>
        <w:spacing w:after="0" w:line="240" w:lineRule="auto"/>
        <w:ind w:left="966"/>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 xml:space="preserve">73116 j. Zánka bekötő út: </w:t>
      </w:r>
      <w:r w:rsidRPr="00F05077">
        <w:rPr>
          <w:rFonts w:asciiTheme="minorHAnsi" w:eastAsia="Arial Unicode MS" w:hAnsiTheme="minorHAnsi" w:cstheme="minorHAnsi"/>
          <w:kern w:val="2"/>
          <w:sz w:val="24"/>
          <w:szCs w:val="24"/>
          <w:lang w:eastAsia="zh-CN" w:bidi="hi-IN"/>
        </w:rPr>
        <w:t>meglevő szélesség</w:t>
      </w:r>
    </w:p>
    <w:p w14:paraId="33BE2846" w14:textId="77777777" w:rsidR="00F05077" w:rsidRPr="00F05077" w:rsidRDefault="00F05077" w:rsidP="00682DE2">
      <w:pPr>
        <w:widowControl w:val="0"/>
        <w:numPr>
          <w:ilvl w:val="0"/>
          <w:numId w:val="64"/>
        </w:numPr>
        <w:suppressAutoHyphens/>
        <w:spacing w:after="0" w:line="240" w:lineRule="auto"/>
        <w:ind w:left="966"/>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Tervezett Tagyon – Dörgicse összekötő: 16,0 m</w:t>
      </w:r>
    </w:p>
    <w:p w14:paraId="211BC2B9" w14:textId="77777777" w:rsidR="00F05077" w:rsidRPr="00F05077" w:rsidRDefault="00F05077" w:rsidP="00682DE2">
      <w:pPr>
        <w:widowControl w:val="0"/>
        <w:numPr>
          <w:ilvl w:val="0"/>
          <w:numId w:val="64"/>
        </w:numPr>
        <w:suppressAutoHyphens/>
        <w:spacing w:after="0" w:line="240" w:lineRule="auto"/>
        <w:ind w:left="966"/>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Tervezett Tagyon – Szentantalfa elkerülő út: 22,0 m</w:t>
      </w:r>
    </w:p>
    <w:p w14:paraId="4109FD03" w14:textId="77777777" w:rsidR="00F05077" w:rsidRPr="00F05077" w:rsidRDefault="00F05077" w:rsidP="00682DE2">
      <w:pPr>
        <w:widowControl w:val="0"/>
        <w:numPr>
          <w:ilvl w:val="0"/>
          <w:numId w:val="64"/>
        </w:numPr>
        <w:suppressAutoHyphens/>
        <w:spacing w:after="0" w:line="240" w:lineRule="auto"/>
        <w:ind w:left="966"/>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 xml:space="preserve">Az új kiszolgáló utak szükséges szabályozási szélessége: 8,0-16,0 m; </w:t>
      </w:r>
    </w:p>
    <w:p w14:paraId="373C32B5" w14:textId="77777777" w:rsidR="00F05077" w:rsidRPr="00F05077" w:rsidRDefault="00F05077" w:rsidP="00682DE2">
      <w:pPr>
        <w:widowControl w:val="0"/>
        <w:numPr>
          <w:ilvl w:val="0"/>
          <w:numId w:val="64"/>
        </w:numPr>
        <w:suppressAutoHyphens/>
        <w:spacing w:after="0" w:line="240" w:lineRule="auto"/>
        <w:ind w:left="966"/>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 xml:space="preserve">A kiszolgáló és lakóutak kialakult szabályozási szélessége általában megtartandó, kivéve a szabályozási terven szereplő kiigazításokat. </w:t>
      </w:r>
    </w:p>
    <w:p w14:paraId="1B7222B2" w14:textId="77777777" w:rsidR="00F05077" w:rsidRPr="00F05077" w:rsidRDefault="00F05077" w:rsidP="00682DE2">
      <w:pPr>
        <w:widowControl w:val="0"/>
        <w:numPr>
          <w:ilvl w:val="0"/>
          <w:numId w:val="64"/>
        </w:numPr>
        <w:suppressAutoHyphens/>
        <w:spacing w:after="0" w:line="240" w:lineRule="auto"/>
        <w:ind w:left="966"/>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Új külterületi dűlőút szabályozási szélessége: legalább 6,0 m</w:t>
      </w:r>
    </w:p>
    <w:p w14:paraId="04A9D172" w14:textId="77777777" w:rsidR="00F05077" w:rsidRPr="00F05077" w:rsidRDefault="00F05077" w:rsidP="00682DE2">
      <w:pPr>
        <w:widowControl w:val="0"/>
        <w:numPr>
          <w:ilvl w:val="0"/>
          <w:numId w:val="64"/>
        </w:numPr>
        <w:suppressAutoHyphens/>
        <w:spacing w:after="0" w:line="240" w:lineRule="auto"/>
        <w:ind w:left="966"/>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Új kerékpárút szabályozási szélessége: legalább 3,0 m</w:t>
      </w:r>
    </w:p>
    <w:p w14:paraId="01D4C089" w14:textId="77777777" w:rsidR="00F05077" w:rsidRPr="00F05077" w:rsidRDefault="00F05077" w:rsidP="00682DE2">
      <w:pPr>
        <w:widowControl w:val="0"/>
        <w:numPr>
          <w:ilvl w:val="0"/>
          <w:numId w:val="64"/>
        </w:numPr>
        <w:suppressAutoHyphens/>
        <w:spacing w:after="0" w:line="240" w:lineRule="auto"/>
        <w:ind w:left="966"/>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Új gyalogút szabályozási szélessége: legalább 3,0 m</w:t>
      </w:r>
    </w:p>
    <w:p w14:paraId="59EAEB22" w14:textId="77777777" w:rsidR="00F05077" w:rsidRPr="00F05077" w:rsidRDefault="00F05077" w:rsidP="00682DE2">
      <w:pPr>
        <w:widowControl w:val="0"/>
        <w:numPr>
          <w:ilvl w:val="0"/>
          <w:numId w:val="15"/>
        </w:numPr>
        <w:tabs>
          <w:tab w:val="clear" w:pos="66"/>
        </w:tabs>
        <w:suppressAutoHyphens/>
        <w:spacing w:after="0" w:line="240" w:lineRule="auto"/>
        <w:ind w:left="426" w:hanging="426"/>
        <w:jc w:val="both"/>
        <w:rPr>
          <w:rFonts w:asciiTheme="minorHAnsi" w:hAnsiTheme="minorHAnsi" w:cstheme="minorHAnsi"/>
          <w:kern w:val="2"/>
          <w:sz w:val="24"/>
          <w:szCs w:val="24"/>
          <w:lang w:eastAsia="hu-HU" w:bidi="hi-IN"/>
        </w:rPr>
      </w:pPr>
      <w:r w:rsidRPr="00F05077">
        <w:rPr>
          <w:rFonts w:asciiTheme="minorHAnsi" w:hAnsiTheme="minorHAnsi" w:cstheme="minorHAnsi"/>
          <w:kern w:val="2"/>
          <w:sz w:val="24"/>
          <w:szCs w:val="24"/>
          <w:lang w:eastAsia="hu-HU" w:bidi="hi-IN"/>
        </w:rPr>
        <w:t>Kerékpárforgalmi létesítmény alakítandó ki a szabályozási tervlapon jelölt nyomvonalakon:</w:t>
      </w:r>
    </w:p>
    <w:p w14:paraId="244B6D5E" w14:textId="77777777" w:rsidR="00F05077" w:rsidRPr="00F05077" w:rsidRDefault="00F05077" w:rsidP="00682DE2">
      <w:pPr>
        <w:widowControl w:val="0"/>
        <w:numPr>
          <w:ilvl w:val="0"/>
          <w:numId w:val="15"/>
        </w:numPr>
        <w:tabs>
          <w:tab w:val="num" w:pos="567"/>
        </w:tabs>
        <w:suppressAutoHyphens/>
        <w:spacing w:after="0" w:line="240" w:lineRule="auto"/>
        <w:ind w:left="426" w:hanging="426"/>
        <w:jc w:val="both"/>
        <w:rPr>
          <w:rFonts w:asciiTheme="minorHAnsi" w:eastAsia="Arial Unicode MS" w:hAnsiTheme="minorHAnsi" w:cstheme="minorHAnsi"/>
          <w:color w:val="000000"/>
          <w:kern w:val="2"/>
          <w:sz w:val="24"/>
          <w:szCs w:val="24"/>
          <w:lang w:eastAsia="zh-CN" w:bidi="hi-IN"/>
        </w:rPr>
      </w:pPr>
      <w:r w:rsidRPr="00F05077">
        <w:rPr>
          <w:rFonts w:asciiTheme="minorHAnsi" w:hAnsiTheme="minorHAnsi" w:cstheme="minorHAnsi"/>
          <w:kern w:val="2"/>
          <w:sz w:val="24"/>
          <w:szCs w:val="24"/>
          <w:lang w:eastAsia="hu-HU" w:bidi="hi-IN"/>
        </w:rPr>
        <w:t xml:space="preserve">A kerékpáros pihenők és tárolók kialakítását a kijelölt nyomvonalakhoz kapcsolódóan kell kijelölni, </w:t>
      </w:r>
      <w:r w:rsidRPr="00F05077">
        <w:rPr>
          <w:rFonts w:asciiTheme="minorHAnsi" w:hAnsiTheme="minorHAnsi" w:cstheme="minorHAnsi"/>
          <w:color w:val="000000"/>
          <w:kern w:val="2"/>
          <w:sz w:val="24"/>
          <w:szCs w:val="24"/>
          <w:lang w:eastAsia="hu-HU" w:bidi="hi-IN"/>
        </w:rPr>
        <w:t>amelyek</w:t>
      </w:r>
      <w:r w:rsidRPr="00F05077">
        <w:rPr>
          <w:rFonts w:asciiTheme="minorHAnsi" w:hAnsiTheme="minorHAnsi" w:cstheme="minorHAnsi"/>
          <w:kern w:val="2"/>
          <w:sz w:val="24"/>
          <w:szCs w:val="24"/>
          <w:lang w:eastAsia="hu-HU" w:bidi="hi-IN"/>
        </w:rPr>
        <w:t xml:space="preserve"> helyszíneiről a felhasználókat megfelelő módon tájékoztatni és a</w:t>
      </w:r>
      <w:r w:rsidRPr="00F05077">
        <w:rPr>
          <w:rFonts w:asciiTheme="minorHAnsi" w:eastAsia="Arial Unicode MS" w:hAnsiTheme="minorHAnsi" w:cstheme="minorHAnsi"/>
          <w:color w:val="000000"/>
          <w:kern w:val="2"/>
          <w:sz w:val="24"/>
          <w:szCs w:val="24"/>
          <w:lang w:eastAsia="zh-CN" w:bidi="hi-IN"/>
        </w:rPr>
        <w:t xml:space="preserve"> nyomvonal mentén előjelzésükről gondoskodni szükséges.</w:t>
      </w:r>
    </w:p>
    <w:p w14:paraId="7CAF7CD8" w14:textId="77777777" w:rsidR="00F05077" w:rsidRPr="00F05077" w:rsidRDefault="00F05077" w:rsidP="00682DE2">
      <w:pPr>
        <w:widowControl w:val="0"/>
        <w:numPr>
          <w:ilvl w:val="0"/>
          <w:numId w:val="15"/>
        </w:numPr>
        <w:tabs>
          <w:tab w:val="num" w:pos="709"/>
        </w:tabs>
        <w:suppressAutoHyphens/>
        <w:spacing w:after="0" w:line="240" w:lineRule="auto"/>
        <w:ind w:left="426" w:hanging="426"/>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kern w:val="2"/>
          <w:sz w:val="24"/>
          <w:szCs w:val="24"/>
          <w:lang w:eastAsia="hu-HU" w:bidi="hi-IN"/>
        </w:rPr>
        <w:t>A gyalogos</w:t>
      </w:r>
      <w:r w:rsidRPr="00F05077">
        <w:rPr>
          <w:rFonts w:asciiTheme="minorHAnsi" w:eastAsia="Arial Unicode MS" w:hAnsiTheme="minorHAnsi" w:cstheme="minorHAnsi"/>
          <w:color w:val="000000"/>
          <w:kern w:val="2"/>
          <w:sz w:val="24"/>
          <w:szCs w:val="24"/>
          <w:lang w:eastAsia="zh-CN" w:bidi="hi-IN"/>
        </w:rPr>
        <w:t xml:space="preserve"> közlekedés számára az utak szabályozási szélességén belül biztosítani kell a biztonságos közlekedés feltételeit.</w:t>
      </w:r>
    </w:p>
    <w:p w14:paraId="73557888" w14:textId="77777777" w:rsidR="00F05077" w:rsidRPr="00F05077" w:rsidRDefault="00F05077" w:rsidP="00682DE2">
      <w:pPr>
        <w:widowControl w:val="0"/>
        <w:numPr>
          <w:ilvl w:val="0"/>
          <w:numId w:val="15"/>
        </w:numPr>
        <w:tabs>
          <w:tab w:val="num" w:pos="709"/>
        </w:tabs>
        <w:suppressAutoHyphens/>
        <w:spacing w:after="0" w:line="240" w:lineRule="auto"/>
        <w:ind w:left="426" w:hanging="426"/>
        <w:jc w:val="both"/>
        <w:rPr>
          <w:rFonts w:asciiTheme="minorHAnsi" w:eastAsia="Arial Unicode MS" w:hAnsiTheme="minorHAnsi" w:cstheme="minorHAnsi"/>
          <w:kern w:val="2"/>
          <w:sz w:val="24"/>
          <w:szCs w:val="24"/>
          <w:lang w:eastAsia="zh-CN" w:bidi="hi-IN"/>
        </w:rPr>
      </w:pPr>
      <w:r w:rsidRPr="00F05077">
        <w:rPr>
          <w:rFonts w:asciiTheme="minorHAnsi" w:hAnsiTheme="minorHAnsi" w:cstheme="minorHAnsi"/>
          <w:color w:val="000000"/>
          <w:kern w:val="2"/>
          <w:sz w:val="24"/>
          <w:szCs w:val="24"/>
          <w:lang w:eastAsia="hu-HU" w:bidi="hi-IN"/>
        </w:rPr>
        <w:t xml:space="preserve">A beépítésre nem szánt területeken az utak védőterületén belül létesítményt elhelyezni </w:t>
      </w:r>
      <w:r w:rsidRPr="00F05077">
        <w:rPr>
          <w:rFonts w:asciiTheme="minorHAnsi" w:hAnsiTheme="minorHAnsi" w:cstheme="minorHAnsi"/>
          <w:color w:val="000000"/>
          <w:kern w:val="2"/>
          <w:sz w:val="24"/>
          <w:szCs w:val="24"/>
          <w:lang w:eastAsia="hu-HU" w:bidi="hi-IN"/>
        </w:rPr>
        <w:lastRenderedPageBreak/>
        <w:t xml:space="preserve">csak a közút kezelőjének hozzájárulásával szabad. </w:t>
      </w:r>
    </w:p>
    <w:p w14:paraId="30FDE23B" w14:textId="77777777" w:rsidR="00F05077" w:rsidRPr="00F05077" w:rsidRDefault="00F05077" w:rsidP="00682DE2">
      <w:pPr>
        <w:widowControl w:val="0"/>
        <w:numPr>
          <w:ilvl w:val="0"/>
          <w:numId w:val="15"/>
        </w:numPr>
        <w:tabs>
          <w:tab w:val="clear" w:pos="66"/>
        </w:tabs>
        <w:suppressAutoHyphens/>
        <w:spacing w:after="0" w:line="240" w:lineRule="auto"/>
        <w:ind w:left="426" w:hanging="426"/>
        <w:jc w:val="both"/>
        <w:rPr>
          <w:rFonts w:asciiTheme="minorHAnsi" w:eastAsia="Arial Unicode MS" w:hAnsiTheme="minorHAnsi" w:cstheme="minorHAnsi"/>
          <w:kern w:val="2"/>
          <w:sz w:val="24"/>
          <w:szCs w:val="24"/>
          <w:lang w:eastAsia="zh-CN" w:bidi="hi-IN"/>
        </w:rPr>
      </w:pPr>
      <w:r w:rsidRPr="00F05077">
        <w:rPr>
          <w:rFonts w:asciiTheme="minorHAnsi" w:hAnsiTheme="minorHAnsi" w:cstheme="minorHAnsi"/>
          <w:color w:val="000000"/>
          <w:kern w:val="2"/>
          <w:sz w:val="24"/>
          <w:szCs w:val="24"/>
          <w:lang w:eastAsia="hu-HU" w:bidi="hi-IN"/>
        </w:rPr>
        <w:t>A védőtávolság külterületen:</w:t>
      </w:r>
    </w:p>
    <w:p w14:paraId="16DCCFC5" w14:textId="77777777" w:rsidR="00F05077" w:rsidRPr="00F05077" w:rsidRDefault="00F05077" w:rsidP="00682DE2">
      <w:pPr>
        <w:widowControl w:val="0"/>
        <w:numPr>
          <w:ilvl w:val="0"/>
          <w:numId w:val="65"/>
        </w:numPr>
        <w:suppressAutoHyphens/>
        <w:spacing w:after="0" w:line="240" w:lineRule="auto"/>
        <w:ind w:left="952"/>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országos mellékút esetén a tengelytől mért 50 m.</w:t>
      </w:r>
    </w:p>
    <w:p w14:paraId="301B8658" w14:textId="77777777" w:rsidR="00F05077" w:rsidRPr="00F05077" w:rsidRDefault="00F05077" w:rsidP="00682DE2">
      <w:pPr>
        <w:widowControl w:val="0"/>
        <w:numPr>
          <w:ilvl w:val="0"/>
          <w:numId w:val="65"/>
        </w:numPr>
        <w:suppressAutoHyphens/>
        <w:spacing w:after="0" w:line="240" w:lineRule="auto"/>
        <w:ind w:left="952"/>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külterületi feltáró utak számára az úttengelytől számított 10-10 m-t szabadon kell hagyni.</w:t>
      </w:r>
    </w:p>
    <w:p w14:paraId="2AFDA647" w14:textId="08624626" w:rsidR="00F05077" w:rsidRPr="00F05077" w:rsidRDefault="00F05077" w:rsidP="00682DE2">
      <w:pPr>
        <w:widowControl w:val="0"/>
        <w:numPr>
          <w:ilvl w:val="0"/>
          <w:numId w:val="15"/>
        </w:numPr>
        <w:tabs>
          <w:tab w:val="clear" w:pos="66"/>
        </w:tabs>
        <w:suppressAutoHyphens/>
        <w:spacing w:after="0" w:line="240" w:lineRule="auto"/>
        <w:ind w:left="426" w:hanging="426"/>
        <w:jc w:val="both"/>
        <w:rPr>
          <w:rFonts w:asciiTheme="minorHAnsi" w:eastAsia="Arial Unicode MS" w:hAnsiTheme="minorHAnsi" w:cstheme="minorHAnsi"/>
          <w:kern w:val="2"/>
          <w:sz w:val="24"/>
          <w:szCs w:val="24"/>
          <w:lang w:eastAsia="zh-CN" w:bidi="hi-IN"/>
        </w:rPr>
      </w:pPr>
      <w:r w:rsidRPr="00F05077">
        <w:rPr>
          <w:rFonts w:asciiTheme="minorHAnsi" w:hAnsiTheme="minorHAnsi" w:cstheme="minorHAnsi"/>
          <w:color w:val="000000"/>
          <w:kern w:val="2"/>
          <w:sz w:val="24"/>
          <w:szCs w:val="24"/>
          <w:lang w:eastAsia="hu-HU" w:bidi="hi-IN"/>
        </w:rPr>
        <w:t xml:space="preserve">A járművek elhelyezése: </w:t>
      </w:r>
      <w:r w:rsidR="0011673B">
        <w:rPr>
          <w:rFonts w:asciiTheme="minorHAnsi" w:hAnsiTheme="minorHAnsi" w:cstheme="minorHAnsi"/>
          <w:color w:val="000000"/>
          <w:kern w:val="2"/>
          <w:sz w:val="24"/>
          <w:szCs w:val="24"/>
          <w:lang w:eastAsia="hu-HU" w:bidi="hi-IN"/>
        </w:rPr>
        <w:t>v</w:t>
      </w:r>
      <w:r w:rsidRPr="00F05077">
        <w:rPr>
          <w:rFonts w:asciiTheme="minorHAnsi" w:hAnsiTheme="minorHAnsi" w:cstheme="minorHAnsi"/>
          <w:color w:val="000000"/>
          <w:kern w:val="2"/>
          <w:sz w:val="24"/>
          <w:szCs w:val="24"/>
          <w:lang w:eastAsia="hu-HU" w:bidi="hi-IN"/>
        </w:rPr>
        <w:t xml:space="preserve">alamennyi új beruházással egyidejűleg </w:t>
      </w:r>
      <w:r w:rsidR="00D06552" w:rsidRPr="00D06552">
        <w:rPr>
          <w:rFonts w:asciiTheme="minorHAnsi" w:hAnsiTheme="minorHAnsi" w:cstheme="minorHAnsi"/>
          <w:color w:val="000000"/>
          <w:kern w:val="2"/>
          <w:sz w:val="24"/>
          <w:szCs w:val="24"/>
          <w:lang w:eastAsia="hu-HU" w:bidi="hi-IN"/>
        </w:rPr>
        <w:t>a településrendezési és építési követelményekről szóló Korm.rendelet</w:t>
      </w:r>
      <w:r w:rsidR="00D06552">
        <w:rPr>
          <w:rFonts w:asciiTheme="minorHAnsi" w:hAnsiTheme="minorHAnsi" w:cstheme="minorHAnsi"/>
          <w:color w:val="000000"/>
          <w:kern w:val="2"/>
          <w:sz w:val="24"/>
          <w:szCs w:val="24"/>
          <w:lang w:eastAsia="hu-HU" w:bidi="hi-IN"/>
        </w:rPr>
        <w:t xml:space="preserve"> </w:t>
      </w:r>
      <w:r w:rsidRPr="00F05077">
        <w:rPr>
          <w:rFonts w:asciiTheme="minorHAnsi" w:hAnsiTheme="minorHAnsi" w:cstheme="minorHAnsi"/>
          <w:color w:val="000000"/>
          <w:kern w:val="2"/>
          <w:sz w:val="24"/>
          <w:szCs w:val="24"/>
          <w:lang w:eastAsia="hu-HU" w:bidi="hi-IN"/>
        </w:rPr>
        <w:t>alapján szükséges parkoló mennyiséget saját telken kell elhelyezni.</w:t>
      </w:r>
    </w:p>
    <w:p w14:paraId="5FE0B022" w14:textId="77777777" w:rsidR="00F05077" w:rsidRPr="00F05077" w:rsidRDefault="00F05077" w:rsidP="00682DE2">
      <w:pPr>
        <w:widowControl w:val="0"/>
        <w:numPr>
          <w:ilvl w:val="0"/>
          <w:numId w:val="15"/>
        </w:numPr>
        <w:tabs>
          <w:tab w:val="clear" w:pos="66"/>
        </w:tabs>
        <w:suppressAutoHyphens/>
        <w:spacing w:after="0" w:line="240" w:lineRule="auto"/>
        <w:ind w:left="426" w:hanging="426"/>
        <w:jc w:val="both"/>
        <w:rPr>
          <w:rFonts w:asciiTheme="minorHAnsi" w:eastAsia="Arial Unicode MS" w:hAnsiTheme="minorHAnsi" w:cstheme="minorHAnsi"/>
          <w:kern w:val="2"/>
          <w:sz w:val="24"/>
          <w:szCs w:val="24"/>
          <w:lang w:eastAsia="zh-CN" w:bidi="hi-IN"/>
        </w:rPr>
      </w:pPr>
      <w:r w:rsidRPr="00F05077">
        <w:rPr>
          <w:rFonts w:asciiTheme="minorHAnsi" w:hAnsiTheme="minorHAnsi" w:cstheme="minorHAnsi"/>
          <w:color w:val="000000"/>
          <w:kern w:val="2"/>
          <w:sz w:val="24"/>
          <w:szCs w:val="24"/>
          <w:lang w:eastAsia="hu-HU" w:bidi="hi-IN"/>
        </w:rPr>
        <w:t>A közterületek burkolatlan felületeit, ahol ezt műszaki okok nem akadályozzák, zöldfelületként kell kialakítani, a forgalomtechnika és a forgalombiztonság figyelembevételével.</w:t>
      </w:r>
    </w:p>
    <w:p w14:paraId="49D1E6FC" w14:textId="77777777" w:rsidR="00F05077" w:rsidRPr="00F05077" w:rsidRDefault="00F05077" w:rsidP="00682DE2">
      <w:pPr>
        <w:widowControl w:val="0"/>
        <w:numPr>
          <w:ilvl w:val="0"/>
          <w:numId w:val="15"/>
        </w:numPr>
        <w:tabs>
          <w:tab w:val="clear" w:pos="66"/>
        </w:tabs>
        <w:suppressAutoHyphens/>
        <w:spacing w:after="0" w:line="240" w:lineRule="auto"/>
        <w:ind w:left="426" w:hanging="426"/>
        <w:jc w:val="both"/>
        <w:rPr>
          <w:rFonts w:asciiTheme="minorHAnsi" w:hAnsiTheme="minorHAnsi" w:cstheme="minorHAnsi"/>
          <w:color w:val="000000"/>
          <w:kern w:val="2"/>
          <w:sz w:val="24"/>
          <w:szCs w:val="24"/>
          <w:lang w:eastAsia="hu-HU" w:bidi="hi-IN"/>
        </w:rPr>
      </w:pPr>
      <w:r w:rsidRPr="00F05077">
        <w:rPr>
          <w:rFonts w:asciiTheme="minorHAnsi" w:hAnsiTheme="minorHAnsi" w:cstheme="minorHAnsi"/>
          <w:color w:val="000000"/>
          <w:kern w:val="2"/>
          <w:sz w:val="24"/>
          <w:szCs w:val="24"/>
          <w:lang w:eastAsia="hu-HU" w:bidi="hi-IN"/>
        </w:rPr>
        <w:t xml:space="preserve">Nyílt árkos vízelvezető rendszerek módosításakor (kapubejáró, csatornázás) a közútkezelői hozzájárulást minden esetben be kell szerezni. </w:t>
      </w:r>
    </w:p>
    <w:p w14:paraId="14973B33" w14:textId="77777777" w:rsidR="00F05077" w:rsidRPr="00F05077" w:rsidRDefault="00F05077" w:rsidP="00A54386">
      <w:pPr>
        <w:keepNext/>
        <w:spacing w:after="0" w:line="240" w:lineRule="auto"/>
        <w:jc w:val="center"/>
        <w:rPr>
          <w:rFonts w:asciiTheme="minorHAnsi" w:hAnsiTheme="minorHAnsi" w:cstheme="minorHAnsi"/>
          <w:b/>
          <w:bCs/>
          <w:sz w:val="24"/>
          <w:szCs w:val="24"/>
          <w:lang w:eastAsia="hu-HU"/>
        </w:rPr>
      </w:pPr>
    </w:p>
    <w:p w14:paraId="08C6CB5A" w14:textId="664C20ED" w:rsidR="00F05077" w:rsidRPr="00F05077" w:rsidRDefault="00F05077" w:rsidP="00A54386">
      <w:pPr>
        <w:keepNext/>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 xml:space="preserve">VII. </w:t>
      </w:r>
      <w:r w:rsidR="001D7B2F">
        <w:rPr>
          <w:rFonts w:asciiTheme="minorHAnsi" w:hAnsiTheme="minorHAnsi" w:cstheme="minorHAnsi"/>
          <w:b/>
          <w:bCs/>
          <w:sz w:val="24"/>
          <w:szCs w:val="24"/>
          <w:lang w:eastAsia="hu-HU"/>
        </w:rPr>
        <w:t>Fejezet</w:t>
      </w:r>
    </w:p>
    <w:p w14:paraId="4D73FB89" w14:textId="77777777" w:rsidR="00F05077" w:rsidRPr="00F05077" w:rsidRDefault="00F05077" w:rsidP="00A54386">
      <w:pPr>
        <w:keepNext/>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ZÁRÓ RENDELKEZÉSEK</w:t>
      </w:r>
    </w:p>
    <w:p w14:paraId="75858751" w14:textId="77777777" w:rsidR="00F05077" w:rsidRPr="00F05077" w:rsidRDefault="00F05077" w:rsidP="00A54386">
      <w:pPr>
        <w:keepNext/>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42. §</w:t>
      </w:r>
    </w:p>
    <w:p w14:paraId="1EA51262" w14:textId="77777777" w:rsidR="00F05077" w:rsidRPr="00F05077" w:rsidRDefault="00F05077" w:rsidP="00A54386">
      <w:pPr>
        <w:keepNext/>
        <w:spacing w:after="0" w:line="240" w:lineRule="auto"/>
        <w:jc w:val="center"/>
        <w:rPr>
          <w:rFonts w:asciiTheme="minorHAnsi" w:hAnsiTheme="minorHAnsi" w:cstheme="minorHAnsi"/>
          <w:b/>
          <w:bCs/>
          <w:sz w:val="24"/>
          <w:szCs w:val="24"/>
          <w:lang w:eastAsia="hu-HU"/>
        </w:rPr>
      </w:pPr>
    </w:p>
    <w:p w14:paraId="2074E773" w14:textId="36735A69" w:rsidR="005D5A8A" w:rsidRPr="00F05077" w:rsidRDefault="005D5A8A" w:rsidP="005D5A8A">
      <w:pPr>
        <w:spacing w:after="0" w:line="240" w:lineRule="auto"/>
        <w:rPr>
          <w:rFonts w:asciiTheme="minorHAnsi" w:hAnsiTheme="minorHAnsi" w:cstheme="minorHAnsi"/>
          <w:sz w:val="24"/>
          <w:szCs w:val="24"/>
          <w:lang w:eastAsia="hu-HU"/>
        </w:rPr>
      </w:pPr>
      <w:bookmarkStart w:id="21" w:name="_Hlk130993283"/>
      <w:r w:rsidRPr="00F05077">
        <w:rPr>
          <w:rFonts w:asciiTheme="minorHAnsi" w:hAnsiTheme="minorHAnsi" w:cstheme="minorHAnsi"/>
          <w:sz w:val="24"/>
          <w:szCs w:val="24"/>
          <w:lang w:eastAsia="hu-HU"/>
        </w:rPr>
        <w:t>A HÉSZ-t a hatályba lépést követően indított eljárásokban kell alkalmazni.</w:t>
      </w:r>
    </w:p>
    <w:p w14:paraId="41A26CA2" w14:textId="77777777" w:rsidR="005D5A8A" w:rsidRDefault="005D5A8A" w:rsidP="005D5A8A">
      <w:pPr>
        <w:spacing w:after="0" w:line="240" w:lineRule="auto"/>
        <w:jc w:val="both"/>
        <w:rPr>
          <w:rFonts w:asciiTheme="minorHAnsi" w:hAnsiTheme="minorHAnsi" w:cstheme="minorHAnsi"/>
          <w:sz w:val="24"/>
          <w:szCs w:val="24"/>
          <w:lang w:eastAsia="hu-HU"/>
        </w:rPr>
      </w:pPr>
    </w:p>
    <w:p w14:paraId="02618710" w14:textId="222DB608" w:rsidR="005D5A8A" w:rsidRPr="005D5A8A" w:rsidRDefault="005D5A8A" w:rsidP="005D5A8A">
      <w:pPr>
        <w:spacing w:after="0" w:line="240" w:lineRule="auto"/>
        <w:jc w:val="center"/>
        <w:rPr>
          <w:rFonts w:asciiTheme="minorHAnsi" w:hAnsiTheme="minorHAnsi" w:cstheme="minorHAnsi"/>
          <w:b/>
          <w:bCs/>
          <w:sz w:val="24"/>
          <w:szCs w:val="24"/>
          <w:lang w:eastAsia="hu-HU"/>
        </w:rPr>
      </w:pPr>
      <w:r w:rsidRPr="005D5A8A">
        <w:rPr>
          <w:rFonts w:asciiTheme="minorHAnsi" w:hAnsiTheme="minorHAnsi" w:cstheme="minorHAnsi"/>
          <w:b/>
          <w:bCs/>
          <w:sz w:val="24"/>
          <w:szCs w:val="24"/>
          <w:lang w:eastAsia="hu-HU"/>
        </w:rPr>
        <w:t>43. §</w:t>
      </w:r>
    </w:p>
    <w:p w14:paraId="5F852A26" w14:textId="77777777" w:rsidR="005D5A8A" w:rsidRDefault="005D5A8A" w:rsidP="005D5A8A">
      <w:pPr>
        <w:spacing w:after="0" w:line="240" w:lineRule="auto"/>
        <w:jc w:val="both"/>
        <w:rPr>
          <w:rFonts w:asciiTheme="minorHAnsi" w:hAnsiTheme="minorHAnsi" w:cstheme="minorHAnsi"/>
          <w:sz w:val="24"/>
          <w:szCs w:val="24"/>
          <w:lang w:eastAsia="hu-HU"/>
        </w:rPr>
      </w:pPr>
    </w:p>
    <w:p w14:paraId="3DBEF911" w14:textId="0F2E683C" w:rsidR="00F05077" w:rsidRPr="00F05077" w:rsidRDefault="00F05077" w:rsidP="005D5A8A">
      <w:pPr>
        <w:spacing w:after="0" w:line="240" w:lineRule="auto"/>
        <w:jc w:val="both"/>
        <w:rPr>
          <w:rFonts w:asciiTheme="minorHAnsi" w:hAnsiTheme="minorHAnsi" w:cstheme="minorHAnsi"/>
          <w:sz w:val="24"/>
          <w:szCs w:val="24"/>
          <w:lang w:eastAsia="hu-HU"/>
        </w:rPr>
      </w:pPr>
      <w:r w:rsidRPr="00F05077">
        <w:rPr>
          <w:rFonts w:asciiTheme="minorHAnsi" w:hAnsiTheme="minorHAnsi" w:cstheme="minorHAnsi"/>
          <w:sz w:val="24"/>
          <w:szCs w:val="24"/>
          <w:lang w:eastAsia="hu-HU"/>
        </w:rPr>
        <w:t>Hatályát veszti a helyi építési szabályzatáról és szabályozási tervéről szóló 7/2010. (X.14.) önkormányzati rendelet.</w:t>
      </w:r>
    </w:p>
    <w:bookmarkEnd w:id="21"/>
    <w:p w14:paraId="6265D53E" w14:textId="77777777" w:rsidR="00F05077" w:rsidRPr="00F05077" w:rsidRDefault="00F05077" w:rsidP="00A54386">
      <w:pPr>
        <w:spacing w:after="0" w:line="240" w:lineRule="auto"/>
        <w:jc w:val="center"/>
        <w:rPr>
          <w:rFonts w:asciiTheme="minorHAnsi" w:hAnsiTheme="minorHAnsi" w:cstheme="minorHAnsi"/>
          <w:sz w:val="24"/>
          <w:szCs w:val="24"/>
          <w:lang w:eastAsia="hu-HU"/>
        </w:rPr>
      </w:pPr>
    </w:p>
    <w:p w14:paraId="77B2A414" w14:textId="5B63D2F3" w:rsidR="00F05077" w:rsidRPr="00F05077" w:rsidRDefault="00F05077" w:rsidP="00A54386">
      <w:pPr>
        <w:keepNext/>
        <w:spacing w:after="0" w:line="240" w:lineRule="auto"/>
        <w:jc w:val="center"/>
        <w:rPr>
          <w:rFonts w:asciiTheme="minorHAnsi" w:hAnsiTheme="minorHAnsi" w:cstheme="minorHAnsi"/>
          <w:b/>
          <w:bCs/>
          <w:sz w:val="24"/>
          <w:szCs w:val="24"/>
          <w:lang w:eastAsia="hu-HU"/>
        </w:rPr>
      </w:pPr>
      <w:r w:rsidRPr="00F05077">
        <w:rPr>
          <w:rFonts w:asciiTheme="minorHAnsi" w:hAnsiTheme="minorHAnsi" w:cstheme="minorHAnsi"/>
          <w:b/>
          <w:bCs/>
          <w:sz w:val="24"/>
          <w:szCs w:val="24"/>
          <w:lang w:eastAsia="hu-HU"/>
        </w:rPr>
        <w:t>4</w:t>
      </w:r>
      <w:r w:rsidR="005D5A8A">
        <w:rPr>
          <w:rFonts w:asciiTheme="minorHAnsi" w:hAnsiTheme="minorHAnsi" w:cstheme="minorHAnsi"/>
          <w:b/>
          <w:bCs/>
          <w:sz w:val="24"/>
          <w:szCs w:val="24"/>
          <w:lang w:eastAsia="hu-HU"/>
        </w:rPr>
        <w:t>4</w:t>
      </w:r>
      <w:r w:rsidRPr="00F05077">
        <w:rPr>
          <w:rFonts w:asciiTheme="minorHAnsi" w:hAnsiTheme="minorHAnsi" w:cstheme="minorHAnsi"/>
          <w:b/>
          <w:bCs/>
          <w:sz w:val="24"/>
          <w:szCs w:val="24"/>
          <w:lang w:eastAsia="hu-HU"/>
        </w:rPr>
        <w:t>. §</w:t>
      </w:r>
    </w:p>
    <w:p w14:paraId="1B4D9D70" w14:textId="77777777" w:rsidR="00F05077" w:rsidRPr="00F05077" w:rsidRDefault="00F05077" w:rsidP="00A54386">
      <w:pPr>
        <w:keepNext/>
        <w:spacing w:after="0" w:line="240" w:lineRule="auto"/>
        <w:jc w:val="center"/>
        <w:rPr>
          <w:rFonts w:asciiTheme="minorHAnsi" w:hAnsiTheme="minorHAnsi" w:cstheme="minorHAnsi"/>
          <w:b/>
          <w:bCs/>
          <w:sz w:val="24"/>
          <w:szCs w:val="24"/>
          <w:lang w:eastAsia="hu-HU"/>
        </w:rPr>
      </w:pPr>
    </w:p>
    <w:p w14:paraId="0B9D8312" w14:textId="5C14EFFF" w:rsidR="00F05077" w:rsidRPr="00F05077" w:rsidRDefault="00F05077" w:rsidP="00A54386">
      <w:pPr>
        <w:spacing w:after="0" w:line="240" w:lineRule="auto"/>
        <w:rPr>
          <w:rFonts w:asciiTheme="minorHAnsi" w:hAnsiTheme="minorHAnsi" w:cstheme="minorHAnsi"/>
          <w:sz w:val="24"/>
          <w:szCs w:val="24"/>
          <w:lang w:eastAsia="hu-HU"/>
        </w:rPr>
      </w:pPr>
      <w:r w:rsidRPr="00F05077">
        <w:rPr>
          <w:rFonts w:asciiTheme="minorHAnsi" w:hAnsiTheme="minorHAnsi" w:cstheme="minorHAnsi"/>
          <w:sz w:val="24"/>
          <w:szCs w:val="24"/>
          <w:lang w:eastAsia="hu-HU"/>
        </w:rPr>
        <w:t xml:space="preserve">Ez a rendelet </w:t>
      </w:r>
      <w:r w:rsidR="005473AA">
        <w:rPr>
          <w:rFonts w:asciiTheme="minorHAnsi" w:hAnsiTheme="minorHAnsi" w:cstheme="minorHAnsi"/>
          <w:sz w:val="24"/>
          <w:szCs w:val="24"/>
          <w:lang w:eastAsia="hu-HU"/>
        </w:rPr>
        <w:t>2024. december 1-jén</w:t>
      </w:r>
      <w:r w:rsidRPr="00F05077">
        <w:rPr>
          <w:rFonts w:asciiTheme="minorHAnsi" w:hAnsiTheme="minorHAnsi" w:cstheme="minorHAnsi"/>
          <w:sz w:val="24"/>
          <w:szCs w:val="24"/>
          <w:lang w:eastAsia="hu-HU"/>
        </w:rPr>
        <w:t xml:space="preserve"> lép hatályba.</w:t>
      </w:r>
    </w:p>
    <w:p w14:paraId="12EB3830" w14:textId="77777777" w:rsidR="004E0D8C" w:rsidRDefault="004E0D8C" w:rsidP="00A54386">
      <w:pPr>
        <w:spacing w:after="0" w:line="240" w:lineRule="auto"/>
        <w:rPr>
          <w:rFonts w:asciiTheme="minorHAnsi" w:hAnsiTheme="minorHAnsi" w:cstheme="minorHAnsi"/>
        </w:rPr>
      </w:pPr>
    </w:p>
    <w:p w14:paraId="1E80922E" w14:textId="77777777" w:rsidR="00D06552" w:rsidRPr="00A54386" w:rsidRDefault="00D06552" w:rsidP="00A54386">
      <w:pPr>
        <w:spacing w:after="0" w:line="240" w:lineRule="auto"/>
        <w:rPr>
          <w:rFonts w:asciiTheme="minorHAnsi" w:hAnsiTheme="minorHAnsi" w:cstheme="minorHAnsi"/>
        </w:rPr>
      </w:pPr>
    </w:p>
    <w:p w14:paraId="339E6845" w14:textId="766B6C8C" w:rsidR="004E0D8C" w:rsidRPr="00A54386" w:rsidRDefault="00F05077" w:rsidP="00A54386">
      <w:pPr>
        <w:spacing w:after="0" w:line="240" w:lineRule="auto"/>
        <w:rPr>
          <w:rFonts w:asciiTheme="minorHAnsi" w:hAnsiTheme="minorHAnsi" w:cstheme="minorHAnsi"/>
          <w:sz w:val="24"/>
          <w:szCs w:val="24"/>
        </w:rPr>
      </w:pPr>
      <w:r w:rsidRPr="00A54386">
        <w:rPr>
          <w:rFonts w:asciiTheme="minorHAnsi" w:hAnsiTheme="minorHAnsi" w:cstheme="minorHAnsi"/>
          <w:sz w:val="24"/>
          <w:szCs w:val="24"/>
        </w:rPr>
        <w:t>Tagyon</w:t>
      </w:r>
      <w:r w:rsidR="004E0D8C" w:rsidRPr="00A54386">
        <w:rPr>
          <w:rFonts w:asciiTheme="minorHAnsi" w:hAnsiTheme="minorHAnsi" w:cstheme="minorHAnsi"/>
          <w:sz w:val="24"/>
          <w:szCs w:val="24"/>
        </w:rPr>
        <w:t xml:space="preserve">, 2024. </w:t>
      </w:r>
      <w:r w:rsidRPr="00A54386">
        <w:rPr>
          <w:rFonts w:asciiTheme="minorHAnsi" w:hAnsiTheme="minorHAnsi" w:cstheme="minorHAnsi"/>
          <w:sz w:val="24"/>
          <w:szCs w:val="24"/>
        </w:rPr>
        <w:t>október</w:t>
      </w:r>
      <w:r w:rsidR="004E0D8C" w:rsidRPr="00A54386">
        <w:rPr>
          <w:rFonts w:asciiTheme="minorHAnsi" w:hAnsiTheme="minorHAnsi" w:cstheme="minorHAnsi"/>
          <w:sz w:val="24"/>
          <w:szCs w:val="24"/>
        </w:rPr>
        <w:t xml:space="preserve"> </w:t>
      </w:r>
      <w:r w:rsidRPr="00A54386">
        <w:rPr>
          <w:rFonts w:asciiTheme="minorHAnsi" w:hAnsiTheme="minorHAnsi" w:cstheme="minorHAnsi"/>
          <w:sz w:val="24"/>
          <w:szCs w:val="24"/>
        </w:rPr>
        <w:t>30</w:t>
      </w:r>
      <w:r w:rsidR="00C3280E" w:rsidRPr="00A54386">
        <w:rPr>
          <w:rFonts w:asciiTheme="minorHAnsi" w:hAnsiTheme="minorHAnsi" w:cstheme="minorHAnsi"/>
          <w:sz w:val="24"/>
          <w:szCs w:val="24"/>
        </w:rPr>
        <w:t>.</w:t>
      </w:r>
    </w:p>
    <w:p w14:paraId="3DBBF7D0" w14:textId="77777777" w:rsidR="008859C8" w:rsidRDefault="008859C8" w:rsidP="00C75141">
      <w:pPr>
        <w:pStyle w:val="Listaszerbekezds"/>
        <w:spacing w:after="0" w:line="240" w:lineRule="auto"/>
        <w:ind w:left="567"/>
        <w:rPr>
          <w:rFonts w:asciiTheme="minorHAnsi" w:eastAsia="Times New Roman" w:hAnsiTheme="minorHAnsi" w:cstheme="minorHAnsi"/>
          <w:color w:val="000000"/>
          <w:kern w:val="2"/>
          <w:sz w:val="24"/>
          <w:szCs w:val="24"/>
          <w:lang w:eastAsia="hu-HU" w:bidi="hi-IN"/>
        </w:rPr>
      </w:pPr>
    </w:p>
    <w:p w14:paraId="2B50442B" w14:textId="77777777" w:rsidR="004E0D8C" w:rsidRDefault="004E0D8C" w:rsidP="00C75141">
      <w:pPr>
        <w:pStyle w:val="Listaszerbekezds"/>
        <w:spacing w:after="0" w:line="240" w:lineRule="auto"/>
        <w:ind w:left="567"/>
        <w:rPr>
          <w:rFonts w:asciiTheme="minorHAnsi" w:eastAsia="Times New Roman" w:hAnsiTheme="minorHAnsi" w:cstheme="minorHAnsi"/>
          <w:color w:val="000000"/>
          <w:kern w:val="2"/>
          <w:sz w:val="24"/>
          <w:szCs w:val="24"/>
          <w:lang w:eastAsia="hu-HU" w:bidi="hi-IN"/>
        </w:rPr>
      </w:pPr>
    </w:p>
    <w:p w14:paraId="4C3D3D67" w14:textId="77777777" w:rsidR="004E0D8C" w:rsidRPr="00BE1C5A" w:rsidRDefault="004E0D8C" w:rsidP="00C75141">
      <w:pPr>
        <w:pStyle w:val="Listaszerbekezds"/>
        <w:spacing w:after="0" w:line="240" w:lineRule="auto"/>
        <w:ind w:left="567"/>
        <w:rPr>
          <w:rFonts w:asciiTheme="minorHAnsi" w:eastAsia="Times New Roman" w:hAnsiTheme="minorHAnsi" w:cstheme="minorHAnsi"/>
          <w:color w:val="000000"/>
          <w:kern w:val="2"/>
          <w:sz w:val="24"/>
          <w:szCs w:val="24"/>
          <w:lang w:eastAsia="hu-HU" w:bidi="hi-IN"/>
        </w:rPr>
      </w:pPr>
    </w:p>
    <w:tbl>
      <w:tblPr>
        <w:tblStyle w:val="Rcsostblzat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25BA6" w:rsidRPr="00BE1C5A" w14:paraId="54796B10" w14:textId="77777777" w:rsidTr="00C24705">
        <w:tc>
          <w:tcPr>
            <w:tcW w:w="4531" w:type="dxa"/>
          </w:tcPr>
          <w:p w14:paraId="085F6B35" w14:textId="47166C87" w:rsidR="00125BA6" w:rsidRPr="00BE1C5A" w:rsidRDefault="00F05077" w:rsidP="00C75141">
            <w:pPr>
              <w:jc w:val="center"/>
              <w:rPr>
                <w:rFonts w:asciiTheme="minorHAnsi" w:hAnsiTheme="minorHAnsi" w:cstheme="minorHAnsi"/>
                <w:b/>
                <w:bCs/>
                <w:sz w:val="24"/>
                <w:szCs w:val="24"/>
                <w:shd w:val="clear" w:color="auto" w:fill="FFFFFF"/>
              </w:rPr>
            </w:pPr>
            <w:r>
              <w:rPr>
                <w:rFonts w:asciiTheme="minorHAnsi" w:hAnsiTheme="minorHAnsi" w:cstheme="minorHAnsi"/>
                <w:b/>
                <w:bCs/>
                <w:sz w:val="24"/>
                <w:szCs w:val="24"/>
                <w:shd w:val="clear" w:color="auto" w:fill="FFFFFF"/>
              </w:rPr>
              <w:t>Gyarmati Kornél</w:t>
            </w:r>
          </w:p>
          <w:p w14:paraId="6C6DE1A0" w14:textId="038109BE" w:rsidR="002F5684" w:rsidRPr="00BE1C5A" w:rsidRDefault="002F5684" w:rsidP="00C75141">
            <w:pPr>
              <w:jc w:val="center"/>
              <w:rPr>
                <w:rFonts w:asciiTheme="minorHAnsi" w:hAnsiTheme="minorHAnsi" w:cstheme="minorHAnsi"/>
                <w:sz w:val="24"/>
                <w:szCs w:val="24"/>
                <w:lang w:eastAsia="hu-HU"/>
              </w:rPr>
            </w:pPr>
            <w:r w:rsidRPr="00BE1C5A">
              <w:rPr>
                <w:rFonts w:asciiTheme="minorHAnsi" w:hAnsiTheme="minorHAnsi" w:cstheme="minorHAnsi"/>
                <w:sz w:val="24"/>
                <w:szCs w:val="24"/>
                <w:lang w:eastAsia="hu-HU"/>
              </w:rPr>
              <w:t>polgármester</w:t>
            </w:r>
          </w:p>
        </w:tc>
        <w:tc>
          <w:tcPr>
            <w:tcW w:w="4531" w:type="dxa"/>
          </w:tcPr>
          <w:p w14:paraId="16F8ACF3" w14:textId="77777777" w:rsidR="00125BA6" w:rsidRPr="00BE1C5A" w:rsidRDefault="00125BA6" w:rsidP="00C75141">
            <w:pPr>
              <w:jc w:val="center"/>
              <w:rPr>
                <w:rFonts w:asciiTheme="minorHAnsi" w:hAnsiTheme="minorHAnsi" w:cstheme="minorHAnsi"/>
                <w:b/>
                <w:bCs/>
                <w:sz w:val="24"/>
                <w:szCs w:val="24"/>
              </w:rPr>
            </w:pPr>
            <w:r w:rsidRPr="00BE1C5A">
              <w:rPr>
                <w:rFonts w:asciiTheme="minorHAnsi" w:hAnsiTheme="minorHAnsi" w:cstheme="minorHAnsi"/>
                <w:b/>
                <w:bCs/>
                <w:sz w:val="24"/>
                <w:szCs w:val="24"/>
              </w:rPr>
              <w:t>dr. Varga Viktória</w:t>
            </w:r>
          </w:p>
          <w:p w14:paraId="126C0145" w14:textId="305A659B" w:rsidR="002F5684" w:rsidRPr="00BE1C5A" w:rsidRDefault="002F5684" w:rsidP="00C75141">
            <w:pPr>
              <w:jc w:val="center"/>
              <w:rPr>
                <w:rFonts w:asciiTheme="minorHAnsi" w:hAnsiTheme="minorHAnsi" w:cstheme="minorHAnsi"/>
                <w:sz w:val="24"/>
                <w:szCs w:val="24"/>
                <w:lang w:eastAsia="hu-HU"/>
              </w:rPr>
            </w:pPr>
            <w:r w:rsidRPr="00BE1C5A">
              <w:rPr>
                <w:rFonts w:asciiTheme="minorHAnsi" w:hAnsiTheme="minorHAnsi" w:cstheme="minorHAnsi"/>
                <w:sz w:val="24"/>
                <w:szCs w:val="24"/>
                <w:lang w:eastAsia="hu-HU"/>
              </w:rPr>
              <w:t>jegyző</w:t>
            </w:r>
          </w:p>
        </w:tc>
      </w:tr>
    </w:tbl>
    <w:p w14:paraId="0B6F590E" w14:textId="77777777" w:rsidR="00A21B20" w:rsidRPr="00BE1C5A" w:rsidRDefault="00A21B20" w:rsidP="00C75141">
      <w:pPr>
        <w:rPr>
          <w:rFonts w:asciiTheme="minorHAnsi" w:hAnsiTheme="minorHAnsi" w:cstheme="minorHAnsi"/>
          <w:sz w:val="24"/>
          <w:szCs w:val="24"/>
          <w:lang w:eastAsia="hu-HU"/>
        </w:rPr>
      </w:pPr>
    </w:p>
    <w:p w14:paraId="377C4807" w14:textId="77777777" w:rsidR="00A21B20" w:rsidRPr="00BE1C5A" w:rsidRDefault="00A21B20" w:rsidP="00C75141">
      <w:pPr>
        <w:rPr>
          <w:rFonts w:asciiTheme="minorHAnsi" w:hAnsiTheme="minorHAnsi" w:cstheme="minorHAnsi"/>
          <w:sz w:val="24"/>
          <w:szCs w:val="24"/>
          <w:lang w:eastAsia="hu-HU"/>
        </w:rPr>
      </w:pPr>
    </w:p>
    <w:p w14:paraId="0A0E2B82" w14:textId="77777777" w:rsidR="00A21B20" w:rsidRPr="00BE1C5A" w:rsidRDefault="00A21B20" w:rsidP="00C75141">
      <w:pPr>
        <w:rPr>
          <w:rFonts w:asciiTheme="minorHAnsi" w:hAnsiTheme="minorHAnsi" w:cstheme="minorHAnsi"/>
          <w:sz w:val="24"/>
          <w:szCs w:val="24"/>
          <w:lang w:eastAsia="hu-HU"/>
        </w:rPr>
      </w:pPr>
    </w:p>
    <w:p w14:paraId="2DC495F8" w14:textId="77777777" w:rsidR="00A21B20" w:rsidRDefault="00A21B20" w:rsidP="00C75141">
      <w:pPr>
        <w:rPr>
          <w:rFonts w:asciiTheme="minorHAnsi" w:hAnsiTheme="minorHAnsi" w:cstheme="minorHAnsi"/>
          <w:sz w:val="24"/>
          <w:szCs w:val="24"/>
          <w:lang w:eastAsia="hu-HU"/>
        </w:rPr>
      </w:pPr>
    </w:p>
    <w:p w14:paraId="1906C34E" w14:textId="77777777" w:rsidR="005D5A8A" w:rsidRDefault="005D5A8A" w:rsidP="00C75141">
      <w:pPr>
        <w:rPr>
          <w:rFonts w:asciiTheme="minorHAnsi" w:hAnsiTheme="minorHAnsi" w:cstheme="minorHAnsi"/>
          <w:sz w:val="24"/>
          <w:szCs w:val="24"/>
          <w:lang w:eastAsia="hu-HU"/>
        </w:rPr>
      </w:pPr>
    </w:p>
    <w:p w14:paraId="36C0240A" w14:textId="77777777" w:rsidR="005D5A8A" w:rsidRDefault="005D5A8A" w:rsidP="00C75141">
      <w:pPr>
        <w:rPr>
          <w:rFonts w:asciiTheme="minorHAnsi" w:hAnsiTheme="minorHAnsi" w:cstheme="minorHAnsi"/>
          <w:sz w:val="24"/>
          <w:szCs w:val="24"/>
          <w:lang w:eastAsia="hu-HU"/>
        </w:rPr>
      </w:pPr>
    </w:p>
    <w:p w14:paraId="449C8563" w14:textId="77777777" w:rsidR="005D5A8A" w:rsidRDefault="005D5A8A" w:rsidP="00C75141">
      <w:pPr>
        <w:rPr>
          <w:rFonts w:asciiTheme="minorHAnsi" w:hAnsiTheme="minorHAnsi" w:cstheme="minorHAnsi"/>
          <w:sz w:val="24"/>
          <w:szCs w:val="24"/>
          <w:lang w:eastAsia="hu-HU"/>
        </w:rPr>
      </w:pPr>
    </w:p>
    <w:p w14:paraId="38217252" w14:textId="77777777" w:rsidR="005D5A8A" w:rsidRDefault="005D5A8A" w:rsidP="00C75141">
      <w:pPr>
        <w:rPr>
          <w:rFonts w:asciiTheme="minorHAnsi" w:hAnsiTheme="minorHAnsi" w:cstheme="minorHAnsi"/>
          <w:sz w:val="24"/>
          <w:szCs w:val="24"/>
          <w:lang w:eastAsia="hu-HU"/>
        </w:rPr>
      </w:pPr>
    </w:p>
    <w:p w14:paraId="7CF9CCC8" w14:textId="77777777" w:rsidR="005D5A8A" w:rsidRDefault="005D5A8A" w:rsidP="00C75141">
      <w:pPr>
        <w:rPr>
          <w:rFonts w:asciiTheme="minorHAnsi" w:hAnsiTheme="minorHAnsi" w:cstheme="minorHAnsi"/>
          <w:sz w:val="24"/>
          <w:szCs w:val="24"/>
          <w:lang w:eastAsia="hu-HU"/>
        </w:rPr>
      </w:pPr>
    </w:p>
    <w:p w14:paraId="19E412D8" w14:textId="77777777" w:rsidR="005D5A8A" w:rsidRDefault="005D5A8A" w:rsidP="00C75141">
      <w:pPr>
        <w:rPr>
          <w:rFonts w:asciiTheme="minorHAnsi" w:hAnsiTheme="minorHAnsi" w:cstheme="minorHAnsi"/>
          <w:sz w:val="24"/>
          <w:szCs w:val="24"/>
          <w:lang w:eastAsia="hu-HU"/>
        </w:rPr>
      </w:pPr>
    </w:p>
    <w:p w14:paraId="512165AD" w14:textId="77777777" w:rsidR="005D5A8A" w:rsidRPr="00BE1C5A" w:rsidRDefault="005D5A8A" w:rsidP="00C75141">
      <w:pPr>
        <w:rPr>
          <w:rFonts w:asciiTheme="minorHAnsi" w:hAnsiTheme="minorHAnsi" w:cstheme="minorHAnsi"/>
          <w:sz w:val="24"/>
          <w:szCs w:val="24"/>
          <w:lang w:eastAsia="hu-HU"/>
        </w:rPr>
      </w:pPr>
    </w:p>
    <w:p w14:paraId="29D5FD2E" w14:textId="37C3D770" w:rsidR="00A63C68" w:rsidRPr="004E0D8C" w:rsidRDefault="006B4B73" w:rsidP="004E0D8C">
      <w:pPr>
        <w:jc w:val="right"/>
        <w:rPr>
          <w:rFonts w:asciiTheme="minorHAnsi" w:hAnsiTheme="minorHAnsi" w:cstheme="minorHAnsi"/>
          <w:b/>
          <w:bCs/>
          <w:iCs/>
          <w:sz w:val="24"/>
          <w:szCs w:val="24"/>
          <w:lang w:eastAsia="hu-HU"/>
        </w:rPr>
      </w:pPr>
      <w:r>
        <w:rPr>
          <w:rFonts w:asciiTheme="minorHAnsi" w:hAnsiTheme="minorHAnsi" w:cstheme="minorHAnsi"/>
          <w:b/>
          <w:bCs/>
          <w:iCs/>
          <w:sz w:val="24"/>
          <w:szCs w:val="24"/>
          <w:lang w:eastAsia="hu-HU"/>
        </w:rPr>
        <w:t>1</w:t>
      </w:r>
      <w:r w:rsidR="00A63C68" w:rsidRPr="004E0D8C">
        <w:rPr>
          <w:rFonts w:asciiTheme="minorHAnsi" w:hAnsiTheme="minorHAnsi" w:cstheme="minorHAnsi"/>
          <w:b/>
          <w:bCs/>
          <w:iCs/>
          <w:sz w:val="24"/>
          <w:szCs w:val="24"/>
          <w:lang w:eastAsia="hu-HU"/>
        </w:rPr>
        <w:t xml:space="preserve">. melléklet a </w:t>
      </w:r>
      <w:r w:rsidR="00E4126A" w:rsidRPr="004E0D8C">
        <w:rPr>
          <w:rFonts w:asciiTheme="minorHAnsi" w:hAnsiTheme="minorHAnsi" w:cstheme="minorHAnsi"/>
          <w:b/>
          <w:bCs/>
          <w:iCs/>
          <w:sz w:val="24"/>
          <w:szCs w:val="24"/>
          <w:lang w:eastAsia="hu-HU"/>
        </w:rPr>
        <w:t>…/202</w:t>
      </w:r>
      <w:r w:rsidR="00A21B20" w:rsidRPr="004E0D8C">
        <w:rPr>
          <w:rFonts w:asciiTheme="minorHAnsi" w:hAnsiTheme="minorHAnsi" w:cstheme="minorHAnsi"/>
          <w:b/>
          <w:bCs/>
          <w:iCs/>
          <w:sz w:val="24"/>
          <w:szCs w:val="24"/>
          <w:lang w:eastAsia="hu-HU"/>
        </w:rPr>
        <w:t>4</w:t>
      </w:r>
      <w:r w:rsidR="00E4126A" w:rsidRPr="004E0D8C">
        <w:rPr>
          <w:rFonts w:asciiTheme="minorHAnsi" w:hAnsiTheme="minorHAnsi" w:cstheme="minorHAnsi"/>
          <w:b/>
          <w:bCs/>
          <w:iCs/>
          <w:sz w:val="24"/>
          <w:szCs w:val="24"/>
          <w:lang w:eastAsia="hu-HU"/>
        </w:rPr>
        <w:t xml:space="preserve">. </w:t>
      </w:r>
      <w:proofErr w:type="gramStart"/>
      <w:r w:rsidR="00E4126A" w:rsidRPr="004E0D8C">
        <w:rPr>
          <w:rFonts w:asciiTheme="minorHAnsi" w:hAnsiTheme="minorHAnsi" w:cstheme="minorHAnsi"/>
          <w:b/>
          <w:bCs/>
          <w:iCs/>
          <w:sz w:val="24"/>
          <w:szCs w:val="24"/>
          <w:lang w:eastAsia="hu-HU"/>
        </w:rPr>
        <w:t>(….</w:t>
      </w:r>
      <w:proofErr w:type="gramEnd"/>
      <w:r w:rsidR="001856D8" w:rsidRPr="004E0D8C">
        <w:rPr>
          <w:rFonts w:asciiTheme="minorHAnsi" w:hAnsiTheme="minorHAnsi" w:cstheme="minorHAnsi"/>
          <w:b/>
          <w:bCs/>
          <w:iCs/>
          <w:sz w:val="24"/>
          <w:szCs w:val="24"/>
          <w:lang w:eastAsia="hu-HU"/>
        </w:rPr>
        <w:t>.)</w:t>
      </w:r>
      <w:r w:rsidR="00A63C68" w:rsidRPr="004E0D8C">
        <w:rPr>
          <w:rFonts w:asciiTheme="minorHAnsi" w:hAnsiTheme="minorHAnsi" w:cstheme="minorHAnsi"/>
          <w:b/>
          <w:bCs/>
          <w:iCs/>
          <w:sz w:val="24"/>
          <w:szCs w:val="24"/>
          <w:lang w:eastAsia="hu-HU"/>
        </w:rPr>
        <w:t xml:space="preserve"> önkormányzati rendelethez</w:t>
      </w:r>
    </w:p>
    <w:p w14:paraId="115E9DE3" w14:textId="77777777" w:rsidR="00A63C68" w:rsidRPr="00BE1C5A" w:rsidRDefault="00A63C68" w:rsidP="00C75141">
      <w:pPr>
        <w:rPr>
          <w:rFonts w:asciiTheme="minorHAnsi" w:hAnsiTheme="minorHAnsi" w:cstheme="minorHAnsi"/>
          <w:bCs/>
          <w:sz w:val="24"/>
          <w:szCs w:val="24"/>
          <w:lang w:eastAsia="hu-HU"/>
        </w:rPr>
      </w:pPr>
    </w:p>
    <w:p w14:paraId="75DBCE93" w14:textId="01A03725" w:rsidR="00A63C68" w:rsidRDefault="00A63C68" w:rsidP="004E0D8C">
      <w:pPr>
        <w:jc w:val="center"/>
        <w:rPr>
          <w:rFonts w:asciiTheme="minorHAnsi" w:hAnsiTheme="minorHAnsi" w:cstheme="minorHAnsi"/>
          <w:bCs/>
          <w:sz w:val="24"/>
          <w:szCs w:val="24"/>
          <w:lang w:eastAsia="hu-HU"/>
        </w:rPr>
      </w:pPr>
      <w:r w:rsidRPr="004E0D8C">
        <w:rPr>
          <w:rFonts w:asciiTheme="minorHAnsi" w:hAnsiTheme="minorHAnsi" w:cstheme="minorHAnsi"/>
          <w:bCs/>
          <w:sz w:val="24"/>
          <w:szCs w:val="24"/>
          <w:lang w:eastAsia="hu-HU"/>
        </w:rPr>
        <w:t>Szabályozási terv</w:t>
      </w:r>
    </w:p>
    <w:p w14:paraId="2F3FAD8D" w14:textId="77777777" w:rsidR="006B4B73" w:rsidRDefault="006B4B73" w:rsidP="004E0D8C">
      <w:pPr>
        <w:jc w:val="center"/>
        <w:rPr>
          <w:rFonts w:asciiTheme="minorHAnsi" w:hAnsiTheme="minorHAnsi" w:cstheme="minorHAnsi"/>
          <w:bCs/>
          <w:sz w:val="24"/>
          <w:szCs w:val="24"/>
          <w:lang w:eastAsia="hu-HU"/>
        </w:rPr>
      </w:pPr>
    </w:p>
    <w:p w14:paraId="2E2DD4D5" w14:textId="77777777" w:rsidR="006B4B73" w:rsidRDefault="006B4B73" w:rsidP="004E0D8C">
      <w:pPr>
        <w:jc w:val="center"/>
        <w:rPr>
          <w:rFonts w:asciiTheme="minorHAnsi" w:hAnsiTheme="minorHAnsi" w:cstheme="minorHAnsi"/>
          <w:bCs/>
          <w:sz w:val="24"/>
          <w:szCs w:val="24"/>
          <w:lang w:eastAsia="hu-HU"/>
        </w:rPr>
      </w:pPr>
    </w:p>
    <w:p w14:paraId="6355782B" w14:textId="77777777" w:rsidR="006B4B73" w:rsidRPr="00BE1C5A" w:rsidRDefault="006B4B73" w:rsidP="004E0D8C">
      <w:pPr>
        <w:jc w:val="center"/>
        <w:rPr>
          <w:rFonts w:asciiTheme="minorHAnsi" w:hAnsiTheme="minorHAnsi" w:cstheme="minorHAnsi"/>
          <w:bCs/>
          <w:sz w:val="24"/>
          <w:szCs w:val="24"/>
          <w:lang w:eastAsia="hu-HU"/>
        </w:rPr>
      </w:pPr>
    </w:p>
    <w:p w14:paraId="7A7032A6" w14:textId="6A6245D5" w:rsidR="003E208F" w:rsidRDefault="003E208F" w:rsidP="00C75141">
      <w:pPr>
        <w:rPr>
          <w:rFonts w:asciiTheme="minorHAnsi" w:hAnsiTheme="minorHAnsi" w:cstheme="minorHAnsi"/>
          <w:bCs/>
          <w:sz w:val="24"/>
          <w:szCs w:val="24"/>
          <w:highlight w:val="cyan"/>
          <w:lang w:eastAsia="hu-HU"/>
        </w:rPr>
      </w:pPr>
    </w:p>
    <w:p w14:paraId="46454484" w14:textId="77777777" w:rsidR="006B4B73" w:rsidRPr="00BE1C5A" w:rsidRDefault="006B4B73" w:rsidP="00C75141">
      <w:pPr>
        <w:rPr>
          <w:rFonts w:asciiTheme="minorHAnsi" w:hAnsiTheme="minorHAnsi" w:cstheme="minorHAnsi"/>
          <w:bCs/>
          <w:sz w:val="24"/>
          <w:szCs w:val="24"/>
          <w:highlight w:val="cyan"/>
          <w:lang w:eastAsia="hu-HU"/>
        </w:rPr>
      </w:pPr>
    </w:p>
    <w:p w14:paraId="393B1546" w14:textId="77777777" w:rsidR="003E208F" w:rsidRDefault="003E208F" w:rsidP="00C75141">
      <w:pPr>
        <w:rPr>
          <w:rFonts w:asciiTheme="minorHAnsi" w:hAnsiTheme="minorHAnsi" w:cstheme="minorHAnsi"/>
          <w:b/>
          <w:bCs/>
          <w:i/>
          <w:sz w:val="24"/>
          <w:szCs w:val="24"/>
          <w:lang w:eastAsia="hu-HU"/>
        </w:rPr>
      </w:pPr>
    </w:p>
    <w:p w14:paraId="56B47B0C" w14:textId="77777777" w:rsidR="006B4B73" w:rsidRPr="00BE1C5A" w:rsidRDefault="006B4B73" w:rsidP="00C75141">
      <w:pPr>
        <w:rPr>
          <w:rFonts w:asciiTheme="minorHAnsi" w:hAnsiTheme="minorHAnsi" w:cstheme="minorHAnsi"/>
          <w:b/>
          <w:bCs/>
          <w:i/>
          <w:sz w:val="24"/>
          <w:szCs w:val="24"/>
          <w:lang w:eastAsia="hu-HU"/>
        </w:rPr>
        <w:sectPr w:rsidR="006B4B73" w:rsidRPr="00BE1C5A" w:rsidSect="004E0D8C">
          <w:pgSz w:w="11906" w:h="16838" w:code="9"/>
          <w:pgMar w:top="907" w:right="1418" w:bottom="907" w:left="1418" w:header="709" w:footer="709" w:gutter="0"/>
          <w:cols w:space="708"/>
          <w:docGrid w:linePitch="360"/>
        </w:sectPr>
      </w:pPr>
    </w:p>
    <w:p w14:paraId="5BEBF14F" w14:textId="77777777" w:rsidR="001475E8" w:rsidRDefault="006B4B73" w:rsidP="001475E8">
      <w:pPr>
        <w:jc w:val="right"/>
        <w:rPr>
          <w:rFonts w:asciiTheme="minorHAnsi" w:hAnsiTheme="minorHAnsi" w:cstheme="minorHAnsi"/>
          <w:b/>
          <w:bCs/>
          <w:iCs/>
          <w:sz w:val="24"/>
          <w:szCs w:val="24"/>
          <w:lang w:eastAsia="hu-HU"/>
        </w:rPr>
      </w:pPr>
      <w:r>
        <w:rPr>
          <w:rFonts w:asciiTheme="minorHAnsi" w:hAnsiTheme="minorHAnsi" w:cstheme="minorHAnsi"/>
          <w:b/>
          <w:bCs/>
          <w:iCs/>
          <w:sz w:val="24"/>
          <w:szCs w:val="24"/>
          <w:lang w:eastAsia="hu-HU"/>
        </w:rPr>
        <w:lastRenderedPageBreak/>
        <w:t>2</w:t>
      </w:r>
      <w:r w:rsidR="003E208F" w:rsidRPr="004E0D8C">
        <w:rPr>
          <w:rFonts w:asciiTheme="minorHAnsi" w:hAnsiTheme="minorHAnsi" w:cstheme="minorHAnsi"/>
          <w:b/>
          <w:bCs/>
          <w:iCs/>
          <w:sz w:val="24"/>
          <w:szCs w:val="24"/>
          <w:lang w:eastAsia="hu-HU"/>
        </w:rPr>
        <w:t>. melléklet a …/202</w:t>
      </w:r>
      <w:r w:rsidR="006C080B" w:rsidRPr="004E0D8C">
        <w:rPr>
          <w:rFonts w:asciiTheme="minorHAnsi" w:hAnsiTheme="minorHAnsi" w:cstheme="minorHAnsi"/>
          <w:b/>
          <w:bCs/>
          <w:iCs/>
          <w:sz w:val="24"/>
          <w:szCs w:val="24"/>
          <w:lang w:eastAsia="hu-HU"/>
        </w:rPr>
        <w:t>4</w:t>
      </w:r>
      <w:r w:rsidR="003E208F" w:rsidRPr="004E0D8C">
        <w:rPr>
          <w:rFonts w:asciiTheme="minorHAnsi" w:hAnsiTheme="minorHAnsi" w:cstheme="minorHAnsi"/>
          <w:b/>
          <w:bCs/>
          <w:iCs/>
          <w:sz w:val="24"/>
          <w:szCs w:val="24"/>
          <w:lang w:eastAsia="hu-HU"/>
        </w:rPr>
        <w:t xml:space="preserve">. </w:t>
      </w:r>
      <w:proofErr w:type="gramStart"/>
      <w:r w:rsidR="003E208F" w:rsidRPr="004E0D8C">
        <w:rPr>
          <w:rFonts w:asciiTheme="minorHAnsi" w:hAnsiTheme="minorHAnsi" w:cstheme="minorHAnsi"/>
          <w:b/>
          <w:bCs/>
          <w:iCs/>
          <w:sz w:val="24"/>
          <w:szCs w:val="24"/>
          <w:lang w:eastAsia="hu-HU"/>
        </w:rPr>
        <w:t>(….</w:t>
      </w:r>
      <w:proofErr w:type="gramEnd"/>
      <w:r w:rsidR="003E208F" w:rsidRPr="004E0D8C">
        <w:rPr>
          <w:rFonts w:asciiTheme="minorHAnsi" w:hAnsiTheme="minorHAnsi" w:cstheme="minorHAnsi"/>
          <w:b/>
          <w:bCs/>
          <w:iCs/>
          <w:sz w:val="24"/>
          <w:szCs w:val="24"/>
          <w:lang w:eastAsia="hu-HU"/>
        </w:rPr>
        <w:t>.) önkormányzati rendelethez</w:t>
      </w:r>
    </w:p>
    <w:p w14:paraId="37A78AF3" w14:textId="61FA5717" w:rsidR="003E208F" w:rsidRDefault="006C080B" w:rsidP="00391CAD">
      <w:pPr>
        <w:jc w:val="center"/>
        <w:rPr>
          <w:rFonts w:asciiTheme="minorHAnsi" w:hAnsiTheme="minorHAnsi" w:cstheme="minorHAnsi"/>
          <w:b/>
          <w:bCs/>
          <w:iCs/>
          <w:sz w:val="24"/>
          <w:szCs w:val="24"/>
          <w:lang w:eastAsia="hu-HU"/>
        </w:rPr>
      </w:pPr>
      <w:r w:rsidRPr="004E0D8C">
        <w:rPr>
          <w:rFonts w:asciiTheme="minorHAnsi" w:hAnsiTheme="minorHAnsi" w:cstheme="minorHAnsi"/>
          <w:b/>
          <w:bCs/>
          <w:iCs/>
          <w:sz w:val="24"/>
          <w:szCs w:val="24"/>
          <w:lang w:eastAsia="hu-HU"/>
        </w:rPr>
        <w:t>Telekalakítási és beépítési paraméterek</w:t>
      </w:r>
    </w:p>
    <w:tbl>
      <w:tblPr>
        <w:tblW w:w="4670" w:type="pct"/>
        <w:tblLayout w:type="fixed"/>
        <w:tblCellMar>
          <w:left w:w="70" w:type="dxa"/>
          <w:right w:w="70" w:type="dxa"/>
        </w:tblCellMar>
        <w:tblLook w:val="04A0" w:firstRow="1" w:lastRow="0" w:firstColumn="1" w:lastColumn="0" w:noHBand="0" w:noVBand="1"/>
      </w:tblPr>
      <w:tblGrid>
        <w:gridCol w:w="357"/>
        <w:gridCol w:w="569"/>
        <w:gridCol w:w="633"/>
        <w:gridCol w:w="881"/>
        <w:gridCol w:w="565"/>
        <w:gridCol w:w="600"/>
        <w:gridCol w:w="632"/>
        <w:gridCol w:w="676"/>
        <w:gridCol w:w="1821"/>
        <w:gridCol w:w="728"/>
        <w:gridCol w:w="676"/>
        <w:gridCol w:w="1821"/>
        <w:gridCol w:w="440"/>
        <w:gridCol w:w="208"/>
        <w:gridCol w:w="528"/>
        <w:gridCol w:w="480"/>
        <w:gridCol w:w="200"/>
        <w:gridCol w:w="268"/>
        <w:gridCol w:w="500"/>
        <w:gridCol w:w="196"/>
        <w:gridCol w:w="340"/>
        <w:gridCol w:w="560"/>
        <w:gridCol w:w="168"/>
        <w:gridCol w:w="260"/>
        <w:gridCol w:w="196"/>
        <w:gridCol w:w="648"/>
        <w:gridCol w:w="188"/>
        <w:gridCol w:w="536"/>
        <w:gridCol w:w="192"/>
        <w:gridCol w:w="564"/>
        <w:gridCol w:w="196"/>
        <w:gridCol w:w="464"/>
        <w:gridCol w:w="196"/>
        <w:gridCol w:w="484"/>
        <w:gridCol w:w="196"/>
        <w:gridCol w:w="728"/>
        <w:gridCol w:w="200"/>
        <w:gridCol w:w="1088"/>
        <w:gridCol w:w="24"/>
      </w:tblGrid>
      <w:tr w:rsidR="00391CAD" w:rsidRPr="00391CAD" w14:paraId="42EA7BF2" w14:textId="77777777" w:rsidTr="00913873">
        <w:trPr>
          <w:gridAfter w:val="1"/>
          <w:wAfter w:w="6" w:type="pct"/>
          <w:trHeight w:val="288"/>
        </w:trPr>
        <w:tc>
          <w:tcPr>
            <w:tcW w:w="89" w:type="pct"/>
            <w:tcBorders>
              <w:top w:val="nil"/>
              <w:left w:val="nil"/>
              <w:bottom w:val="nil"/>
              <w:right w:val="nil"/>
            </w:tcBorders>
            <w:shd w:val="clear" w:color="auto" w:fill="auto"/>
            <w:noWrap/>
            <w:vAlign w:val="center"/>
            <w:hideMark/>
          </w:tcPr>
          <w:p w14:paraId="396D05A9" w14:textId="77777777" w:rsidR="00391CAD" w:rsidRPr="00391CAD" w:rsidRDefault="00391CAD" w:rsidP="00391CAD">
            <w:pPr>
              <w:spacing w:after="0" w:line="240" w:lineRule="auto"/>
              <w:rPr>
                <w:sz w:val="20"/>
                <w:szCs w:val="20"/>
                <w:lang w:eastAsia="hu-HU"/>
              </w:rPr>
            </w:pPr>
          </w:p>
        </w:tc>
        <w:tc>
          <w:tcPr>
            <w:tcW w:w="1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7EFC23" w14:textId="68122523"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A</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14:paraId="709B9916" w14:textId="58C34803"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B</w:t>
            </w:r>
          </w:p>
        </w:tc>
        <w:tc>
          <w:tcPr>
            <w:tcW w:w="220" w:type="pct"/>
            <w:tcBorders>
              <w:top w:val="single" w:sz="4" w:space="0" w:color="auto"/>
              <w:left w:val="nil"/>
              <w:bottom w:val="single" w:sz="4" w:space="0" w:color="auto"/>
              <w:right w:val="single" w:sz="4" w:space="0" w:color="auto"/>
            </w:tcBorders>
            <w:shd w:val="clear" w:color="auto" w:fill="auto"/>
            <w:noWrap/>
            <w:vAlign w:val="center"/>
            <w:hideMark/>
          </w:tcPr>
          <w:p w14:paraId="1C4CE10C" w14:textId="00B9BE41"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C</w:t>
            </w:r>
          </w:p>
        </w:tc>
        <w:tc>
          <w:tcPr>
            <w:tcW w:w="141" w:type="pct"/>
            <w:tcBorders>
              <w:top w:val="single" w:sz="4" w:space="0" w:color="auto"/>
              <w:left w:val="nil"/>
              <w:bottom w:val="single" w:sz="4" w:space="0" w:color="auto"/>
              <w:right w:val="single" w:sz="4" w:space="0" w:color="auto"/>
            </w:tcBorders>
            <w:shd w:val="clear" w:color="auto" w:fill="auto"/>
            <w:noWrap/>
            <w:vAlign w:val="center"/>
            <w:hideMark/>
          </w:tcPr>
          <w:p w14:paraId="4C624D2B" w14:textId="3B338960"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D</w:t>
            </w:r>
          </w:p>
        </w:tc>
        <w:tc>
          <w:tcPr>
            <w:tcW w:w="150" w:type="pct"/>
            <w:tcBorders>
              <w:top w:val="single" w:sz="4" w:space="0" w:color="auto"/>
              <w:left w:val="nil"/>
              <w:bottom w:val="single" w:sz="4" w:space="0" w:color="auto"/>
              <w:right w:val="single" w:sz="4" w:space="0" w:color="auto"/>
            </w:tcBorders>
            <w:shd w:val="clear" w:color="auto" w:fill="auto"/>
            <w:noWrap/>
            <w:vAlign w:val="center"/>
            <w:hideMark/>
          </w:tcPr>
          <w:p w14:paraId="72375338" w14:textId="3CE422EA"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E</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14:paraId="4F807B10" w14:textId="2F487002"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F</w:t>
            </w:r>
          </w:p>
        </w:tc>
        <w:tc>
          <w:tcPr>
            <w:tcW w:w="169" w:type="pct"/>
            <w:tcBorders>
              <w:top w:val="single" w:sz="4" w:space="0" w:color="auto"/>
              <w:left w:val="nil"/>
              <w:bottom w:val="single" w:sz="4" w:space="0" w:color="auto"/>
              <w:right w:val="single" w:sz="4" w:space="0" w:color="auto"/>
            </w:tcBorders>
            <w:shd w:val="clear" w:color="auto" w:fill="auto"/>
            <w:noWrap/>
            <w:vAlign w:val="center"/>
            <w:hideMark/>
          </w:tcPr>
          <w:p w14:paraId="0EFDE810" w14:textId="0DEC410A"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G</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3DBC59B9" w14:textId="65BD4308"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H</w:t>
            </w:r>
          </w:p>
        </w:tc>
        <w:tc>
          <w:tcPr>
            <w:tcW w:w="182" w:type="pct"/>
            <w:tcBorders>
              <w:top w:val="single" w:sz="4" w:space="0" w:color="auto"/>
              <w:left w:val="nil"/>
              <w:bottom w:val="single" w:sz="4" w:space="0" w:color="auto"/>
              <w:right w:val="single" w:sz="4" w:space="0" w:color="auto"/>
            </w:tcBorders>
            <w:shd w:val="clear" w:color="auto" w:fill="auto"/>
            <w:noWrap/>
            <w:vAlign w:val="center"/>
            <w:hideMark/>
          </w:tcPr>
          <w:p w14:paraId="7DCAD29D" w14:textId="1E3EE682"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I</w:t>
            </w:r>
          </w:p>
        </w:tc>
        <w:tc>
          <w:tcPr>
            <w:tcW w:w="169" w:type="pct"/>
            <w:tcBorders>
              <w:top w:val="single" w:sz="4" w:space="0" w:color="auto"/>
              <w:left w:val="nil"/>
              <w:bottom w:val="single" w:sz="4" w:space="0" w:color="auto"/>
              <w:right w:val="single" w:sz="4" w:space="0" w:color="auto"/>
            </w:tcBorders>
            <w:shd w:val="clear" w:color="auto" w:fill="auto"/>
            <w:noWrap/>
            <w:vAlign w:val="center"/>
            <w:hideMark/>
          </w:tcPr>
          <w:p w14:paraId="68FECB04" w14:textId="09E228C4"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J</w:t>
            </w:r>
          </w:p>
        </w:tc>
        <w:tc>
          <w:tcPr>
            <w:tcW w:w="455" w:type="pct"/>
            <w:tcBorders>
              <w:top w:val="single" w:sz="4" w:space="0" w:color="auto"/>
              <w:left w:val="nil"/>
              <w:bottom w:val="single" w:sz="4" w:space="0" w:color="auto"/>
              <w:right w:val="single" w:sz="4" w:space="0" w:color="auto"/>
            </w:tcBorders>
            <w:shd w:val="clear" w:color="auto" w:fill="auto"/>
            <w:vAlign w:val="center"/>
            <w:hideMark/>
          </w:tcPr>
          <w:p w14:paraId="11BF4D92" w14:textId="4D42B3B5"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K</w:t>
            </w:r>
          </w:p>
        </w:tc>
        <w:tc>
          <w:tcPr>
            <w:tcW w:w="110" w:type="pct"/>
            <w:tcBorders>
              <w:top w:val="single" w:sz="4" w:space="0" w:color="auto"/>
              <w:left w:val="nil"/>
              <w:bottom w:val="single" w:sz="4" w:space="0" w:color="auto"/>
              <w:right w:val="single" w:sz="4" w:space="0" w:color="auto"/>
            </w:tcBorders>
            <w:shd w:val="clear" w:color="auto" w:fill="auto"/>
            <w:vAlign w:val="center"/>
            <w:hideMark/>
          </w:tcPr>
          <w:p w14:paraId="730F89D7" w14:textId="5AD16826"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L</w:t>
            </w:r>
          </w:p>
        </w:tc>
        <w:tc>
          <w:tcPr>
            <w:tcW w:w="184" w:type="pct"/>
            <w:gridSpan w:val="2"/>
            <w:tcBorders>
              <w:top w:val="single" w:sz="4" w:space="0" w:color="auto"/>
              <w:left w:val="nil"/>
              <w:bottom w:val="single" w:sz="4" w:space="0" w:color="auto"/>
              <w:right w:val="single" w:sz="4" w:space="0" w:color="auto"/>
            </w:tcBorders>
            <w:shd w:val="clear" w:color="auto" w:fill="auto"/>
            <w:vAlign w:val="center"/>
            <w:hideMark/>
          </w:tcPr>
          <w:p w14:paraId="3627F8F6" w14:textId="358806A5"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M</w:t>
            </w:r>
          </w:p>
        </w:tc>
        <w:tc>
          <w:tcPr>
            <w:tcW w:w="120" w:type="pct"/>
            <w:tcBorders>
              <w:top w:val="single" w:sz="4" w:space="0" w:color="auto"/>
              <w:left w:val="nil"/>
              <w:bottom w:val="single" w:sz="4" w:space="0" w:color="auto"/>
              <w:right w:val="single" w:sz="4" w:space="0" w:color="auto"/>
            </w:tcBorders>
            <w:shd w:val="clear" w:color="auto" w:fill="auto"/>
            <w:vAlign w:val="center"/>
            <w:hideMark/>
          </w:tcPr>
          <w:p w14:paraId="3686D8F3" w14:textId="0DFE6D07"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N</w:t>
            </w:r>
          </w:p>
        </w:tc>
        <w:tc>
          <w:tcPr>
            <w:tcW w:w="117" w:type="pct"/>
            <w:gridSpan w:val="2"/>
            <w:tcBorders>
              <w:top w:val="single" w:sz="4" w:space="0" w:color="auto"/>
              <w:left w:val="nil"/>
              <w:bottom w:val="single" w:sz="4" w:space="0" w:color="auto"/>
              <w:right w:val="single" w:sz="4" w:space="0" w:color="auto"/>
            </w:tcBorders>
            <w:shd w:val="clear" w:color="auto" w:fill="auto"/>
            <w:vAlign w:val="center"/>
            <w:hideMark/>
          </w:tcPr>
          <w:p w14:paraId="6E3DA51C" w14:textId="1F9808B0"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O</w:t>
            </w:r>
          </w:p>
        </w:tc>
        <w:tc>
          <w:tcPr>
            <w:tcW w:w="125" w:type="pct"/>
            <w:tcBorders>
              <w:top w:val="single" w:sz="4" w:space="0" w:color="auto"/>
              <w:left w:val="nil"/>
              <w:bottom w:val="single" w:sz="4" w:space="0" w:color="auto"/>
              <w:right w:val="single" w:sz="4" w:space="0" w:color="auto"/>
            </w:tcBorders>
            <w:shd w:val="clear" w:color="auto" w:fill="auto"/>
            <w:vAlign w:val="center"/>
            <w:hideMark/>
          </w:tcPr>
          <w:p w14:paraId="4DF42446" w14:textId="4E186D1F"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P</w:t>
            </w:r>
          </w:p>
        </w:tc>
        <w:tc>
          <w:tcPr>
            <w:tcW w:w="134" w:type="pct"/>
            <w:gridSpan w:val="2"/>
            <w:tcBorders>
              <w:top w:val="single" w:sz="4" w:space="0" w:color="auto"/>
              <w:left w:val="nil"/>
              <w:bottom w:val="single" w:sz="4" w:space="0" w:color="auto"/>
              <w:right w:val="single" w:sz="4" w:space="0" w:color="auto"/>
            </w:tcBorders>
            <w:shd w:val="clear" w:color="auto" w:fill="auto"/>
            <w:vAlign w:val="center"/>
            <w:hideMark/>
          </w:tcPr>
          <w:p w14:paraId="2A206A12" w14:textId="366AE96D"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Q</w:t>
            </w:r>
          </w:p>
        </w:tc>
        <w:tc>
          <w:tcPr>
            <w:tcW w:w="140" w:type="pct"/>
            <w:tcBorders>
              <w:top w:val="single" w:sz="4" w:space="0" w:color="auto"/>
              <w:left w:val="nil"/>
              <w:bottom w:val="single" w:sz="4" w:space="0" w:color="auto"/>
              <w:right w:val="single" w:sz="4" w:space="0" w:color="auto"/>
            </w:tcBorders>
            <w:shd w:val="clear" w:color="auto" w:fill="auto"/>
            <w:vAlign w:val="center"/>
            <w:hideMark/>
          </w:tcPr>
          <w:p w14:paraId="389209CF" w14:textId="4A28CD08"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R</w:t>
            </w:r>
          </w:p>
        </w:tc>
        <w:tc>
          <w:tcPr>
            <w:tcW w:w="107" w:type="pct"/>
            <w:gridSpan w:val="2"/>
            <w:tcBorders>
              <w:top w:val="single" w:sz="4" w:space="0" w:color="auto"/>
              <w:left w:val="nil"/>
              <w:bottom w:val="single" w:sz="4" w:space="0" w:color="auto"/>
              <w:right w:val="single" w:sz="4" w:space="0" w:color="auto"/>
            </w:tcBorders>
            <w:shd w:val="clear" w:color="auto" w:fill="auto"/>
            <w:vAlign w:val="center"/>
            <w:hideMark/>
          </w:tcPr>
          <w:p w14:paraId="558F18CC" w14:textId="4F17DCF5"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S</w:t>
            </w:r>
          </w:p>
        </w:tc>
        <w:tc>
          <w:tcPr>
            <w:tcW w:w="211" w:type="pct"/>
            <w:gridSpan w:val="2"/>
            <w:tcBorders>
              <w:top w:val="single" w:sz="4" w:space="0" w:color="auto"/>
              <w:left w:val="nil"/>
              <w:bottom w:val="single" w:sz="4" w:space="0" w:color="auto"/>
              <w:right w:val="single" w:sz="4" w:space="0" w:color="auto"/>
            </w:tcBorders>
            <w:shd w:val="clear" w:color="auto" w:fill="auto"/>
            <w:vAlign w:val="center"/>
            <w:hideMark/>
          </w:tcPr>
          <w:p w14:paraId="6DB738B3" w14:textId="349EE628"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T</w:t>
            </w:r>
          </w:p>
        </w:tc>
        <w:tc>
          <w:tcPr>
            <w:tcW w:w="181" w:type="pct"/>
            <w:gridSpan w:val="2"/>
            <w:tcBorders>
              <w:top w:val="single" w:sz="4" w:space="0" w:color="auto"/>
              <w:left w:val="nil"/>
              <w:bottom w:val="single" w:sz="4" w:space="0" w:color="auto"/>
              <w:right w:val="single" w:sz="4" w:space="0" w:color="auto"/>
            </w:tcBorders>
            <w:shd w:val="clear" w:color="auto" w:fill="auto"/>
            <w:vAlign w:val="center"/>
            <w:hideMark/>
          </w:tcPr>
          <w:p w14:paraId="29072F21" w14:textId="7601AE49"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X</w:t>
            </w:r>
          </w:p>
        </w:tc>
        <w:tc>
          <w:tcPr>
            <w:tcW w:w="189" w:type="pct"/>
            <w:gridSpan w:val="2"/>
            <w:tcBorders>
              <w:top w:val="single" w:sz="4" w:space="0" w:color="auto"/>
              <w:left w:val="nil"/>
              <w:bottom w:val="single" w:sz="4" w:space="0" w:color="auto"/>
              <w:right w:val="single" w:sz="4" w:space="0" w:color="auto"/>
            </w:tcBorders>
            <w:shd w:val="clear" w:color="auto" w:fill="auto"/>
            <w:vAlign w:val="center"/>
            <w:hideMark/>
          </w:tcPr>
          <w:p w14:paraId="13A7C175" w14:textId="376A9725"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Y</w:t>
            </w:r>
          </w:p>
        </w:tc>
        <w:tc>
          <w:tcPr>
            <w:tcW w:w="165" w:type="pct"/>
            <w:gridSpan w:val="2"/>
            <w:tcBorders>
              <w:top w:val="single" w:sz="4" w:space="0" w:color="auto"/>
              <w:left w:val="nil"/>
              <w:bottom w:val="single" w:sz="4" w:space="0" w:color="auto"/>
              <w:right w:val="single" w:sz="4" w:space="0" w:color="auto"/>
            </w:tcBorders>
            <w:shd w:val="clear" w:color="auto" w:fill="auto"/>
            <w:vAlign w:val="center"/>
            <w:hideMark/>
          </w:tcPr>
          <w:p w14:paraId="25B56F63" w14:textId="070451F2"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V</w:t>
            </w:r>
          </w:p>
        </w:tc>
        <w:tc>
          <w:tcPr>
            <w:tcW w:w="170" w:type="pct"/>
            <w:gridSpan w:val="2"/>
            <w:tcBorders>
              <w:top w:val="single" w:sz="4" w:space="0" w:color="auto"/>
              <w:left w:val="nil"/>
              <w:bottom w:val="single" w:sz="4" w:space="0" w:color="auto"/>
              <w:right w:val="single" w:sz="4" w:space="0" w:color="auto"/>
            </w:tcBorders>
            <w:shd w:val="clear" w:color="auto" w:fill="auto"/>
            <w:vAlign w:val="center"/>
            <w:hideMark/>
          </w:tcPr>
          <w:p w14:paraId="3C7EE030" w14:textId="63CE2A55"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W</w:t>
            </w:r>
          </w:p>
        </w:tc>
        <w:tc>
          <w:tcPr>
            <w:tcW w:w="231" w:type="pct"/>
            <w:gridSpan w:val="2"/>
            <w:tcBorders>
              <w:top w:val="single" w:sz="4" w:space="0" w:color="auto"/>
              <w:left w:val="nil"/>
              <w:bottom w:val="single" w:sz="4" w:space="0" w:color="auto"/>
              <w:right w:val="single" w:sz="4" w:space="0" w:color="auto"/>
            </w:tcBorders>
            <w:shd w:val="clear" w:color="auto" w:fill="auto"/>
            <w:vAlign w:val="center"/>
            <w:hideMark/>
          </w:tcPr>
          <w:p w14:paraId="6A6B6641" w14:textId="297EA6A9"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Z</w:t>
            </w:r>
          </w:p>
        </w:tc>
        <w:tc>
          <w:tcPr>
            <w:tcW w:w="322" w:type="pct"/>
            <w:gridSpan w:val="2"/>
            <w:tcBorders>
              <w:top w:val="single" w:sz="4" w:space="0" w:color="auto"/>
              <w:left w:val="nil"/>
              <w:bottom w:val="single" w:sz="4" w:space="0" w:color="auto"/>
              <w:right w:val="single" w:sz="4" w:space="0" w:color="auto"/>
            </w:tcBorders>
            <w:shd w:val="clear" w:color="auto" w:fill="auto"/>
            <w:vAlign w:val="center"/>
            <w:hideMark/>
          </w:tcPr>
          <w:p w14:paraId="353EBD21" w14:textId="49E1F27B"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ZS</w:t>
            </w:r>
          </w:p>
        </w:tc>
      </w:tr>
      <w:tr w:rsidR="00391CAD" w:rsidRPr="00391CAD" w14:paraId="027BFFB3" w14:textId="77777777" w:rsidTr="00913873">
        <w:trPr>
          <w:trHeight w:val="288"/>
        </w:trPr>
        <w:tc>
          <w:tcPr>
            <w:tcW w:w="89" w:type="pct"/>
            <w:tcBorders>
              <w:top w:val="nil"/>
              <w:left w:val="nil"/>
              <w:bottom w:val="nil"/>
              <w:right w:val="nil"/>
            </w:tcBorders>
            <w:shd w:val="clear" w:color="auto" w:fill="auto"/>
            <w:noWrap/>
            <w:vAlign w:val="center"/>
            <w:hideMark/>
          </w:tcPr>
          <w:p w14:paraId="38A1CE67" w14:textId="77777777" w:rsidR="00391CAD" w:rsidRPr="00391CAD" w:rsidRDefault="00391CAD" w:rsidP="00391CAD">
            <w:pPr>
              <w:spacing w:after="0" w:line="240" w:lineRule="auto"/>
              <w:jc w:val="center"/>
              <w:rPr>
                <w:rFonts w:ascii="Calibri" w:hAnsi="Calibri" w:cs="Calibri"/>
                <w:color w:val="000000"/>
                <w:sz w:val="20"/>
                <w:szCs w:val="20"/>
                <w:lang w:eastAsia="hu-HU"/>
              </w:rPr>
            </w:pP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327816F1"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Övezeti jel/kód</w:t>
            </w:r>
          </w:p>
        </w:tc>
        <w:tc>
          <w:tcPr>
            <w:tcW w:w="3229" w:type="pct"/>
            <w:gridSpan w:val="21"/>
            <w:tcBorders>
              <w:top w:val="single" w:sz="4" w:space="0" w:color="auto"/>
              <w:left w:val="nil"/>
              <w:bottom w:val="single" w:sz="4" w:space="0" w:color="auto"/>
              <w:right w:val="single" w:sz="4" w:space="0" w:color="auto"/>
            </w:tcBorders>
            <w:shd w:val="clear" w:color="000000" w:fill="FFFF66"/>
            <w:noWrap/>
            <w:vAlign w:val="bottom"/>
            <w:hideMark/>
          </w:tcPr>
          <w:p w14:paraId="4414E701" w14:textId="77777777" w:rsidR="00391CAD" w:rsidRPr="00391CAD" w:rsidRDefault="00391CAD" w:rsidP="00391CAD">
            <w:pPr>
              <w:spacing w:after="0" w:line="240" w:lineRule="auto"/>
              <w:jc w:val="center"/>
              <w:rPr>
                <w:rFonts w:ascii="Calibri" w:hAnsi="Calibri" w:cs="Calibri"/>
                <w:b/>
                <w:bCs/>
                <w:color w:val="000000"/>
                <w:sz w:val="20"/>
                <w:szCs w:val="20"/>
                <w:lang w:eastAsia="hu-HU"/>
              </w:rPr>
            </w:pPr>
            <w:r w:rsidRPr="00391CAD">
              <w:rPr>
                <w:rFonts w:ascii="Calibri" w:hAnsi="Calibri" w:cs="Calibri"/>
                <w:b/>
                <w:bCs/>
                <w:color w:val="000000"/>
                <w:sz w:val="20"/>
                <w:szCs w:val="20"/>
                <w:lang w:eastAsia="hu-HU"/>
              </w:rPr>
              <w:t>a telek</w:t>
            </w:r>
          </w:p>
        </w:tc>
        <w:tc>
          <w:tcPr>
            <w:tcW w:w="1262" w:type="pct"/>
            <w:gridSpan w:val="14"/>
            <w:tcBorders>
              <w:top w:val="single" w:sz="4" w:space="0" w:color="auto"/>
              <w:left w:val="nil"/>
              <w:bottom w:val="single" w:sz="4" w:space="0" w:color="auto"/>
              <w:right w:val="single" w:sz="4" w:space="0" w:color="auto"/>
            </w:tcBorders>
            <w:shd w:val="clear" w:color="000000" w:fill="C0C0C0"/>
            <w:vAlign w:val="center"/>
            <w:hideMark/>
          </w:tcPr>
          <w:p w14:paraId="70EEE7D4" w14:textId="77777777" w:rsidR="00391CAD" w:rsidRPr="00391CAD" w:rsidRDefault="00391CAD" w:rsidP="00391CAD">
            <w:pPr>
              <w:spacing w:after="0" w:line="240" w:lineRule="auto"/>
              <w:jc w:val="center"/>
              <w:rPr>
                <w:rFonts w:ascii="Calibri" w:hAnsi="Calibri" w:cs="Calibri"/>
                <w:b/>
                <w:bCs/>
                <w:color w:val="000000"/>
                <w:sz w:val="20"/>
                <w:szCs w:val="20"/>
                <w:lang w:eastAsia="hu-HU"/>
              </w:rPr>
            </w:pPr>
            <w:r w:rsidRPr="00391CAD">
              <w:rPr>
                <w:rFonts w:ascii="Calibri" w:hAnsi="Calibri" w:cs="Calibri"/>
                <w:b/>
                <w:bCs/>
                <w:color w:val="000000"/>
                <w:sz w:val="20"/>
                <w:szCs w:val="20"/>
                <w:lang w:eastAsia="hu-HU"/>
              </w:rPr>
              <w:t>az épület megengedett</w:t>
            </w:r>
          </w:p>
        </w:tc>
        <w:tc>
          <w:tcPr>
            <w:tcW w:w="278" w:type="pct"/>
            <w:gridSpan w:val="2"/>
            <w:tcBorders>
              <w:top w:val="nil"/>
              <w:left w:val="nil"/>
              <w:bottom w:val="single" w:sz="4" w:space="0" w:color="auto"/>
              <w:right w:val="single" w:sz="4" w:space="0" w:color="auto"/>
            </w:tcBorders>
            <w:shd w:val="clear" w:color="000000" w:fill="FFFF66"/>
            <w:vAlign w:val="center"/>
            <w:hideMark/>
          </w:tcPr>
          <w:p w14:paraId="1840A163" w14:textId="77777777" w:rsidR="00391CAD" w:rsidRPr="00391CAD" w:rsidRDefault="00391CAD" w:rsidP="00391CAD">
            <w:pPr>
              <w:spacing w:after="0" w:line="240" w:lineRule="auto"/>
              <w:jc w:val="center"/>
              <w:rPr>
                <w:rFonts w:ascii="Calibri" w:hAnsi="Calibri" w:cs="Calibri"/>
                <w:b/>
                <w:bCs/>
                <w:color w:val="000000"/>
                <w:sz w:val="20"/>
                <w:szCs w:val="20"/>
                <w:lang w:eastAsia="hu-HU"/>
              </w:rPr>
            </w:pPr>
            <w:r w:rsidRPr="00391CAD">
              <w:rPr>
                <w:rFonts w:ascii="Calibri" w:hAnsi="Calibri" w:cs="Calibri"/>
                <w:b/>
                <w:bCs/>
                <w:color w:val="000000"/>
                <w:sz w:val="20"/>
                <w:szCs w:val="20"/>
                <w:lang w:eastAsia="hu-HU"/>
              </w:rPr>
              <w:t>a telek</w:t>
            </w:r>
          </w:p>
        </w:tc>
      </w:tr>
      <w:tr w:rsidR="00391CAD" w:rsidRPr="00391CAD" w14:paraId="71764705" w14:textId="77777777" w:rsidTr="00913873">
        <w:trPr>
          <w:trHeight w:val="288"/>
        </w:trPr>
        <w:tc>
          <w:tcPr>
            <w:tcW w:w="89" w:type="pct"/>
            <w:tcBorders>
              <w:top w:val="nil"/>
              <w:left w:val="nil"/>
              <w:bottom w:val="nil"/>
              <w:right w:val="nil"/>
            </w:tcBorders>
            <w:shd w:val="clear" w:color="auto" w:fill="auto"/>
            <w:noWrap/>
            <w:vAlign w:val="center"/>
            <w:hideMark/>
          </w:tcPr>
          <w:p w14:paraId="6A0D3A5C" w14:textId="77777777" w:rsidR="00391CAD" w:rsidRPr="00391CAD" w:rsidRDefault="00391CAD" w:rsidP="00391CAD">
            <w:pPr>
              <w:spacing w:after="0" w:line="240" w:lineRule="auto"/>
              <w:jc w:val="center"/>
              <w:rPr>
                <w:rFonts w:ascii="Calibri" w:hAnsi="Calibri" w:cs="Calibri"/>
                <w:b/>
                <w:bCs/>
                <w:color w:val="000000"/>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1884CE71"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val="restart"/>
            <w:tcBorders>
              <w:top w:val="nil"/>
              <w:left w:val="single" w:sz="4" w:space="0" w:color="auto"/>
              <w:bottom w:val="single" w:sz="4" w:space="0" w:color="000000"/>
              <w:right w:val="single" w:sz="4" w:space="0" w:color="auto"/>
            </w:tcBorders>
            <w:shd w:val="clear" w:color="auto" w:fill="auto"/>
            <w:vAlign w:val="center"/>
            <w:hideMark/>
          </w:tcPr>
          <w:p w14:paraId="39F08890"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Beépítés módja</w:t>
            </w:r>
          </w:p>
        </w:tc>
        <w:tc>
          <w:tcPr>
            <w:tcW w:w="838" w:type="pct"/>
            <w:gridSpan w:val="5"/>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5BB3C90A"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kialakítható legkisebb/legnagyobb</w:t>
            </w:r>
          </w:p>
        </w:tc>
        <w:tc>
          <w:tcPr>
            <w:tcW w:w="806"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1B345E79"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beépíthető legkisebb</w:t>
            </w:r>
          </w:p>
        </w:tc>
        <w:tc>
          <w:tcPr>
            <w:tcW w:w="1427" w:type="pct"/>
            <w:gridSpan w:val="12"/>
            <w:tcBorders>
              <w:top w:val="single" w:sz="4" w:space="0" w:color="auto"/>
              <w:left w:val="nil"/>
              <w:bottom w:val="single" w:sz="4" w:space="0" w:color="auto"/>
              <w:right w:val="single" w:sz="4" w:space="0" w:color="auto"/>
            </w:tcBorders>
            <w:shd w:val="clear" w:color="auto" w:fill="auto"/>
            <w:noWrap/>
            <w:vAlign w:val="bottom"/>
            <w:hideMark/>
          </w:tcPr>
          <w:p w14:paraId="431919A1"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megengedett</w:t>
            </w:r>
          </w:p>
        </w:tc>
        <w:tc>
          <w:tcPr>
            <w:tcW w:w="103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F90EE1"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legkisebb/legnagyobb</w:t>
            </w:r>
          </w:p>
        </w:tc>
        <w:tc>
          <w:tcPr>
            <w:tcW w:w="232"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1BC9BF6"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legmagasabb pontja</w:t>
            </w:r>
          </w:p>
        </w:tc>
        <w:tc>
          <w:tcPr>
            <w:tcW w:w="27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BB81E7C"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közműellátási mértéke és módja</w:t>
            </w:r>
          </w:p>
        </w:tc>
      </w:tr>
      <w:tr w:rsidR="00391CAD" w:rsidRPr="00391CAD" w14:paraId="48279571" w14:textId="77777777" w:rsidTr="00913873">
        <w:trPr>
          <w:trHeight w:val="252"/>
        </w:trPr>
        <w:tc>
          <w:tcPr>
            <w:tcW w:w="89" w:type="pct"/>
            <w:tcBorders>
              <w:top w:val="nil"/>
              <w:left w:val="nil"/>
              <w:bottom w:val="nil"/>
              <w:right w:val="nil"/>
            </w:tcBorders>
            <w:shd w:val="clear" w:color="auto" w:fill="auto"/>
            <w:noWrap/>
            <w:vAlign w:val="center"/>
            <w:hideMark/>
          </w:tcPr>
          <w:p w14:paraId="618F920F" w14:textId="77777777" w:rsidR="00391CAD" w:rsidRPr="00391CAD" w:rsidRDefault="00391CAD" w:rsidP="00391CAD">
            <w:pPr>
              <w:spacing w:after="0" w:line="240" w:lineRule="auto"/>
              <w:jc w:val="center"/>
              <w:rPr>
                <w:rFonts w:ascii="Calibri" w:hAnsi="Calibri" w:cs="Calibri"/>
                <w:color w:val="000000"/>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5BE34468"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tcBorders>
              <w:top w:val="nil"/>
              <w:left w:val="single" w:sz="4" w:space="0" w:color="auto"/>
              <w:bottom w:val="single" w:sz="4" w:space="0" w:color="000000"/>
              <w:right w:val="single" w:sz="4" w:space="0" w:color="auto"/>
            </w:tcBorders>
            <w:vAlign w:val="center"/>
            <w:hideMark/>
          </w:tcPr>
          <w:p w14:paraId="38C42665"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838" w:type="pct"/>
            <w:gridSpan w:val="5"/>
            <w:vMerge/>
            <w:tcBorders>
              <w:top w:val="single" w:sz="4" w:space="0" w:color="auto"/>
              <w:left w:val="single" w:sz="4" w:space="0" w:color="auto"/>
              <w:bottom w:val="single" w:sz="4" w:space="0" w:color="000000"/>
              <w:right w:val="single" w:sz="4" w:space="0" w:color="000000"/>
            </w:tcBorders>
            <w:vAlign w:val="center"/>
            <w:hideMark/>
          </w:tcPr>
          <w:p w14:paraId="5801B7A6"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806" w:type="pct"/>
            <w:gridSpan w:val="3"/>
            <w:vMerge/>
            <w:tcBorders>
              <w:top w:val="single" w:sz="4" w:space="0" w:color="auto"/>
              <w:left w:val="single" w:sz="4" w:space="0" w:color="auto"/>
              <w:bottom w:val="single" w:sz="4" w:space="0" w:color="000000"/>
              <w:right w:val="single" w:sz="4" w:space="0" w:color="000000"/>
            </w:tcBorders>
            <w:vAlign w:val="center"/>
            <w:hideMark/>
          </w:tcPr>
          <w:p w14:paraId="54EF35AB"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160" w:type="pct"/>
            <w:gridSpan w:val="9"/>
            <w:tcBorders>
              <w:top w:val="single" w:sz="4" w:space="0" w:color="auto"/>
              <w:left w:val="nil"/>
              <w:bottom w:val="single" w:sz="4" w:space="0" w:color="auto"/>
              <w:right w:val="single" w:sz="4" w:space="0" w:color="auto"/>
            </w:tcBorders>
            <w:shd w:val="clear" w:color="auto" w:fill="auto"/>
            <w:vAlign w:val="center"/>
            <w:hideMark/>
          </w:tcPr>
          <w:p w14:paraId="77EABD34"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legnagyobb</w:t>
            </w:r>
          </w:p>
        </w:tc>
        <w:tc>
          <w:tcPr>
            <w:tcW w:w="267" w:type="pct"/>
            <w:gridSpan w:val="3"/>
            <w:tcBorders>
              <w:top w:val="single" w:sz="4" w:space="0" w:color="auto"/>
              <w:left w:val="nil"/>
              <w:bottom w:val="single" w:sz="4" w:space="0" w:color="auto"/>
              <w:right w:val="single" w:sz="4" w:space="0" w:color="auto"/>
            </w:tcBorders>
            <w:shd w:val="clear" w:color="auto" w:fill="auto"/>
            <w:vAlign w:val="center"/>
            <w:hideMark/>
          </w:tcPr>
          <w:p w14:paraId="03697D2A"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legkisebb</w:t>
            </w:r>
          </w:p>
        </w:tc>
        <w:tc>
          <w:tcPr>
            <w:tcW w:w="1030" w:type="pct"/>
            <w:gridSpan w:val="12"/>
            <w:vMerge/>
            <w:tcBorders>
              <w:top w:val="single" w:sz="4" w:space="0" w:color="auto"/>
              <w:left w:val="single" w:sz="4" w:space="0" w:color="auto"/>
              <w:bottom w:val="single" w:sz="4" w:space="0" w:color="auto"/>
              <w:right w:val="single" w:sz="4" w:space="0" w:color="auto"/>
            </w:tcBorders>
            <w:vAlign w:val="center"/>
            <w:hideMark/>
          </w:tcPr>
          <w:p w14:paraId="00F35EBF"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32" w:type="pct"/>
            <w:gridSpan w:val="2"/>
            <w:vMerge/>
            <w:tcBorders>
              <w:top w:val="nil"/>
              <w:left w:val="single" w:sz="4" w:space="0" w:color="auto"/>
              <w:bottom w:val="single" w:sz="4" w:space="0" w:color="auto"/>
              <w:right w:val="single" w:sz="4" w:space="0" w:color="auto"/>
            </w:tcBorders>
            <w:vAlign w:val="center"/>
            <w:hideMark/>
          </w:tcPr>
          <w:p w14:paraId="1386787E"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78" w:type="pct"/>
            <w:gridSpan w:val="2"/>
            <w:vMerge/>
            <w:tcBorders>
              <w:top w:val="nil"/>
              <w:left w:val="single" w:sz="4" w:space="0" w:color="auto"/>
              <w:bottom w:val="single" w:sz="4" w:space="0" w:color="auto"/>
              <w:right w:val="single" w:sz="4" w:space="0" w:color="auto"/>
            </w:tcBorders>
            <w:vAlign w:val="center"/>
            <w:hideMark/>
          </w:tcPr>
          <w:p w14:paraId="28C9289B" w14:textId="77777777" w:rsidR="00391CAD" w:rsidRPr="00391CAD" w:rsidRDefault="00391CAD" w:rsidP="00391CAD">
            <w:pPr>
              <w:spacing w:after="0" w:line="240" w:lineRule="auto"/>
              <w:rPr>
                <w:rFonts w:ascii="Calibri" w:hAnsi="Calibri" w:cs="Calibri"/>
                <w:color w:val="000000"/>
                <w:sz w:val="20"/>
                <w:szCs w:val="20"/>
                <w:lang w:eastAsia="hu-HU"/>
              </w:rPr>
            </w:pPr>
          </w:p>
        </w:tc>
      </w:tr>
      <w:tr w:rsidR="00391CAD" w:rsidRPr="00391CAD" w14:paraId="0E9F098D" w14:textId="77777777" w:rsidTr="00913873">
        <w:trPr>
          <w:trHeight w:val="576"/>
        </w:trPr>
        <w:tc>
          <w:tcPr>
            <w:tcW w:w="89" w:type="pct"/>
            <w:tcBorders>
              <w:top w:val="nil"/>
              <w:left w:val="nil"/>
              <w:bottom w:val="nil"/>
              <w:right w:val="nil"/>
            </w:tcBorders>
            <w:shd w:val="clear" w:color="auto" w:fill="auto"/>
            <w:noWrap/>
            <w:vAlign w:val="center"/>
            <w:hideMark/>
          </w:tcPr>
          <w:p w14:paraId="319CEB0D" w14:textId="77777777" w:rsidR="00391CAD" w:rsidRPr="00391CAD" w:rsidRDefault="00391CAD" w:rsidP="00391CAD">
            <w:pPr>
              <w:spacing w:after="0" w:line="240" w:lineRule="auto"/>
              <w:jc w:val="center"/>
              <w:rPr>
                <w:rFonts w:ascii="Calibri" w:hAnsi="Calibri" w:cs="Calibri"/>
                <w:color w:val="000000"/>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6BF22F88"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tcBorders>
              <w:top w:val="nil"/>
              <w:left w:val="single" w:sz="4" w:space="0" w:color="auto"/>
              <w:bottom w:val="single" w:sz="4" w:space="0" w:color="000000"/>
              <w:right w:val="single" w:sz="4" w:space="0" w:color="auto"/>
            </w:tcBorders>
            <w:vAlign w:val="center"/>
            <w:hideMark/>
          </w:tcPr>
          <w:p w14:paraId="45165E21"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361" w:type="pct"/>
            <w:gridSpan w:val="2"/>
            <w:tcBorders>
              <w:top w:val="single" w:sz="4" w:space="0" w:color="auto"/>
              <w:left w:val="nil"/>
              <w:bottom w:val="single" w:sz="4" w:space="0" w:color="auto"/>
              <w:right w:val="single" w:sz="4" w:space="0" w:color="auto"/>
            </w:tcBorders>
            <w:shd w:val="clear" w:color="auto" w:fill="auto"/>
            <w:noWrap/>
            <w:vAlign w:val="bottom"/>
            <w:hideMark/>
          </w:tcPr>
          <w:p w14:paraId="0625FD38"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területe</w:t>
            </w:r>
          </w:p>
        </w:tc>
        <w:tc>
          <w:tcPr>
            <w:tcW w:w="308" w:type="pct"/>
            <w:gridSpan w:val="2"/>
            <w:tcBorders>
              <w:top w:val="single" w:sz="4" w:space="0" w:color="auto"/>
              <w:left w:val="nil"/>
              <w:bottom w:val="single" w:sz="4" w:space="0" w:color="auto"/>
              <w:right w:val="single" w:sz="4" w:space="0" w:color="auto"/>
            </w:tcBorders>
            <w:shd w:val="clear" w:color="auto" w:fill="auto"/>
            <w:noWrap/>
            <w:vAlign w:val="bottom"/>
            <w:hideMark/>
          </w:tcPr>
          <w:p w14:paraId="7A701007"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szélessége</w:t>
            </w:r>
          </w:p>
        </w:tc>
        <w:tc>
          <w:tcPr>
            <w:tcW w:w="169" w:type="pct"/>
            <w:tcBorders>
              <w:top w:val="nil"/>
              <w:left w:val="nil"/>
              <w:bottom w:val="single" w:sz="4" w:space="0" w:color="auto"/>
              <w:right w:val="single" w:sz="4" w:space="0" w:color="auto"/>
            </w:tcBorders>
            <w:shd w:val="clear" w:color="auto" w:fill="auto"/>
            <w:noWrap/>
            <w:vAlign w:val="center"/>
            <w:hideMark/>
          </w:tcPr>
          <w:p w14:paraId="3823CFB5"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mélysége</w:t>
            </w:r>
          </w:p>
        </w:tc>
        <w:tc>
          <w:tcPr>
            <w:tcW w:w="455" w:type="pct"/>
            <w:tcBorders>
              <w:top w:val="nil"/>
              <w:left w:val="nil"/>
              <w:bottom w:val="single" w:sz="4" w:space="0" w:color="auto"/>
              <w:right w:val="single" w:sz="4" w:space="0" w:color="auto"/>
            </w:tcBorders>
            <w:shd w:val="clear" w:color="auto" w:fill="auto"/>
            <w:noWrap/>
            <w:vAlign w:val="center"/>
            <w:hideMark/>
          </w:tcPr>
          <w:p w14:paraId="50E433A3"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területe</w:t>
            </w:r>
          </w:p>
        </w:tc>
        <w:tc>
          <w:tcPr>
            <w:tcW w:w="182" w:type="pct"/>
            <w:tcBorders>
              <w:top w:val="nil"/>
              <w:left w:val="nil"/>
              <w:bottom w:val="single" w:sz="4" w:space="0" w:color="auto"/>
              <w:right w:val="single" w:sz="4" w:space="0" w:color="auto"/>
            </w:tcBorders>
            <w:shd w:val="clear" w:color="auto" w:fill="auto"/>
            <w:noWrap/>
            <w:vAlign w:val="center"/>
            <w:hideMark/>
          </w:tcPr>
          <w:p w14:paraId="5D9DC8BC"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szélessége</w:t>
            </w:r>
          </w:p>
        </w:tc>
        <w:tc>
          <w:tcPr>
            <w:tcW w:w="169" w:type="pct"/>
            <w:tcBorders>
              <w:top w:val="nil"/>
              <w:left w:val="nil"/>
              <w:bottom w:val="single" w:sz="4" w:space="0" w:color="auto"/>
              <w:right w:val="single" w:sz="4" w:space="0" w:color="auto"/>
            </w:tcBorders>
            <w:shd w:val="clear" w:color="auto" w:fill="auto"/>
            <w:noWrap/>
            <w:vAlign w:val="center"/>
            <w:hideMark/>
          </w:tcPr>
          <w:p w14:paraId="092AA9F2"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mélysége</w:t>
            </w:r>
          </w:p>
        </w:tc>
        <w:tc>
          <w:tcPr>
            <w:tcW w:w="919" w:type="pct"/>
            <w:gridSpan w:val="6"/>
            <w:tcBorders>
              <w:top w:val="single" w:sz="4" w:space="0" w:color="auto"/>
              <w:left w:val="nil"/>
              <w:bottom w:val="single" w:sz="4" w:space="0" w:color="auto"/>
              <w:right w:val="single" w:sz="4" w:space="0" w:color="000000"/>
            </w:tcBorders>
            <w:shd w:val="clear" w:color="auto" w:fill="auto"/>
            <w:vAlign w:val="center"/>
            <w:hideMark/>
          </w:tcPr>
          <w:p w14:paraId="44C64DA1"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beépítettsége</w:t>
            </w:r>
          </w:p>
        </w:tc>
        <w:tc>
          <w:tcPr>
            <w:tcW w:w="241"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9CF37B"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szintterületi mutatója</w:t>
            </w:r>
          </w:p>
        </w:tc>
        <w:tc>
          <w:tcPr>
            <w:tcW w:w="26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356EEE"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zöldfelületi aránya</w:t>
            </w:r>
          </w:p>
        </w:tc>
        <w:tc>
          <w:tcPr>
            <w:tcW w:w="323" w:type="pct"/>
            <w:gridSpan w:val="4"/>
            <w:tcBorders>
              <w:top w:val="single" w:sz="4" w:space="0" w:color="auto"/>
              <w:left w:val="nil"/>
              <w:bottom w:val="single" w:sz="4" w:space="0" w:color="auto"/>
              <w:right w:val="single" w:sz="4" w:space="0" w:color="auto"/>
            </w:tcBorders>
            <w:shd w:val="clear" w:color="auto" w:fill="auto"/>
            <w:vAlign w:val="center"/>
            <w:hideMark/>
          </w:tcPr>
          <w:p w14:paraId="72ED719B"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épületmagassága</w:t>
            </w:r>
          </w:p>
        </w:tc>
        <w:tc>
          <w:tcPr>
            <w:tcW w:w="372" w:type="pct"/>
            <w:gridSpan w:val="4"/>
            <w:tcBorders>
              <w:top w:val="single" w:sz="4" w:space="0" w:color="auto"/>
              <w:left w:val="nil"/>
              <w:bottom w:val="single" w:sz="4" w:space="0" w:color="auto"/>
              <w:right w:val="single" w:sz="4" w:space="0" w:color="auto"/>
            </w:tcBorders>
            <w:shd w:val="clear" w:color="auto" w:fill="auto"/>
            <w:vAlign w:val="center"/>
            <w:hideMark/>
          </w:tcPr>
          <w:p w14:paraId="1A2C3CA6"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homlokzatmagassága</w:t>
            </w:r>
          </w:p>
        </w:tc>
        <w:tc>
          <w:tcPr>
            <w:tcW w:w="335" w:type="pct"/>
            <w:gridSpan w:val="4"/>
            <w:tcBorders>
              <w:top w:val="single" w:sz="4" w:space="0" w:color="auto"/>
              <w:left w:val="nil"/>
              <w:bottom w:val="single" w:sz="4" w:space="0" w:color="auto"/>
              <w:right w:val="single" w:sz="4" w:space="0" w:color="auto"/>
            </w:tcBorders>
            <w:shd w:val="clear" w:color="auto" w:fill="auto"/>
            <w:vAlign w:val="center"/>
            <w:hideMark/>
          </w:tcPr>
          <w:p w14:paraId="2E1F712A"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párkánymagassága</w:t>
            </w:r>
          </w:p>
        </w:tc>
        <w:tc>
          <w:tcPr>
            <w:tcW w:w="232" w:type="pct"/>
            <w:gridSpan w:val="2"/>
            <w:vMerge/>
            <w:tcBorders>
              <w:top w:val="nil"/>
              <w:left w:val="single" w:sz="4" w:space="0" w:color="auto"/>
              <w:bottom w:val="single" w:sz="4" w:space="0" w:color="auto"/>
              <w:right w:val="single" w:sz="4" w:space="0" w:color="auto"/>
            </w:tcBorders>
            <w:vAlign w:val="center"/>
            <w:hideMark/>
          </w:tcPr>
          <w:p w14:paraId="07452F54"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78" w:type="pct"/>
            <w:gridSpan w:val="2"/>
            <w:vMerge/>
            <w:tcBorders>
              <w:top w:val="nil"/>
              <w:left w:val="single" w:sz="4" w:space="0" w:color="auto"/>
              <w:bottom w:val="single" w:sz="4" w:space="0" w:color="auto"/>
              <w:right w:val="single" w:sz="4" w:space="0" w:color="auto"/>
            </w:tcBorders>
            <w:vAlign w:val="center"/>
            <w:hideMark/>
          </w:tcPr>
          <w:p w14:paraId="04355F8B" w14:textId="77777777" w:rsidR="00391CAD" w:rsidRPr="00391CAD" w:rsidRDefault="00391CAD" w:rsidP="00391CAD">
            <w:pPr>
              <w:spacing w:after="0" w:line="240" w:lineRule="auto"/>
              <w:rPr>
                <w:rFonts w:ascii="Calibri" w:hAnsi="Calibri" w:cs="Calibri"/>
                <w:color w:val="000000"/>
                <w:sz w:val="20"/>
                <w:szCs w:val="20"/>
                <w:lang w:eastAsia="hu-HU"/>
              </w:rPr>
            </w:pPr>
          </w:p>
        </w:tc>
      </w:tr>
      <w:tr w:rsidR="00391CAD" w:rsidRPr="00391CAD" w14:paraId="0BDB61D1" w14:textId="77777777" w:rsidTr="00913873">
        <w:trPr>
          <w:trHeight w:val="288"/>
        </w:trPr>
        <w:tc>
          <w:tcPr>
            <w:tcW w:w="89" w:type="pct"/>
            <w:tcBorders>
              <w:top w:val="nil"/>
              <w:left w:val="nil"/>
              <w:bottom w:val="nil"/>
              <w:right w:val="nil"/>
            </w:tcBorders>
            <w:shd w:val="clear" w:color="auto" w:fill="auto"/>
            <w:noWrap/>
            <w:vAlign w:val="center"/>
            <w:hideMark/>
          </w:tcPr>
          <w:p w14:paraId="063E2697" w14:textId="77777777" w:rsidR="00391CAD" w:rsidRPr="00391CAD" w:rsidRDefault="00391CAD" w:rsidP="00391CAD">
            <w:pPr>
              <w:spacing w:after="0" w:line="240" w:lineRule="auto"/>
              <w:jc w:val="center"/>
              <w:rPr>
                <w:rFonts w:ascii="Calibri" w:hAnsi="Calibri" w:cs="Calibri"/>
                <w:color w:val="000000"/>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195B2375"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tcBorders>
              <w:top w:val="nil"/>
              <w:left w:val="single" w:sz="4" w:space="0" w:color="auto"/>
              <w:bottom w:val="single" w:sz="4" w:space="0" w:color="000000"/>
              <w:right w:val="single" w:sz="4" w:space="0" w:color="auto"/>
            </w:tcBorders>
            <w:vAlign w:val="center"/>
            <w:hideMark/>
          </w:tcPr>
          <w:p w14:paraId="586C069C"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838" w:type="pct"/>
            <w:gridSpan w:val="5"/>
            <w:tcBorders>
              <w:top w:val="single" w:sz="4" w:space="0" w:color="auto"/>
              <w:left w:val="nil"/>
              <w:bottom w:val="single" w:sz="4" w:space="0" w:color="auto"/>
              <w:right w:val="single" w:sz="4" w:space="0" w:color="auto"/>
            </w:tcBorders>
            <w:shd w:val="clear" w:color="auto" w:fill="auto"/>
            <w:noWrap/>
            <w:vAlign w:val="bottom"/>
            <w:hideMark/>
          </w:tcPr>
          <w:p w14:paraId="434676F9"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 xml:space="preserve">min. (és/vagy </w:t>
            </w: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455" w:type="pct"/>
            <w:tcBorders>
              <w:top w:val="nil"/>
              <w:left w:val="nil"/>
              <w:bottom w:val="single" w:sz="4" w:space="0" w:color="auto"/>
              <w:right w:val="single" w:sz="4" w:space="0" w:color="auto"/>
            </w:tcBorders>
            <w:shd w:val="clear" w:color="auto" w:fill="auto"/>
            <w:noWrap/>
            <w:vAlign w:val="bottom"/>
            <w:hideMark/>
          </w:tcPr>
          <w:p w14:paraId="014F024E" w14:textId="77777777" w:rsidR="00391CAD" w:rsidRPr="00391CAD" w:rsidRDefault="00391CAD" w:rsidP="00391CAD">
            <w:pPr>
              <w:spacing w:after="0" w:line="240" w:lineRule="auto"/>
              <w:rPr>
                <w:rFonts w:ascii="Calibri" w:hAnsi="Calibri" w:cs="Calibri"/>
                <w:color w:val="000000"/>
                <w:sz w:val="20"/>
                <w:szCs w:val="20"/>
                <w:lang w:eastAsia="hu-HU"/>
              </w:rPr>
            </w:pPr>
            <w:r w:rsidRPr="00391CAD">
              <w:rPr>
                <w:rFonts w:ascii="Calibri" w:hAnsi="Calibri" w:cs="Calibri"/>
                <w:color w:val="000000"/>
                <w:sz w:val="20"/>
                <w:szCs w:val="20"/>
                <w:lang w:eastAsia="hu-HU"/>
              </w:rPr>
              <w:t> </w:t>
            </w:r>
          </w:p>
        </w:tc>
        <w:tc>
          <w:tcPr>
            <w:tcW w:w="182" w:type="pct"/>
            <w:tcBorders>
              <w:top w:val="nil"/>
              <w:left w:val="nil"/>
              <w:bottom w:val="single" w:sz="4" w:space="0" w:color="auto"/>
              <w:right w:val="single" w:sz="4" w:space="0" w:color="auto"/>
            </w:tcBorders>
            <w:shd w:val="clear" w:color="auto" w:fill="auto"/>
            <w:noWrap/>
            <w:vAlign w:val="bottom"/>
            <w:hideMark/>
          </w:tcPr>
          <w:p w14:paraId="4F1827A0" w14:textId="77777777" w:rsidR="00391CAD" w:rsidRPr="00391CAD" w:rsidRDefault="00391CAD" w:rsidP="00391CAD">
            <w:pPr>
              <w:spacing w:after="0" w:line="240" w:lineRule="auto"/>
              <w:rPr>
                <w:rFonts w:ascii="Calibri" w:hAnsi="Calibri" w:cs="Calibri"/>
                <w:color w:val="000000"/>
                <w:sz w:val="20"/>
                <w:szCs w:val="20"/>
                <w:lang w:eastAsia="hu-HU"/>
              </w:rPr>
            </w:pPr>
            <w:r w:rsidRPr="00391CAD">
              <w:rPr>
                <w:rFonts w:ascii="Calibri" w:hAnsi="Calibri" w:cs="Calibri"/>
                <w:color w:val="000000"/>
                <w:sz w:val="20"/>
                <w:szCs w:val="20"/>
                <w:lang w:eastAsia="hu-HU"/>
              </w:rPr>
              <w:t> </w:t>
            </w:r>
          </w:p>
        </w:tc>
        <w:tc>
          <w:tcPr>
            <w:tcW w:w="169" w:type="pct"/>
            <w:tcBorders>
              <w:top w:val="nil"/>
              <w:left w:val="nil"/>
              <w:bottom w:val="single" w:sz="4" w:space="0" w:color="auto"/>
              <w:right w:val="single" w:sz="4" w:space="0" w:color="auto"/>
            </w:tcBorders>
            <w:shd w:val="clear" w:color="auto" w:fill="auto"/>
            <w:noWrap/>
            <w:vAlign w:val="bottom"/>
            <w:hideMark/>
          </w:tcPr>
          <w:p w14:paraId="6CB5154B" w14:textId="77777777" w:rsidR="00391CAD" w:rsidRPr="00391CAD" w:rsidRDefault="00391CAD" w:rsidP="00391CAD">
            <w:pPr>
              <w:spacing w:after="0" w:line="240" w:lineRule="auto"/>
              <w:rPr>
                <w:rFonts w:ascii="Calibri" w:hAnsi="Calibri" w:cs="Calibri"/>
                <w:color w:val="000000"/>
                <w:sz w:val="20"/>
                <w:szCs w:val="20"/>
                <w:lang w:eastAsia="hu-HU"/>
              </w:rPr>
            </w:pPr>
            <w:r w:rsidRPr="00391CAD">
              <w:rPr>
                <w:rFonts w:ascii="Calibri" w:hAnsi="Calibri" w:cs="Calibri"/>
                <w:color w:val="000000"/>
                <w:sz w:val="20"/>
                <w:szCs w:val="20"/>
                <w:lang w:eastAsia="hu-HU"/>
              </w:rPr>
              <w:t> </w:t>
            </w:r>
          </w:p>
        </w:tc>
        <w:tc>
          <w:tcPr>
            <w:tcW w:w="617" w:type="pct"/>
            <w:gridSpan w:val="3"/>
            <w:tcBorders>
              <w:top w:val="single" w:sz="4" w:space="0" w:color="auto"/>
              <w:left w:val="nil"/>
              <w:bottom w:val="single" w:sz="4" w:space="0" w:color="auto"/>
              <w:right w:val="single" w:sz="4" w:space="0" w:color="000000"/>
            </w:tcBorders>
            <w:shd w:val="clear" w:color="auto" w:fill="auto"/>
            <w:vAlign w:val="center"/>
            <w:hideMark/>
          </w:tcPr>
          <w:p w14:paraId="79FEC053"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terepszint felett</w:t>
            </w:r>
          </w:p>
        </w:tc>
        <w:tc>
          <w:tcPr>
            <w:tcW w:w="302" w:type="pct"/>
            <w:gridSpan w:val="3"/>
            <w:tcBorders>
              <w:top w:val="single" w:sz="4" w:space="0" w:color="auto"/>
              <w:left w:val="nil"/>
              <w:bottom w:val="single" w:sz="4" w:space="0" w:color="auto"/>
              <w:right w:val="single" w:sz="4" w:space="0" w:color="auto"/>
            </w:tcBorders>
            <w:shd w:val="clear" w:color="auto" w:fill="auto"/>
            <w:vAlign w:val="center"/>
            <w:hideMark/>
          </w:tcPr>
          <w:p w14:paraId="3D252783"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terepszint alatt</w:t>
            </w:r>
          </w:p>
        </w:tc>
        <w:tc>
          <w:tcPr>
            <w:tcW w:w="241" w:type="pct"/>
            <w:gridSpan w:val="3"/>
            <w:vMerge/>
            <w:tcBorders>
              <w:top w:val="single" w:sz="4" w:space="0" w:color="auto"/>
              <w:left w:val="single" w:sz="4" w:space="0" w:color="auto"/>
              <w:bottom w:val="single" w:sz="4" w:space="0" w:color="auto"/>
              <w:right w:val="single" w:sz="4" w:space="0" w:color="auto"/>
            </w:tcBorders>
            <w:vAlign w:val="center"/>
            <w:hideMark/>
          </w:tcPr>
          <w:p w14:paraId="5569B411"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67" w:type="pct"/>
            <w:gridSpan w:val="3"/>
            <w:vMerge/>
            <w:tcBorders>
              <w:top w:val="single" w:sz="4" w:space="0" w:color="auto"/>
              <w:left w:val="single" w:sz="4" w:space="0" w:color="auto"/>
              <w:bottom w:val="single" w:sz="4" w:space="0" w:color="auto"/>
              <w:right w:val="single" w:sz="4" w:space="0" w:color="auto"/>
            </w:tcBorders>
            <w:vAlign w:val="center"/>
            <w:hideMark/>
          </w:tcPr>
          <w:p w14:paraId="532DC418"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030" w:type="pct"/>
            <w:gridSpan w:val="12"/>
            <w:tcBorders>
              <w:top w:val="single" w:sz="4" w:space="0" w:color="auto"/>
              <w:left w:val="nil"/>
              <w:bottom w:val="single" w:sz="4" w:space="0" w:color="auto"/>
              <w:right w:val="single" w:sz="4" w:space="0" w:color="000000"/>
            </w:tcBorders>
            <w:shd w:val="clear" w:color="auto" w:fill="auto"/>
            <w:vAlign w:val="center"/>
            <w:hideMark/>
          </w:tcPr>
          <w:p w14:paraId="1DC8B758"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 xml:space="preserve">min. és/vagy </w:t>
            </w: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232" w:type="pct"/>
            <w:gridSpan w:val="2"/>
            <w:tcBorders>
              <w:top w:val="nil"/>
              <w:left w:val="nil"/>
              <w:bottom w:val="nil"/>
              <w:right w:val="nil"/>
            </w:tcBorders>
            <w:shd w:val="clear" w:color="auto" w:fill="auto"/>
            <w:vAlign w:val="center"/>
            <w:hideMark/>
          </w:tcPr>
          <w:p w14:paraId="382E70A7" w14:textId="77777777" w:rsidR="00391CAD" w:rsidRPr="00391CAD" w:rsidRDefault="00391CAD" w:rsidP="00391CAD">
            <w:pPr>
              <w:spacing w:after="0" w:line="240" w:lineRule="auto"/>
              <w:jc w:val="center"/>
              <w:rPr>
                <w:rFonts w:ascii="Calibri" w:hAnsi="Calibri" w:cs="Calibri"/>
                <w:color w:val="000000"/>
                <w:sz w:val="20"/>
                <w:szCs w:val="20"/>
                <w:lang w:eastAsia="hu-HU"/>
              </w:rPr>
            </w:pPr>
          </w:p>
        </w:tc>
        <w:tc>
          <w:tcPr>
            <w:tcW w:w="278" w:type="pct"/>
            <w:gridSpan w:val="2"/>
            <w:tcBorders>
              <w:top w:val="nil"/>
              <w:left w:val="nil"/>
              <w:bottom w:val="nil"/>
              <w:right w:val="nil"/>
            </w:tcBorders>
            <w:shd w:val="clear" w:color="auto" w:fill="auto"/>
            <w:vAlign w:val="center"/>
            <w:hideMark/>
          </w:tcPr>
          <w:p w14:paraId="68A48DA8" w14:textId="77777777" w:rsidR="00391CAD" w:rsidRPr="00391CAD" w:rsidRDefault="00391CAD" w:rsidP="00391CAD">
            <w:pPr>
              <w:spacing w:after="0" w:line="240" w:lineRule="auto"/>
              <w:jc w:val="center"/>
              <w:rPr>
                <w:sz w:val="20"/>
                <w:szCs w:val="20"/>
                <w:lang w:eastAsia="hu-HU"/>
              </w:rPr>
            </w:pPr>
          </w:p>
        </w:tc>
      </w:tr>
      <w:tr w:rsidR="00391CAD" w:rsidRPr="00391CAD" w14:paraId="4FFBCC2F" w14:textId="77777777" w:rsidTr="00913873">
        <w:trPr>
          <w:trHeight w:val="288"/>
        </w:trPr>
        <w:tc>
          <w:tcPr>
            <w:tcW w:w="89" w:type="pct"/>
            <w:tcBorders>
              <w:top w:val="nil"/>
              <w:left w:val="nil"/>
              <w:bottom w:val="nil"/>
              <w:right w:val="nil"/>
            </w:tcBorders>
            <w:shd w:val="clear" w:color="auto" w:fill="auto"/>
            <w:noWrap/>
            <w:vAlign w:val="center"/>
            <w:hideMark/>
          </w:tcPr>
          <w:p w14:paraId="7A444519" w14:textId="77777777" w:rsidR="00391CAD" w:rsidRPr="00391CAD" w:rsidRDefault="00391CAD" w:rsidP="00391CAD">
            <w:pPr>
              <w:spacing w:after="0" w:line="240" w:lineRule="auto"/>
              <w:jc w:val="center"/>
              <w:rPr>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281BB670"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tcBorders>
              <w:top w:val="nil"/>
              <w:left w:val="single" w:sz="4" w:space="0" w:color="auto"/>
              <w:bottom w:val="single" w:sz="4" w:space="0" w:color="000000"/>
              <w:right w:val="single" w:sz="4" w:space="0" w:color="auto"/>
            </w:tcBorders>
            <w:vAlign w:val="center"/>
            <w:hideMark/>
          </w:tcPr>
          <w:p w14:paraId="4A329EF5"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361" w:type="pct"/>
            <w:gridSpan w:val="2"/>
            <w:tcBorders>
              <w:top w:val="single" w:sz="4" w:space="0" w:color="auto"/>
              <w:left w:val="nil"/>
              <w:bottom w:val="single" w:sz="4" w:space="0" w:color="auto"/>
              <w:right w:val="single" w:sz="4" w:space="0" w:color="auto"/>
            </w:tcBorders>
            <w:shd w:val="clear" w:color="auto" w:fill="auto"/>
            <w:noWrap/>
            <w:vAlign w:val="bottom"/>
            <w:hideMark/>
          </w:tcPr>
          <w:p w14:paraId="130906A8"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m2</w:t>
            </w:r>
          </w:p>
        </w:tc>
        <w:tc>
          <w:tcPr>
            <w:tcW w:w="308" w:type="pct"/>
            <w:gridSpan w:val="2"/>
            <w:tcBorders>
              <w:top w:val="single" w:sz="4" w:space="0" w:color="auto"/>
              <w:left w:val="nil"/>
              <w:bottom w:val="single" w:sz="4" w:space="0" w:color="auto"/>
              <w:right w:val="single" w:sz="4" w:space="0" w:color="auto"/>
            </w:tcBorders>
            <w:shd w:val="clear" w:color="auto" w:fill="auto"/>
            <w:noWrap/>
            <w:vAlign w:val="bottom"/>
            <w:hideMark/>
          </w:tcPr>
          <w:p w14:paraId="5C5112DA"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4D1B66"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4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20E89B"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m2</w:t>
            </w:r>
          </w:p>
        </w:tc>
        <w:tc>
          <w:tcPr>
            <w:tcW w:w="18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883FE6"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D08403C"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617"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20951AEF"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w:t>
            </w:r>
          </w:p>
        </w:tc>
        <w:tc>
          <w:tcPr>
            <w:tcW w:w="302"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13371433"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w:t>
            </w:r>
          </w:p>
        </w:tc>
        <w:tc>
          <w:tcPr>
            <w:tcW w:w="241" w:type="pct"/>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0EA60B"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m2/m2</w:t>
            </w:r>
          </w:p>
        </w:tc>
        <w:tc>
          <w:tcPr>
            <w:tcW w:w="267" w:type="pct"/>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04D2B5"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Ém</w:t>
            </w:r>
            <w:proofErr w:type="spellEnd"/>
          </w:p>
        </w:tc>
        <w:tc>
          <w:tcPr>
            <w:tcW w:w="323" w:type="pct"/>
            <w:gridSpan w:val="4"/>
            <w:tcBorders>
              <w:top w:val="single" w:sz="4" w:space="0" w:color="auto"/>
              <w:left w:val="nil"/>
              <w:bottom w:val="single" w:sz="4" w:space="0" w:color="auto"/>
              <w:right w:val="single" w:sz="4" w:space="0" w:color="auto"/>
            </w:tcBorders>
            <w:shd w:val="clear" w:color="auto" w:fill="auto"/>
            <w:noWrap/>
            <w:vAlign w:val="center"/>
            <w:hideMark/>
          </w:tcPr>
          <w:p w14:paraId="68143401"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372" w:type="pct"/>
            <w:gridSpan w:val="4"/>
            <w:tcBorders>
              <w:top w:val="single" w:sz="4" w:space="0" w:color="auto"/>
              <w:left w:val="nil"/>
              <w:bottom w:val="single" w:sz="4" w:space="0" w:color="auto"/>
              <w:right w:val="single" w:sz="4" w:space="0" w:color="auto"/>
            </w:tcBorders>
            <w:shd w:val="clear" w:color="auto" w:fill="auto"/>
            <w:noWrap/>
            <w:vAlign w:val="center"/>
            <w:hideMark/>
          </w:tcPr>
          <w:p w14:paraId="6A1C0ACA"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335" w:type="pct"/>
            <w:gridSpan w:val="4"/>
            <w:tcBorders>
              <w:top w:val="single" w:sz="4" w:space="0" w:color="auto"/>
              <w:left w:val="nil"/>
              <w:bottom w:val="single" w:sz="4" w:space="0" w:color="auto"/>
              <w:right w:val="single" w:sz="4" w:space="0" w:color="auto"/>
            </w:tcBorders>
            <w:shd w:val="clear" w:color="auto" w:fill="auto"/>
            <w:noWrap/>
            <w:vAlign w:val="center"/>
            <w:hideMark/>
          </w:tcPr>
          <w:p w14:paraId="50D6CDF5"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232"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A82364"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r w:rsidRPr="00391CAD">
              <w:rPr>
                <w:rFonts w:ascii="Calibri" w:hAnsi="Calibri" w:cs="Calibri"/>
                <w:i/>
                <w:iCs/>
                <w:color w:val="000000"/>
                <w:sz w:val="20"/>
                <w:szCs w:val="20"/>
                <w:lang w:eastAsia="hu-HU"/>
              </w:rPr>
              <w:t>m</w:t>
            </w:r>
          </w:p>
        </w:tc>
        <w:tc>
          <w:tcPr>
            <w:tcW w:w="278"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62A90A"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közművesítettség</w:t>
            </w:r>
            <w:proofErr w:type="spellEnd"/>
          </w:p>
        </w:tc>
      </w:tr>
      <w:tr w:rsidR="00391CAD" w:rsidRPr="00391CAD" w14:paraId="449A22D6" w14:textId="77777777" w:rsidTr="00913873">
        <w:trPr>
          <w:trHeight w:val="288"/>
        </w:trPr>
        <w:tc>
          <w:tcPr>
            <w:tcW w:w="89" w:type="pct"/>
            <w:tcBorders>
              <w:top w:val="nil"/>
              <w:left w:val="nil"/>
              <w:bottom w:val="nil"/>
              <w:right w:val="nil"/>
            </w:tcBorders>
            <w:shd w:val="clear" w:color="auto" w:fill="auto"/>
            <w:noWrap/>
            <w:vAlign w:val="center"/>
            <w:hideMark/>
          </w:tcPr>
          <w:p w14:paraId="09D501F7"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4BB920DE"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tcBorders>
              <w:top w:val="nil"/>
              <w:left w:val="single" w:sz="4" w:space="0" w:color="auto"/>
              <w:bottom w:val="single" w:sz="4" w:space="0" w:color="000000"/>
              <w:right w:val="single" w:sz="4" w:space="0" w:color="auto"/>
            </w:tcBorders>
            <w:vAlign w:val="center"/>
            <w:hideMark/>
          </w:tcPr>
          <w:p w14:paraId="182ED113"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20" w:type="pct"/>
            <w:tcBorders>
              <w:top w:val="nil"/>
              <w:left w:val="nil"/>
              <w:bottom w:val="single" w:sz="4" w:space="0" w:color="auto"/>
              <w:right w:val="single" w:sz="4" w:space="0" w:color="auto"/>
            </w:tcBorders>
            <w:shd w:val="clear" w:color="auto" w:fill="auto"/>
            <w:noWrap/>
            <w:vAlign w:val="center"/>
            <w:hideMark/>
          </w:tcPr>
          <w:p w14:paraId="57177302"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min.</w:t>
            </w:r>
          </w:p>
        </w:tc>
        <w:tc>
          <w:tcPr>
            <w:tcW w:w="141" w:type="pct"/>
            <w:tcBorders>
              <w:top w:val="nil"/>
              <w:left w:val="nil"/>
              <w:bottom w:val="single" w:sz="4" w:space="0" w:color="auto"/>
              <w:right w:val="single" w:sz="4" w:space="0" w:color="auto"/>
            </w:tcBorders>
            <w:shd w:val="clear" w:color="auto" w:fill="auto"/>
            <w:noWrap/>
            <w:vAlign w:val="center"/>
            <w:hideMark/>
          </w:tcPr>
          <w:p w14:paraId="39A3FAE7"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150" w:type="pct"/>
            <w:tcBorders>
              <w:top w:val="nil"/>
              <w:left w:val="nil"/>
              <w:bottom w:val="single" w:sz="4" w:space="0" w:color="auto"/>
              <w:right w:val="single" w:sz="4" w:space="0" w:color="auto"/>
            </w:tcBorders>
            <w:shd w:val="clear" w:color="auto" w:fill="auto"/>
            <w:noWrap/>
            <w:vAlign w:val="center"/>
            <w:hideMark/>
          </w:tcPr>
          <w:p w14:paraId="62DD4E53"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min.</w:t>
            </w:r>
          </w:p>
        </w:tc>
        <w:tc>
          <w:tcPr>
            <w:tcW w:w="158" w:type="pct"/>
            <w:tcBorders>
              <w:top w:val="nil"/>
              <w:left w:val="nil"/>
              <w:bottom w:val="single" w:sz="4" w:space="0" w:color="auto"/>
              <w:right w:val="single" w:sz="4" w:space="0" w:color="auto"/>
            </w:tcBorders>
            <w:shd w:val="clear" w:color="auto" w:fill="auto"/>
            <w:noWrap/>
            <w:vAlign w:val="center"/>
            <w:hideMark/>
          </w:tcPr>
          <w:p w14:paraId="5F12C142"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169" w:type="pct"/>
            <w:vMerge/>
            <w:tcBorders>
              <w:top w:val="nil"/>
              <w:left w:val="single" w:sz="4" w:space="0" w:color="auto"/>
              <w:bottom w:val="single" w:sz="4" w:space="0" w:color="auto"/>
              <w:right w:val="single" w:sz="4" w:space="0" w:color="auto"/>
            </w:tcBorders>
            <w:vAlign w:val="center"/>
            <w:hideMark/>
          </w:tcPr>
          <w:p w14:paraId="6D8CEB86"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455" w:type="pct"/>
            <w:vMerge/>
            <w:tcBorders>
              <w:top w:val="nil"/>
              <w:left w:val="single" w:sz="4" w:space="0" w:color="auto"/>
              <w:bottom w:val="single" w:sz="4" w:space="0" w:color="auto"/>
              <w:right w:val="single" w:sz="4" w:space="0" w:color="auto"/>
            </w:tcBorders>
            <w:vAlign w:val="center"/>
            <w:hideMark/>
          </w:tcPr>
          <w:p w14:paraId="523458C2"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82" w:type="pct"/>
            <w:vMerge/>
            <w:tcBorders>
              <w:top w:val="nil"/>
              <w:left w:val="single" w:sz="4" w:space="0" w:color="auto"/>
              <w:bottom w:val="single" w:sz="4" w:space="0" w:color="auto"/>
              <w:right w:val="single" w:sz="4" w:space="0" w:color="auto"/>
            </w:tcBorders>
            <w:vAlign w:val="center"/>
            <w:hideMark/>
          </w:tcPr>
          <w:p w14:paraId="3D3DE5AA"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69" w:type="pct"/>
            <w:vMerge/>
            <w:tcBorders>
              <w:top w:val="nil"/>
              <w:left w:val="single" w:sz="4" w:space="0" w:color="auto"/>
              <w:bottom w:val="single" w:sz="4" w:space="0" w:color="auto"/>
              <w:right w:val="single" w:sz="4" w:space="0" w:color="auto"/>
            </w:tcBorders>
            <w:vAlign w:val="center"/>
            <w:hideMark/>
          </w:tcPr>
          <w:p w14:paraId="0AA086C6"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617" w:type="pct"/>
            <w:gridSpan w:val="3"/>
            <w:vMerge/>
            <w:tcBorders>
              <w:top w:val="single" w:sz="4" w:space="0" w:color="auto"/>
              <w:left w:val="single" w:sz="4" w:space="0" w:color="auto"/>
              <w:bottom w:val="single" w:sz="4" w:space="0" w:color="000000"/>
              <w:right w:val="single" w:sz="4" w:space="0" w:color="000000"/>
            </w:tcBorders>
            <w:vAlign w:val="center"/>
            <w:hideMark/>
          </w:tcPr>
          <w:p w14:paraId="4B5F0F81"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302" w:type="pct"/>
            <w:gridSpan w:val="3"/>
            <w:vMerge/>
            <w:tcBorders>
              <w:top w:val="single" w:sz="4" w:space="0" w:color="auto"/>
              <w:left w:val="single" w:sz="4" w:space="0" w:color="auto"/>
              <w:bottom w:val="single" w:sz="4" w:space="0" w:color="000000"/>
              <w:right w:val="single" w:sz="4" w:space="0" w:color="000000"/>
            </w:tcBorders>
            <w:vAlign w:val="center"/>
            <w:hideMark/>
          </w:tcPr>
          <w:p w14:paraId="18E29CD6"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41" w:type="pct"/>
            <w:gridSpan w:val="3"/>
            <w:vMerge/>
            <w:tcBorders>
              <w:top w:val="single" w:sz="4" w:space="0" w:color="auto"/>
              <w:left w:val="single" w:sz="4" w:space="0" w:color="auto"/>
              <w:bottom w:val="single" w:sz="4" w:space="0" w:color="auto"/>
              <w:right w:val="single" w:sz="4" w:space="0" w:color="auto"/>
            </w:tcBorders>
            <w:vAlign w:val="center"/>
            <w:hideMark/>
          </w:tcPr>
          <w:p w14:paraId="48A77078"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67" w:type="pct"/>
            <w:gridSpan w:val="3"/>
            <w:vMerge/>
            <w:tcBorders>
              <w:top w:val="single" w:sz="4" w:space="0" w:color="auto"/>
              <w:left w:val="single" w:sz="4" w:space="0" w:color="auto"/>
              <w:bottom w:val="single" w:sz="4" w:space="0" w:color="auto"/>
              <w:right w:val="single" w:sz="4" w:space="0" w:color="auto"/>
            </w:tcBorders>
            <w:vAlign w:val="center"/>
            <w:hideMark/>
          </w:tcPr>
          <w:p w14:paraId="5A92844F"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14" w:type="pct"/>
            <w:gridSpan w:val="2"/>
            <w:tcBorders>
              <w:top w:val="nil"/>
              <w:left w:val="nil"/>
              <w:bottom w:val="single" w:sz="4" w:space="0" w:color="auto"/>
              <w:right w:val="single" w:sz="4" w:space="0" w:color="auto"/>
            </w:tcBorders>
            <w:shd w:val="clear" w:color="auto" w:fill="auto"/>
            <w:noWrap/>
            <w:vAlign w:val="center"/>
            <w:hideMark/>
          </w:tcPr>
          <w:p w14:paraId="41EAA6F0"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min.</w:t>
            </w:r>
          </w:p>
        </w:tc>
        <w:tc>
          <w:tcPr>
            <w:tcW w:w="209" w:type="pct"/>
            <w:gridSpan w:val="2"/>
            <w:tcBorders>
              <w:top w:val="nil"/>
              <w:left w:val="nil"/>
              <w:bottom w:val="single" w:sz="4" w:space="0" w:color="auto"/>
              <w:right w:val="single" w:sz="4" w:space="0" w:color="auto"/>
            </w:tcBorders>
            <w:shd w:val="clear" w:color="auto" w:fill="auto"/>
            <w:noWrap/>
            <w:vAlign w:val="center"/>
            <w:hideMark/>
          </w:tcPr>
          <w:p w14:paraId="62130FAA"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182" w:type="pct"/>
            <w:gridSpan w:val="2"/>
            <w:tcBorders>
              <w:top w:val="nil"/>
              <w:left w:val="nil"/>
              <w:bottom w:val="single" w:sz="4" w:space="0" w:color="auto"/>
              <w:right w:val="single" w:sz="4" w:space="0" w:color="auto"/>
            </w:tcBorders>
            <w:shd w:val="clear" w:color="auto" w:fill="auto"/>
            <w:noWrap/>
            <w:vAlign w:val="center"/>
            <w:hideMark/>
          </w:tcPr>
          <w:p w14:paraId="104CDBBB"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min.</w:t>
            </w:r>
          </w:p>
        </w:tc>
        <w:tc>
          <w:tcPr>
            <w:tcW w:w="190" w:type="pct"/>
            <w:gridSpan w:val="2"/>
            <w:tcBorders>
              <w:top w:val="nil"/>
              <w:left w:val="nil"/>
              <w:bottom w:val="single" w:sz="4" w:space="0" w:color="auto"/>
              <w:right w:val="single" w:sz="4" w:space="0" w:color="auto"/>
            </w:tcBorders>
            <w:shd w:val="clear" w:color="auto" w:fill="auto"/>
            <w:noWrap/>
            <w:vAlign w:val="center"/>
            <w:hideMark/>
          </w:tcPr>
          <w:p w14:paraId="6F9648C8"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7373152B"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min.</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20FFFDD9"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232" w:type="pct"/>
            <w:gridSpan w:val="2"/>
            <w:vMerge/>
            <w:tcBorders>
              <w:top w:val="single" w:sz="4" w:space="0" w:color="auto"/>
              <w:left w:val="single" w:sz="4" w:space="0" w:color="auto"/>
              <w:bottom w:val="single" w:sz="4" w:space="0" w:color="auto"/>
              <w:right w:val="single" w:sz="4" w:space="0" w:color="auto"/>
            </w:tcBorders>
            <w:vAlign w:val="center"/>
            <w:hideMark/>
          </w:tcPr>
          <w:p w14:paraId="17BA1E9D" w14:textId="77777777" w:rsidR="00391CAD" w:rsidRPr="00391CAD" w:rsidRDefault="00391CAD" w:rsidP="00391CAD">
            <w:pPr>
              <w:spacing w:after="0" w:line="240" w:lineRule="auto"/>
              <w:rPr>
                <w:rFonts w:ascii="Calibri" w:hAnsi="Calibri" w:cs="Calibri"/>
                <w:i/>
                <w:iCs/>
                <w:color w:val="000000"/>
                <w:sz w:val="20"/>
                <w:szCs w:val="20"/>
                <w:lang w:eastAsia="hu-HU"/>
              </w:rPr>
            </w:pPr>
          </w:p>
        </w:tc>
        <w:tc>
          <w:tcPr>
            <w:tcW w:w="278" w:type="pct"/>
            <w:gridSpan w:val="2"/>
            <w:vMerge/>
            <w:tcBorders>
              <w:top w:val="single" w:sz="4" w:space="0" w:color="auto"/>
              <w:left w:val="single" w:sz="4" w:space="0" w:color="auto"/>
              <w:bottom w:val="single" w:sz="4" w:space="0" w:color="auto"/>
              <w:right w:val="single" w:sz="4" w:space="0" w:color="auto"/>
            </w:tcBorders>
            <w:vAlign w:val="center"/>
            <w:hideMark/>
          </w:tcPr>
          <w:p w14:paraId="5A352A07" w14:textId="77777777" w:rsidR="00391CAD" w:rsidRPr="00391CAD" w:rsidRDefault="00391CAD" w:rsidP="00391CAD">
            <w:pPr>
              <w:spacing w:after="0" w:line="240" w:lineRule="auto"/>
              <w:rPr>
                <w:rFonts w:ascii="Calibri" w:hAnsi="Calibri" w:cs="Calibri"/>
                <w:i/>
                <w:iCs/>
                <w:color w:val="000000"/>
                <w:sz w:val="20"/>
                <w:szCs w:val="20"/>
                <w:lang w:eastAsia="hu-HU"/>
              </w:rPr>
            </w:pPr>
          </w:p>
        </w:tc>
      </w:tr>
      <w:tr w:rsidR="00391CAD" w:rsidRPr="00391CAD" w14:paraId="7AE879E5" w14:textId="77777777" w:rsidTr="00913873">
        <w:trPr>
          <w:gridAfter w:val="1"/>
          <w:wAfter w:w="6" w:type="pct"/>
          <w:trHeight w:val="658"/>
        </w:trPr>
        <w:tc>
          <w:tcPr>
            <w:tcW w:w="89" w:type="pct"/>
            <w:tcBorders>
              <w:top w:val="nil"/>
              <w:left w:val="nil"/>
              <w:bottom w:val="nil"/>
              <w:right w:val="nil"/>
            </w:tcBorders>
            <w:shd w:val="clear" w:color="auto" w:fill="auto"/>
            <w:vAlign w:val="center"/>
            <w:hideMark/>
          </w:tcPr>
          <w:p w14:paraId="683752D7" w14:textId="77777777" w:rsidR="00391CAD" w:rsidRPr="00391CAD" w:rsidRDefault="00391CAD" w:rsidP="00391CAD">
            <w:pPr>
              <w:spacing w:after="0" w:line="240" w:lineRule="auto"/>
              <w:jc w:val="center"/>
              <w:rPr>
                <w:rFonts w:ascii="Calibri" w:hAnsi="Calibri" w:cs="Calibri"/>
                <w:color w:val="000000"/>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2D71FFE9"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tcBorders>
              <w:top w:val="nil"/>
              <w:left w:val="single" w:sz="4" w:space="0" w:color="auto"/>
              <w:bottom w:val="single" w:sz="4" w:space="0" w:color="000000"/>
              <w:right w:val="single" w:sz="4" w:space="0" w:color="auto"/>
            </w:tcBorders>
            <w:vAlign w:val="center"/>
            <w:hideMark/>
          </w:tcPr>
          <w:p w14:paraId="09736683"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20" w:type="pct"/>
            <w:tcBorders>
              <w:top w:val="nil"/>
              <w:left w:val="nil"/>
              <w:bottom w:val="single" w:sz="4" w:space="0" w:color="auto"/>
              <w:right w:val="single" w:sz="4" w:space="0" w:color="auto"/>
            </w:tcBorders>
            <w:shd w:val="clear" w:color="auto" w:fill="auto"/>
            <w:vAlign w:val="center"/>
            <w:hideMark/>
          </w:tcPr>
          <w:p w14:paraId="2B307367"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Tt_min</w:t>
            </w:r>
            <w:proofErr w:type="spellEnd"/>
          </w:p>
        </w:tc>
        <w:tc>
          <w:tcPr>
            <w:tcW w:w="141" w:type="pct"/>
            <w:tcBorders>
              <w:top w:val="nil"/>
              <w:left w:val="nil"/>
              <w:bottom w:val="single" w:sz="4" w:space="0" w:color="auto"/>
              <w:right w:val="single" w:sz="4" w:space="0" w:color="auto"/>
            </w:tcBorders>
            <w:shd w:val="clear" w:color="auto" w:fill="auto"/>
            <w:vAlign w:val="center"/>
            <w:hideMark/>
          </w:tcPr>
          <w:p w14:paraId="7CC7F8A7"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Tt_max</w:t>
            </w:r>
            <w:proofErr w:type="spellEnd"/>
          </w:p>
        </w:tc>
        <w:tc>
          <w:tcPr>
            <w:tcW w:w="150" w:type="pct"/>
            <w:tcBorders>
              <w:top w:val="nil"/>
              <w:left w:val="nil"/>
              <w:bottom w:val="single" w:sz="4" w:space="0" w:color="auto"/>
              <w:right w:val="single" w:sz="4" w:space="0" w:color="auto"/>
            </w:tcBorders>
            <w:shd w:val="clear" w:color="auto" w:fill="auto"/>
            <w:vAlign w:val="center"/>
            <w:hideMark/>
          </w:tcPr>
          <w:p w14:paraId="1E9B0E63"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Tsz_min</w:t>
            </w:r>
            <w:proofErr w:type="spellEnd"/>
          </w:p>
        </w:tc>
        <w:tc>
          <w:tcPr>
            <w:tcW w:w="158" w:type="pct"/>
            <w:tcBorders>
              <w:top w:val="nil"/>
              <w:left w:val="nil"/>
              <w:bottom w:val="single" w:sz="4" w:space="0" w:color="auto"/>
              <w:right w:val="single" w:sz="4" w:space="0" w:color="auto"/>
            </w:tcBorders>
            <w:shd w:val="clear" w:color="auto" w:fill="auto"/>
            <w:vAlign w:val="center"/>
            <w:hideMark/>
          </w:tcPr>
          <w:p w14:paraId="3D83BF36"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Tsz_max</w:t>
            </w:r>
            <w:proofErr w:type="spellEnd"/>
          </w:p>
        </w:tc>
        <w:tc>
          <w:tcPr>
            <w:tcW w:w="169" w:type="pct"/>
            <w:tcBorders>
              <w:top w:val="nil"/>
              <w:left w:val="nil"/>
              <w:bottom w:val="single" w:sz="4" w:space="0" w:color="auto"/>
              <w:right w:val="single" w:sz="4" w:space="0" w:color="auto"/>
            </w:tcBorders>
            <w:shd w:val="clear" w:color="auto" w:fill="auto"/>
            <w:vAlign w:val="center"/>
            <w:hideMark/>
          </w:tcPr>
          <w:p w14:paraId="024B4CE4"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Tm</w:t>
            </w:r>
            <w:proofErr w:type="spellEnd"/>
          </w:p>
        </w:tc>
        <w:tc>
          <w:tcPr>
            <w:tcW w:w="455" w:type="pct"/>
            <w:tcBorders>
              <w:top w:val="nil"/>
              <w:left w:val="nil"/>
              <w:bottom w:val="single" w:sz="4" w:space="0" w:color="auto"/>
              <w:right w:val="single" w:sz="4" w:space="0" w:color="auto"/>
            </w:tcBorders>
            <w:shd w:val="clear" w:color="auto" w:fill="auto"/>
            <w:vAlign w:val="center"/>
            <w:hideMark/>
          </w:tcPr>
          <w:p w14:paraId="1DD18B3D"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Tt_b</w:t>
            </w:r>
            <w:proofErr w:type="spellEnd"/>
          </w:p>
        </w:tc>
        <w:tc>
          <w:tcPr>
            <w:tcW w:w="182" w:type="pct"/>
            <w:tcBorders>
              <w:top w:val="nil"/>
              <w:left w:val="nil"/>
              <w:bottom w:val="single" w:sz="4" w:space="0" w:color="auto"/>
              <w:right w:val="single" w:sz="4" w:space="0" w:color="auto"/>
            </w:tcBorders>
            <w:shd w:val="clear" w:color="auto" w:fill="auto"/>
            <w:vAlign w:val="center"/>
            <w:hideMark/>
          </w:tcPr>
          <w:p w14:paraId="0AD776C9"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Tsz_b</w:t>
            </w:r>
            <w:proofErr w:type="spellEnd"/>
          </w:p>
        </w:tc>
        <w:tc>
          <w:tcPr>
            <w:tcW w:w="169" w:type="pct"/>
            <w:tcBorders>
              <w:top w:val="nil"/>
              <w:left w:val="nil"/>
              <w:bottom w:val="single" w:sz="4" w:space="0" w:color="auto"/>
              <w:right w:val="single" w:sz="4" w:space="0" w:color="auto"/>
            </w:tcBorders>
            <w:shd w:val="clear" w:color="auto" w:fill="auto"/>
            <w:vAlign w:val="center"/>
            <w:hideMark/>
          </w:tcPr>
          <w:p w14:paraId="06F4BC6A"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Tm_b</w:t>
            </w:r>
            <w:proofErr w:type="spellEnd"/>
          </w:p>
        </w:tc>
        <w:tc>
          <w:tcPr>
            <w:tcW w:w="455" w:type="pct"/>
            <w:tcBorders>
              <w:top w:val="nil"/>
              <w:left w:val="nil"/>
              <w:bottom w:val="single" w:sz="4" w:space="0" w:color="auto"/>
              <w:right w:val="single" w:sz="4" w:space="0" w:color="auto"/>
            </w:tcBorders>
            <w:shd w:val="clear" w:color="auto" w:fill="auto"/>
            <w:vAlign w:val="center"/>
            <w:hideMark/>
          </w:tcPr>
          <w:p w14:paraId="75ECD53E"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B_tf</w:t>
            </w:r>
            <w:proofErr w:type="spellEnd"/>
          </w:p>
        </w:tc>
        <w:tc>
          <w:tcPr>
            <w:tcW w:w="110" w:type="pct"/>
            <w:tcBorders>
              <w:top w:val="nil"/>
              <w:left w:val="nil"/>
              <w:bottom w:val="single" w:sz="4" w:space="0" w:color="auto"/>
              <w:right w:val="single" w:sz="4" w:space="0" w:color="auto"/>
            </w:tcBorders>
            <w:shd w:val="clear" w:color="auto" w:fill="auto"/>
            <w:vAlign w:val="center"/>
            <w:hideMark/>
          </w:tcPr>
          <w:p w14:paraId="19BDA835"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B_tf</w:t>
            </w:r>
            <w:proofErr w:type="spellEnd"/>
            <w:r w:rsidRPr="00391CAD">
              <w:rPr>
                <w:rFonts w:ascii="Calibri" w:hAnsi="Calibri" w:cs="Calibri"/>
                <w:i/>
                <w:iCs/>
                <w:color w:val="000000"/>
                <w:sz w:val="20"/>
                <w:szCs w:val="20"/>
                <w:lang w:eastAsia="hu-HU"/>
              </w:rPr>
              <w:t>*</w:t>
            </w:r>
          </w:p>
        </w:tc>
        <w:tc>
          <w:tcPr>
            <w:tcW w:w="184" w:type="pct"/>
            <w:gridSpan w:val="2"/>
            <w:tcBorders>
              <w:top w:val="nil"/>
              <w:left w:val="nil"/>
              <w:bottom w:val="single" w:sz="4" w:space="0" w:color="auto"/>
              <w:right w:val="single" w:sz="4" w:space="0" w:color="auto"/>
            </w:tcBorders>
            <w:shd w:val="clear" w:color="auto" w:fill="auto"/>
            <w:vAlign w:val="center"/>
            <w:hideMark/>
          </w:tcPr>
          <w:p w14:paraId="1BEAB653"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B_ta</w:t>
            </w:r>
            <w:proofErr w:type="spellEnd"/>
          </w:p>
        </w:tc>
        <w:tc>
          <w:tcPr>
            <w:tcW w:w="120" w:type="pct"/>
            <w:tcBorders>
              <w:top w:val="nil"/>
              <w:left w:val="nil"/>
              <w:bottom w:val="single" w:sz="4" w:space="0" w:color="auto"/>
              <w:right w:val="single" w:sz="4" w:space="0" w:color="auto"/>
            </w:tcBorders>
            <w:shd w:val="clear" w:color="auto" w:fill="auto"/>
            <w:vAlign w:val="center"/>
            <w:hideMark/>
          </w:tcPr>
          <w:p w14:paraId="1661430E"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B_ta</w:t>
            </w:r>
            <w:proofErr w:type="spellEnd"/>
            <w:r w:rsidRPr="00391CAD">
              <w:rPr>
                <w:rFonts w:ascii="Calibri" w:hAnsi="Calibri" w:cs="Calibri"/>
                <w:i/>
                <w:iCs/>
                <w:color w:val="000000"/>
                <w:sz w:val="20"/>
                <w:szCs w:val="20"/>
                <w:lang w:eastAsia="hu-HU"/>
              </w:rPr>
              <w:t>*</w:t>
            </w:r>
          </w:p>
        </w:tc>
        <w:tc>
          <w:tcPr>
            <w:tcW w:w="117" w:type="pct"/>
            <w:gridSpan w:val="2"/>
            <w:tcBorders>
              <w:top w:val="nil"/>
              <w:left w:val="nil"/>
              <w:bottom w:val="single" w:sz="4" w:space="0" w:color="auto"/>
              <w:right w:val="single" w:sz="4" w:space="0" w:color="auto"/>
            </w:tcBorders>
            <w:shd w:val="clear" w:color="auto" w:fill="auto"/>
            <w:vAlign w:val="center"/>
            <w:hideMark/>
          </w:tcPr>
          <w:p w14:paraId="2C562CB4"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SZtm</w:t>
            </w:r>
            <w:proofErr w:type="spellEnd"/>
          </w:p>
        </w:tc>
        <w:tc>
          <w:tcPr>
            <w:tcW w:w="125" w:type="pct"/>
            <w:tcBorders>
              <w:top w:val="nil"/>
              <w:left w:val="nil"/>
              <w:bottom w:val="single" w:sz="4" w:space="0" w:color="auto"/>
              <w:right w:val="single" w:sz="4" w:space="0" w:color="auto"/>
            </w:tcBorders>
            <w:shd w:val="clear" w:color="auto" w:fill="auto"/>
            <w:vAlign w:val="center"/>
            <w:hideMark/>
          </w:tcPr>
          <w:p w14:paraId="00FDCD36"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SZtm</w:t>
            </w:r>
            <w:proofErr w:type="spellEnd"/>
            <w:r w:rsidRPr="00391CAD">
              <w:rPr>
                <w:rFonts w:ascii="Calibri" w:hAnsi="Calibri" w:cs="Calibri"/>
                <w:i/>
                <w:iCs/>
                <w:color w:val="000000"/>
                <w:sz w:val="20"/>
                <w:szCs w:val="20"/>
                <w:lang w:eastAsia="hu-HU"/>
              </w:rPr>
              <w:t>*</w:t>
            </w:r>
          </w:p>
        </w:tc>
        <w:tc>
          <w:tcPr>
            <w:tcW w:w="134" w:type="pct"/>
            <w:gridSpan w:val="2"/>
            <w:tcBorders>
              <w:top w:val="nil"/>
              <w:left w:val="nil"/>
              <w:bottom w:val="single" w:sz="4" w:space="0" w:color="auto"/>
              <w:right w:val="single" w:sz="4" w:space="0" w:color="auto"/>
            </w:tcBorders>
            <w:shd w:val="clear" w:color="auto" w:fill="auto"/>
            <w:vAlign w:val="center"/>
            <w:hideMark/>
          </w:tcPr>
          <w:p w14:paraId="23B63F99"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Z_min</w:t>
            </w:r>
            <w:proofErr w:type="spellEnd"/>
          </w:p>
        </w:tc>
        <w:tc>
          <w:tcPr>
            <w:tcW w:w="140" w:type="pct"/>
            <w:tcBorders>
              <w:top w:val="nil"/>
              <w:left w:val="nil"/>
              <w:bottom w:val="single" w:sz="4" w:space="0" w:color="auto"/>
              <w:right w:val="single" w:sz="4" w:space="0" w:color="auto"/>
            </w:tcBorders>
            <w:shd w:val="clear" w:color="auto" w:fill="auto"/>
            <w:vAlign w:val="center"/>
            <w:hideMark/>
          </w:tcPr>
          <w:p w14:paraId="21B2A627"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Z_min</w:t>
            </w:r>
            <w:proofErr w:type="spellEnd"/>
            <w:r w:rsidRPr="00391CAD">
              <w:rPr>
                <w:rFonts w:ascii="Calibri" w:hAnsi="Calibri" w:cs="Calibri"/>
                <w:i/>
                <w:iCs/>
                <w:color w:val="000000"/>
                <w:sz w:val="20"/>
                <w:szCs w:val="20"/>
                <w:lang w:eastAsia="hu-HU"/>
              </w:rPr>
              <w:t>*</w:t>
            </w:r>
          </w:p>
        </w:tc>
        <w:tc>
          <w:tcPr>
            <w:tcW w:w="318" w:type="pct"/>
            <w:gridSpan w:val="4"/>
            <w:tcBorders>
              <w:top w:val="single" w:sz="4" w:space="0" w:color="auto"/>
              <w:left w:val="nil"/>
              <w:bottom w:val="single" w:sz="4" w:space="0" w:color="auto"/>
              <w:right w:val="single" w:sz="4" w:space="0" w:color="000000"/>
            </w:tcBorders>
            <w:shd w:val="clear" w:color="auto" w:fill="auto"/>
            <w:vAlign w:val="center"/>
            <w:hideMark/>
          </w:tcPr>
          <w:p w14:paraId="5D9CF5C7"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Ém</w:t>
            </w:r>
            <w:proofErr w:type="spellEnd"/>
          </w:p>
        </w:tc>
        <w:tc>
          <w:tcPr>
            <w:tcW w:w="370" w:type="pct"/>
            <w:gridSpan w:val="4"/>
            <w:tcBorders>
              <w:top w:val="single" w:sz="4" w:space="0" w:color="auto"/>
              <w:left w:val="nil"/>
              <w:bottom w:val="single" w:sz="4" w:space="0" w:color="auto"/>
              <w:right w:val="single" w:sz="4" w:space="0" w:color="000000"/>
            </w:tcBorders>
            <w:shd w:val="clear" w:color="auto" w:fill="auto"/>
            <w:vAlign w:val="center"/>
            <w:hideMark/>
          </w:tcPr>
          <w:p w14:paraId="698DC00D"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r w:rsidRPr="00391CAD">
              <w:rPr>
                <w:rFonts w:ascii="Calibri" w:hAnsi="Calibri" w:cs="Calibri"/>
                <w:i/>
                <w:iCs/>
                <w:color w:val="000000"/>
                <w:sz w:val="20"/>
                <w:szCs w:val="20"/>
                <w:lang w:eastAsia="hu-HU"/>
              </w:rPr>
              <w:t>Hm</w:t>
            </w:r>
          </w:p>
        </w:tc>
        <w:tc>
          <w:tcPr>
            <w:tcW w:w="335" w:type="pct"/>
            <w:gridSpan w:val="4"/>
            <w:tcBorders>
              <w:top w:val="single" w:sz="4" w:space="0" w:color="auto"/>
              <w:left w:val="nil"/>
              <w:bottom w:val="single" w:sz="4" w:space="0" w:color="auto"/>
              <w:right w:val="single" w:sz="4" w:space="0" w:color="000000"/>
            </w:tcBorders>
            <w:shd w:val="clear" w:color="auto" w:fill="auto"/>
            <w:vAlign w:val="center"/>
            <w:hideMark/>
          </w:tcPr>
          <w:p w14:paraId="7E0D9254"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Pm</w:t>
            </w:r>
            <w:proofErr w:type="spellEnd"/>
          </w:p>
        </w:tc>
        <w:tc>
          <w:tcPr>
            <w:tcW w:w="231" w:type="pct"/>
            <w:gridSpan w:val="2"/>
            <w:tcBorders>
              <w:top w:val="nil"/>
              <w:left w:val="nil"/>
              <w:bottom w:val="single" w:sz="4" w:space="0" w:color="auto"/>
              <w:right w:val="single" w:sz="4" w:space="0" w:color="auto"/>
            </w:tcBorders>
            <w:shd w:val="clear" w:color="auto" w:fill="auto"/>
            <w:vAlign w:val="center"/>
            <w:hideMark/>
          </w:tcPr>
          <w:p w14:paraId="69B39806"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Élp</w:t>
            </w:r>
            <w:proofErr w:type="spellEnd"/>
          </w:p>
        </w:tc>
        <w:tc>
          <w:tcPr>
            <w:tcW w:w="322" w:type="pct"/>
            <w:gridSpan w:val="2"/>
            <w:tcBorders>
              <w:top w:val="nil"/>
              <w:left w:val="nil"/>
              <w:bottom w:val="single" w:sz="4" w:space="0" w:color="auto"/>
              <w:right w:val="single" w:sz="4" w:space="0" w:color="auto"/>
            </w:tcBorders>
            <w:shd w:val="clear" w:color="auto" w:fill="auto"/>
            <w:vAlign w:val="center"/>
            <w:hideMark/>
          </w:tcPr>
          <w:p w14:paraId="29DC1398"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Km</w:t>
            </w:r>
          </w:p>
        </w:tc>
      </w:tr>
      <w:tr w:rsidR="00391CAD" w:rsidRPr="00391CAD" w14:paraId="535AACCC" w14:textId="77777777" w:rsidTr="00913873">
        <w:trPr>
          <w:gridAfter w:val="1"/>
          <w:wAfter w:w="6" w:type="pct"/>
          <w:trHeight w:val="664"/>
        </w:trPr>
        <w:tc>
          <w:tcPr>
            <w:tcW w:w="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9319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w:t>
            </w:r>
          </w:p>
        </w:tc>
        <w:tc>
          <w:tcPr>
            <w:tcW w:w="142" w:type="pct"/>
            <w:tcBorders>
              <w:top w:val="nil"/>
              <w:left w:val="nil"/>
              <w:bottom w:val="single" w:sz="4" w:space="0" w:color="auto"/>
              <w:right w:val="single" w:sz="4" w:space="0" w:color="auto"/>
            </w:tcBorders>
            <w:shd w:val="clear" w:color="auto" w:fill="auto"/>
            <w:vAlign w:val="center"/>
            <w:hideMark/>
          </w:tcPr>
          <w:p w14:paraId="670F4664" w14:textId="77777777" w:rsidR="00391CAD" w:rsidRPr="00391CAD" w:rsidRDefault="00391CAD" w:rsidP="00391CAD">
            <w:pPr>
              <w:spacing w:after="0" w:line="240" w:lineRule="auto"/>
              <w:jc w:val="center"/>
              <w:rPr>
                <w:rFonts w:ascii="Calibri" w:hAnsi="Calibri" w:cs="Calibri"/>
                <w:b/>
                <w:bCs/>
                <w:sz w:val="20"/>
                <w:szCs w:val="20"/>
                <w:lang w:eastAsia="hu-HU"/>
              </w:rPr>
            </w:pPr>
            <w:r w:rsidRPr="00391CAD">
              <w:rPr>
                <w:rFonts w:ascii="Calibri" w:hAnsi="Calibri" w:cs="Calibri"/>
                <w:b/>
                <w:bCs/>
                <w:sz w:val="20"/>
                <w:szCs w:val="20"/>
                <w:lang w:eastAsia="hu-HU"/>
              </w:rPr>
              <w:t>Lf1</w:t>
            </w:r>
          </w:p>
        </w:tc>
        <w:tc>
          <w:tcPr>
            <w:tcW w:w="158" w:type="pct"/>
            <w:tcBorders>
              <w:top w:val="nil"/>
              <w:left w:val="nil"/>
              <w:bottom w:val="single" w:sz="4" w:space="0" w:color="auto"/>
              <w:right w:val="single" w:sz="4" w:space="0" w:color="auto"/>
            </w:tcBorders>
            <w:shd w:val="clear" w:color="auto" w:fill="auto"/>
            <w:noWrap/>
            <w:vAlign w:val="center"/>
            <w:hideMark/>
          </w:tcPr>
          <w:p w14:paraId="500C457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O</w:t>
            </w:r>
          </w:p>
        </w:tc>
        <w:tc>
          <w:tcPr>
            <w:tcW w:w="220" w:type="pct"/>
            <w:tcBorders>
              <w:top w:val="nil"/>
              <w:left w:val="nil"/>
              <w:bottom w:val="single" w:sz="4" w:space="0" w:color="auto"/>
              <w:right w:val="single" w:sz="4" w:space="0" w:color="auto"/>
            </w:tcBorders>
            <w:shd w:val="clear" w:color="auto" w:fill="auto"/>
            <w:noWrap/>
            <w:vAlign w:val="center"/>
            <w:hideMark/>
          </w:tcPr>
          <w:p w14:paraId="01D0D51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700</w:t>
            </w:r>
          </w:p>
        </w:tc>
        <w:tc>
          <w:tcPr>
            <w:tcW w:w="141" w:type="pct"/>
            <w:tcBorders>
              <w:top w:val="nil"/>
              <w:left w:val="nil"/>
              <w:bottom w:val="single" w:sz="4" w:space="0" w:color="auto"/>
              <w:right w:val="single" w:sz="4" w:space="0" w:color="auto"/>
            </w:tcBorders>
            <w:shd w:val="clear" w:color="auto" w:fill="auto"/>
            <w:noWrap/>
            <w:vAlign w:val="center"/>
            <w:hideMark/>
          </w:tcPr>
          <w:p w14:paraId="438BD9C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tcPr>
          <w:p w14:paraId="672E7BE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14</w:t>
            </w:r>
          </w:p>
        </w:tc>
        <w:tc>
          <w:tcPr>
            <w:tcW w:w="158" w:type="pct"/>
            <w:tcBorders>
              <w:top w:val="nil"/>
              <w:left w:val="nil"/>
              <w:bottom w:val="single" w:sz="4" w:space="0" w:color="auto"/>
              <w:right w:val="single" w:sz="4" w:space="0" w:color="auto"/>
            </w:tcBorders>
            <w:shd w:val="clear" w:color="auto" w:fill="auto"/>
            <w:noWrap/>
            <w:vAlign w:val="center"/>
            <w:hideMark/>
          </w:tcPr>
          <w:p w14:paraId="7D53A71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0D3D8E8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0D915FA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2" w:type="pct"/>
            <w:tcBorders>
              <w:top w:val="nil"/>
              <w:left w:val="nil"/>
              <w:bottom w:val="single" w:sz="4" w:space="0" w:color="auto"/>
              <w:right w:val="single" w:sz="4" w:space="0" w:color="auto"/>
            </w:tcBorders>
            <w:shd w:val="clear" w:color="auto" w:fill="auto"/>
            <w:noWrap/>
            <w:vAlign w:val="center"/>
            <w:hideMark/>
          </w:tcPr>
          <w:p w14:paraId="1D0F739E"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74D3481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6881966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30</w:t>
            </w:r>
          </w:p>
        </w:tc>
        <w:tc>
          <w:tcPr>
            <w:tcW w:w="110" w:type="pct"/>
            <w:tcBorders>
              <w:top w:val="nil"/>
              <w:left w:val="nil"/>
              <w:bottom w:val="single" w:sz="4" w:space="0" w:color="auto"/>
              <w:right w:val="single" w:sz="4" w:space="0" w:color="auto"/>
            </w:tcBorders>
            <w:shd w:val="clear" w:color="auto" w:fill="auto"/>
            <w:noWrap/>
            <w:vAlign w:val="center"/>
            <w:hideMark/>
          </w:tcPr>
          <w:p w14:paraId="4E7518B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noWrap/>
            <w:vAlign w:val="center"/>
            <w:hideMark/>
          </w:tcPr>
          <w:p w14:paraId="7D42BA2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30</w:t>
            </w:r>
          </w:p>
        </w:tc>
        <w:tc>
          <w:tcPr>
            <w:tcW w:w="120" w:type="pct"/>
            <w:tcBorders>
              <w:top w:val="nil"/>
              <w:left w:val="nil"/>
              <w:bottom w:val="single" w:sz="4" w:space="0" w:color="auto"/>
              <w:right w:val="single" w:sz="4" w:space="0" w:color="auto"/>
            </w:tcBorders>
            <w:shd w:val="clear" w:color="auto" w:fill="auto"/>
            <w:noWrap/>
            <w:vAlign w:val="center"/>
            <w:hideMark/>
          </w:tcPr>
          <w:p w14:paraId="03ECBD3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2C24C13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w:t>
            </w:r>
          </w:p>
        </w:tc>
        <w:tc>
          <w:tcPr>
            <w:tcW w:w="125" w:type="pct"/>
            <w:tcBorders>
              <w:top w:val="nil"/>
              <w:left w:val="nil"/>
              <w:bottom w:val="single" w:sz="4" w:space="0" w:color="auto"/>
              <w:right w:val="single" w:sz="4" w:space="0" w:color="auto"/>
            </w:tcBorders>
            <w:shd w:val="clear" w:color="auto" w:fill="auto"/>
            <w:noWrap/>
            <w:vAlign w:val="center"/>
            <w:hideMark/>
          </w:tcPr>
          <w:p w14:paraId="19158F6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nil"/>
              <w:left w:val="nil"/>
              <w:bottom w:val="single" w:sz="4" w:space="0" w:color="auto"/>
              <w:right w:val="single" w:sz="4" w:space="0" w:color="auto"/>
            </w:tcBorders>
            <w:shd w:val="clear" w:color="auto" w:fill="auto"/>
            <w:noWrap/>
            <w:vAlign w:val="center"/>
            <w:hideMark/>
          </w:tcPr>
          <w:p w14:paraId="6B2B719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50</w:t>
            </w:r>
          </w:p>
        </w:tc>
        <w:tc>
          <w:tcPr>
            <w:tcW w:w="140" w:type="pct"/>
            <w:tcBorders>
              <w:top w:val="nil"/>
              <w:left w:val="nil"/>
              <w:bottom w:val="single" w:sz="4" w:space="0" w:color="auto"/>
              <w:right w:val="single" w:sz="4" w:space="0" w:color="auto"/>
            </w:tcBorders>
            <w:shd w:val="clear" w:color="auto" w:fill="auto"/>
            <w:noWrap/>
            <w:vAlign w:val="center"/>
            <w:hideMark/>
          </w:tcPr>
          <w:p w14:paraId="7CB2259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595818F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nil"/>
              <w:left w:val="nil"/>
              <w:bottom w:val="single" w:sz="4" w:space="0" w:color="auto"/>
              <w:right w:val="single" w:sz="4" w:space="0" w:color="auto"/>
            </w:tcBorders>
            <w:shd w:val="clear" w:color="auto" w:fill="auto"/>
            <w:noWrap/>
            <w:vAlign w:val="center"/>
            <w:hideMark/>
          </w:tcPr>
          <w:p w14:paraId="23C3C91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4</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2905C0F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5CC855C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0C8FF79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0A1ACB4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40F43D3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7,5</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74DCBD6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teljes</w:t>
            </w:r>
          </w:p>
        </w:tc>
      </w:tr>
      <w:tr w:rsidR="00391CAD" w:rsidRPr="00391CAD" w14:paraId="2DBC4DAF" w14:textId="77777777" w:rsidTr="00913873">
        <w:trPr>
          <w:gridAfter w:val="1"/>
          <w:wAfter w:w="6" w:type="pct"/>
          <w:trHeight w:val="700"/>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58A3F78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2.</w:t>
            </w:r>
          </w:p>
        </w:tc>
        <w:tc>
          <w:tcPr>
            <w:tcW w:w="142" w:type="pct"/>
            <w:tcBorders>
              <w:top w:val="nil"/>
              <w:left w:val="nil"/>
              <w:bottom w:val="single" w:sz="4" w:space="0" w:color="auto"/>
              <w:right w:val="single" w:sz="4" w:space="0" w:color="auto"/>
            </w:tcBorders>
            <w:shd w:val="clear" w:color="auto" w:fill="auto"/>
            <w:vAlign w:val="center"/>
            <w:hideMark/>
          </w:tcPr>
          <w:p w14:paraId="255C0C0D" w14:textId="77777777" w:rsidR="00391CAD" w:rsidRPr="00391CAD" w:rsidRDefault="00391CAD" w:rsidP="00391CAD">
            <w:pPr>
              <w:spacing w:after="0" w:line="240" w:lineRule="auto"/>
              <w:jc w:val="center"/>
              <w:rPr>
                <w:rFonts w:ascii="Calibri" w:hAnsi="Calibri" w:cs="Calibri"/>
                <w:b/>
                <w:bCs/>
                <w:color w:val="000000"/>
                <w:sz w:val="20"/>
                <w:szCs w:val="20"/>
                <w:lang w:eastAsia="hu-HU"/>
              </w:rPr>
            </w:pPr>
            <w:r w:rsidRPr="00391CAD">
              <w:rPr>
                <w:rFonts w:ascii="Calibri" w:hAnsi="Calibri" w:cs="Calibri"/>
                <w:b/>
                <w:bCs/>
                <w:color w:val="000000"/>
                <w:sz w:val="20"/>
                <w:szCs w:val="20"/>
                <w:lang w:eastAsia="hu-HU"/>
              </w:rPr>
              <w:t>Lf4</w:t>
            </w:r>
          </w:p>
        </w:tc>
        <w:tc>
          <w:tcPr>
            <w:tcW w:w="158" w:type="pct"/>
            <w:tcBorders>
              <w:top w:val="nil"/>
              <w:left w:val="nil"/>
              <w:bottom w:val="single" w:sz="4" w:space="0" w:color="auto"/>
              <w:right w:val="single" w:sz="4" w:space="0" w:color="auto"/>
            </w:tcBorders>
            <w:shd w:val="clear" w:color="auto" w:fill="auto"/>
            <w:noWrap/>
            <w:vAlign w:val="center"/>
            <w:hideMark/>
          </w:tcPr>
          <w:p w14:paraId="57471AEC"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O</w:t>
            </w:r>
          </w:p>
        </w:tc>
        <w:tc>
          <w:tcPr>
            <w:tcW w:w="220" w:type="pct"/>
            <w:tcBorders>
              <w:top w:val="nil"/>
              <w:left w:val="nil"/>
              <w:bottom w:val="single" w:sz="4" w:space="0" w:color="auto"/>
              <w:right w:val="single" w:sz="4" w:space="0" w:color="auto"/>
            </w:tcBorders>
            <w:shd w:val="clear" w:color="auto" w:fill="auto"/>
            <w:noWrap/>
            <w:vAlign w:val="center"/>
            <w:hideMark/>
          </w:tcPr>
          <w:p w14:paraId="5DE0C585"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1000</w:t>
            </w:r>
          </w:p>
        </w:tc>
        <w:tc>
          <w:tcPr>
            <w:tcW w:w="141" w:type="pct"/>
            <w:tcBorders>
              <w:top w:val="nil"/>
              <w:left w:val="nil"/>
              <w:bottom w:val="single" w:sz="4" w:space="0" w:color="auto"/>
              <w:right w:val="single" w:sz="4" w:space="0" w:color="auto"/>
            </w:tcBorders>
            <w:shd w:val="clear" w:color="auto" w:fill="auto"/>
            <w:noWrap/>
            <w:vAlign w:val="center"/>
            <w:hideMark/>
          </w:tcPr>
          <w:p w14:paraId="13066DD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tcPr>
          <w:p w14:paraId="78B0818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14</w:t>
            </w:r>
          </w:p>
        </w:tc>
        <w:tc>
          <w:tcPr>
            <w:tcW w:w="158" w:type="pct"/>
            <w:tcBorders>
              <w:top w:val="nil"/>
              <w:left w:val="nil"/>
              <w:bottom w:val="single" w:sz="4" w:space="0" w:color="auto"/>
              <w:right w:val="single" w:sz="4" w:space="0" w:color="auto"/>
            </w:tcBorders>
            <w:shd w:val="clear" w:color="auto" w:fill="auto"/>
            <w:noWrap/>
            <w:vAlign w:val="center"/>
            <w:hideMark/>
          </w:tcPr>
          <w:p w14:paraId="26653F1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1532B16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54CD421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2" w:type="pct"/>
            <w:tcBorders>
              <w:top w:val="nil"/>
              <w:left w:val="nil"/>
              <w:bottom w:val="single" w:sz="4" w:space="0" w:color="auto"/>
              <w:right w:val="single" w:sz="4" w:space="0" w:color="auto"/>
            </w:tcBorders>
            <w:shd w:val="clear" w:color="auto" w:fill="auto"/>
            <w:noWrap/>
            <w:vAlign w:val="center"/>
            <w:hideMark/>
          </w:tcPr>
          <w:p w14:paraId="616C6B1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1755B7F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4E801BD5"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30</w:t>
            </w:r>
          </w:p>
        </w:tc>
        <w:tc>
          <w:tcPr>
            <w:tcW w:w="110" w:type="pct"/>
            <w:tcBorders>
              <w:top w:val="nil"/>
              <w:left w:val="nil"/>
              <w:bottom w:val="single" w:sz="4" w:space="0" w:color="auto"/>
              <w:right w:val="single" w:sz="4" w:space="0" w:color="auto"/>
            </w:tcBorders>
            <w:shd w:val="clear" w:color="auto" w:fill="auto"/>
            <w:noWrap/>
            <w:vAlign w:val="center"/>
            <w:hideMark/>
          </w:tcPr>
          <w:p w14:paraId="23B899B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noWrap/>
            <w:vAlign w:val="center"/>
            <w:hideMark/>
          </w:tcPr>
          <w:p w14:paraId="7BECD092"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10</w:t>
            </w:r>
          </w:p>
        </w:tc>
        <w:tc>
          <w:tcPr>
            <w:tcW w:w="120" w:type="pct"/>
            <w:tcBorders>
              <w:top w:val="nil"/>
              <w:left w:val="nil"/>
              <w:bottom w:val="single" w:sz="4" w:space="0" w:color="auto"/>
              <w:right w:val="single" w:sz="4" w:space="0" w:color="auto"/>
            </w:tcBorders>
            <w:shd w:val="clear" w:color="auto" w:fill="auto"/>
            <w:noWrap/>
            <w:vAlign w:val="center"/>
            <w:hideMark/>
          </w:tcPr>
          <w:p w14:paraId="470A76D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777EBFA5"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1</w:t>
            </w:r>
          </w:p>
        </w:tc>
        <w:tc>
          <w:tcPr>
            <w:tcW w:w="125" w:type="pct"/>
            <w:tcBorders>
              <w:top w:val="nil"/>
              <w:left w:val="nil"/>
              <w:bottom w:val="single" w:sz="4" w:space="0" w:color="auto"/>
              <w:right w:val="single" w:sz="4" w:space="0" w:color="auto"/>
            </w:tcBorders>
            <w:shd w:val="clear" w:color="auto" w:fill="auto"/>
            <w:noWrap/>
            <w:vAlign w:val="center"/>
            <w:hideMark/>
          </w:tcPr>
          <w:p w14:paraId="548B021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nil"/>
              <w:left w:val="nil"/>
              <w:bottom w:val="single" w:sz="4" w:space="0" w:color="auto"/>
              <w:right w:val="single" w:sz="4" w:space="0" w:color="auto"/>
            </w:tcBorders>
            <w:shd w:val="clear" w:color="auto" w:fill="auto"/>
            <w:noWrap/>
            <w:vAlign w:val="center"/>
            <w:hideMark/>
          </w:tcPr>
          <w:p w14:paraId="73DC34F2"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50</w:t>
            </w:r>
          </w:p>
        </w:tc>
        <w:tc>
          <w:tcPr>
            <w:tcW w:w="140" w:type="pct"/>
            <w:tcBorders>
              <w:top w:val="nil"/>
              <w:left w:val="nil"/>
              <w:bottom w:val="single" w:sz="4" w:space="0" w:color="auto"/>
              <w:right w:val="single" w:sz="4" w:space="0" w:color="auto"/>
            </w:tcBorders>
            <w:shd w:val="clear" w:color="auto" w:fill="auto"/>
            <w:noWrap/>
            <w:vAlign w:val="center"/>
            <w:hideMark/>
          </w:tcPr>
          <w:p w14:paraId="61E82D2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2318700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nil"/>
              <w:left w:val="nil"/>
              <w:bottom w:val="single" w:sz="4" w:space="0" w:color="auto"/>
              <w:right w:val="single" w:sz="4" w:space="0" w:color="auto"/>
            </w:tcBorders>
            <w:shd w:val="clear" w:color="auto" w:fill="auto"/>
            <w:noWrap/>
            <w:vAlign w:val="center"/>
            <w:hideMark/>
          </w:tcPr>
          <w:p w14:paraId="7B8FA8D7"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4</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514D458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1C721F6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612B321E"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512E8D3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01ECCC3B"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7,5</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7463A4F5"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teljes</w:t>
            </w:r>
          </w:p>
        </w:tc>
      </w:tr>
      <w:tr w:rsidR="00391CAD" w:rsidRPr="00391CAD" w14:paraId="4A89E7F1" w14:textId="77777777" w:rsidTr="00913873">
        <w:trPr>
          <w:gridAfter w:val="1"/>
          <w:wAfter w:w="6" w:type="pct"/>
          <w:trHeight w:val="565"/>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2BFCF4B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3.</w:t>
            </w:r>
          </w:p>
        </w:tc>
        <w:tc>
          <w:tcPr>
            <w:tcW w:w="142" w:type="pct"/>
            <w:tcBorders>
              <w:top w:val="nil"/>
              <w:left w:val="nil"/>
              <w:bottom w:val="single" w:sz="4" w:space="0" w:color="auto"/>
              <w:right w:val="single" w:sz="4" w:space="0" w:color="auto"/>
            </w:tcBorders>
            <w:shd w:val="clear" w:color="auto" w:fill="auto"/>
            <w:vAlign w:val="center"/>
            <w:hideMark/>
          </w:tcPr>
          <w:p w14:paraId="2245B90C" w14:textId="77777777" w:rsidR="00391CAD" w:rsidRPr="00391CAD" w:rsidRDefault="00391CAD" w:rsidP="00391CAD">
            <w:pPr>
              <w:spacing w:after="0" w:line="240" w:lineRule="auto"/>
              <w:jc w:val="center"/>
              <w:rPr>
                <w:rFonts w:ascii="Calibri" w:hAnsi="Calibri" w:cs="Calibri"/>
                <w:b/>
                <w:bCs/>
                <w:sz w:val="20"/>
                <w:szCs w:val="20"/>
                <w:lang w:eastAsia="hu-HU"/>
              </w:rPr>
            </w:pPr>
            <w:r w:rsidRPr="00391CAD">
              <w:rPr>
                <w:rFonts w:ascii="Calibri" w:hAnsi="Calibri" w:cs="Calibri"/>
                <w:b/>
                <w:bCs/>
                <w:sz w:val="20"/>
                <w:szCs w:val="20"/>
                <w:lang w:eastAsia="hu-HU"/>
              </w:rPr>
              <w:t>Lf-k1</w:t>
            </w:r>
          </w:p>
        </w:tc>
        <w:tc>
          <w:tcPr>
            <w:tcW w:w="158" w:type="pct"/>
            <w:tcBorders>
              <w:top w:val="nil"/>
              <w:left w:val="nil"/>
              <w:bottom w:val="single" w:sz="4" w:space="0" w:color="auto"/>
              <w:right w:val="single" w:sz="4" w:space="0" w:color="auto"/>
            </w:tcBorders>
            <w:shd w:val="clear" w:color="auto" w:fill="auto"/>
            <w:noWrap/>
            <w:vAlign w:val="center"/>
            <w:hideMark/>
          </w:tcPr>
          <w:p w14:paraId="67D8D8A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O</w:t>
            </w:r>
          </w:p>
        </w:tc>
        <w:tc>
          <w:tcPr>
            <w:tcW w:w="220" w:type="pct"/>
            <w:tcBorders>
              <w:top w:val="nil"/>
              <w:left w:val="nil"/>
              <w:bottom w:val="single" w:sz="4" w:space="0" w:color="auto"/>
              <w:right w:val="single" w:sz="4" w:space="0" w:color="auto"/>
            </w:tcBorders>
            <w:shd w:val="clear" w:color="auto" w:fill="auto"/>
            <w:noWrap/>
            <w:vAlign w:val="center"/>
            <w:hideMark/>
          </w:tcPr>
          <w:p w14:paraId="04FC499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600</w:t>
            </w:r>
          </w:p>
        </w:tc>
        <w:tc>
          <w:tcPr>
            <w:tcW w:w="141" w:type="pct"/>
            <w:tcBorders>
              <w:top w:val="nil"/>
              <w:left w:val="nil"/>
              <w:bottom w:val="single" w:sz="4" w:space="0" w:color="auto"/>
              <w:right w:val="single" w:sz="4" w:space="0" w:color="auto"/>
            </w:tcBorders>
            <w:shd w:val="clear" w:color="auto" w:fill="auto"/>
            <w:noWrap/>
            <w:vAlign w:val="center"/>
            <w:hideMark/>
          </w:tcPr>
          <w:p w14:paraId="5DA03EA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tcPr>
          <w:p w14:paraId="678FB4B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14</w:t>
            </w:r>
          </w:p>
        </w:tc>
        <w:tc>
          <w:tcPr>
            <w:tcW w:w="158" w:type="pct"/>
            <w:tcBorders>
              <w:top w:val="nil"/>
              <w:left w:val="nil"/>
              <w:bottom w:val="single" w:sz="4" w:space="0" w:color="auto"/>
              <w:right w:val="single" w:sz="4" w:space="0" w:color="auto"/>
            </w:tcBorders>
            <w:shd w:val="clear" w:color="auto" w:fill="auto"/>
            <w:noWrap/>
            <w:vAlign w:val="center"/>
            <w:hideMark/>
          </w:tcPr>
          <w:p w14:paraId="0F142DC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142D746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2ED75AF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2" w:type="pct"/>
            <w:tcBorders>
              <w:top w:val="nil"/>
              <w:left w:val="nil"/>
              <w:bottom w:val="single" w:sz="4" w:space="0" w:color="auto"/>
              <w:right w:val="single" w:sz="4" w:space="0" w:color="auto"/>
            </w:tcBorders>
            <w:shd w:val="clear" w:color="auto" w:fill="auto"/>
            <w:noWrap/>
            <w:vAlign w:val="center"/>
            <w:hideMark/>
          </w:tcPr>
          <w:p w14:paraId="16C9EE3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5BC4225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0E677C6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30</w:t>
            </w:r>
          </w:p>
        </w:tc>
        <w:tc>
          <w:tcPr>
            <w:tcW w:w="110" w:type="pct"/>
            <w:tcBorders>
              <w:top w:val="nil"/>
              <w:left w:val="nil"/>
              <w:bottom w:val="single" w:sz="4" w:space="0" w:color="auto"/>
              <w:right w:val="single" w:sz="4" w:space="0" w:color="auto"/>
            </w:tcBorders>
            <w:shd w:val="clear" w:color="auto" w:fill="auto"/>
            <w:noWrap/>
            <w:vAlign w:val="center"/>
            <w:hideMark/>
          </w:tcPr>
          <w:p w14:paraId="331CC98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noWrap/>
            <w:vAlign w:val="center"/>
            <w:hideMark/>
          </w:tcPr>
          <w:p w14:paraId="726CCDE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w:t>
            </w:r>
          </w:p>
        </w:tc>
        <w:tc>
          <w:tcPr>
            <w:tcW w:w="120" w:type="pct"/>
            <w:tcBorders>
              <w:top w:val="nil"/>
              <w:left w:val="nil"/>
              <w:bottom w:val="single" w:sz="4" w:space="0" w:color="auto"/>
              <w:right w:val="single" w:sz="4" w:space="0" w:color="auto"/>
            </w:tcBorders>
            <w:shd w:val="clear" w:color="auto" w:fill="auto"/>
            <w:noWrap/>
            <w:vAlign w:val="center"/>
            <w:hideMark/>
          </w:tcPr>
          <w:p w14:paraId="53252E0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5462B0A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w:t>
            </w:r>
          </w:p>
        </w:tc>
        <w:tc>
          <w:tcPr>
            <w:tcW w:w="125" w:type="pct"/>
            <w:tcBorders>
              <w:top w:val="nil"/>
              <w:left w:val="nil"/>
              <w:bottom w:val="single" w:sz="4" w:space="0" w:color="auto"/>
              <w:right w:val="single" w:sz="4" w:space="0" w:color="auto"/>
            </w:tcBorders>
            <w:shd w:val="clear" w:color="auto" w:fill="auto"/>
            <w:noWrap/>
            <w:vAlign w:val="center"/>
            <w:hideMark/>
          </w:tcPr>
          <w:p w14:paraId="6920042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nil"/>
              <w:left w:val="nil"/>
              <w:bottom w:val="single" w:sz="4" w:space="0" w:color="auto"/>
              <w:right w:val="single" w:sz="4" w:space="0" w:color="auto"/>
            </w:tcBorders>
            <w:shd w:val="clear" w:color="auto" w:fill="auto"/>
            <w:noWrap/>
            <w:vAlign w:val="center"/>
            <w:hideMark/>
          </w:tcPr>
          <w:p w14:paraId="0C4B63C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50</w:t>
            </w:r>
          </w:p>
        </w:tc>
        <w:tc>
          <w:tcPr>
            <w:tcW w:w="140" w:type="pct"/>
            <w:tcBorders>
              <w:top w:val="nil"/>
              <w:left w:val="nil"/>
              <w:bottom w:val="single" w:sz="4" w:space="0" w:color="auto"/>
              <w:right w:val="single" w:sz="4" w:space="0" w:color="auto"/>
            </w:tcBorders>
            <w:shd w:val="clear" w:color="auto" w:fill="auto"/>
            <w:noWrap/>
            <w:vAlign w:val="center"/>
            <w:hideMark/>
          </w:tcPr>
          <w:p w14:paraId="43403B9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123BB9D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nil"/>
              <w:left w:val="nil"/>
              <w:bottom w:val="single" w:sz="4" w:space="0" w:color="auto"/>
              <w:right w:val="single" w:sz="4" w:space="0" w:color="auto"/>
            </w:tcBorders>
            <w:shd w:val="clear" w:color="auto" w:fill="auto"/>
            <w:noWrap/>
            <w:vAlign w:val="center"/>
            <w:hideMark/>
          </w:tcPr>
          <w:p w14:paraId="18557C1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4</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228587E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77BB2F5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6314CE1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303310F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321E879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7,5</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58442D4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teljes</w:t>
            </w:r>
          </w:p>
        </w:tc>
      </w:tr>
      <w:tr w:rsidR="00391CAD" w:rsidRPr="00391CAD" w14:paraId="16BB5C54" w14:textId="77777777" w:rsidTr="00913873">
        <w:trPr>
          <w:gridAfter w:val="1"/>
          <w:wAfter w:w="6" w:type="pct"/>
          <w:trHeight w:val="545"/>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2793D8A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4.</w:t>
            </w:r>
          </w:p>
        </w:tc>
        <w:tc>
          <w:tcPr>
            <w:tcW w:w="142" w:type="pct"/>
            <w:tcBorders>
              <w:top w:val="nil"/>
              <w:left w:val="nil"/>
              <w:bottom w:val="single" w:sz="4" w:space="0" w:color="auto"/>
              <w:right w:val="single" w:sz="4" w:space="0" w:color="auto"/>
            </w:tcBorders>
            <w:shd w:val="clear" w:color="auto" w:fill="auto"/>
            <w:vAlign w:val="center"/>
            <w:hideMark/>
          </w:tcPr>
          <w:p w14:paraId="6DEB38CF" w14:textId="77777777" w:rsidR="00391CAD" w:rsidRPr="00391CAD" w:rsidRDefault="00391CAD" w:rsidP="00391CAD">
            <w:pPr>
              <w:spacing w:after="0" w:line="240" w:lineRule="auto"/>
              <w:jc w:val="center"/>
              <w:rPr>
                <w:rFonts w:ascii="Calibri" w:hAnsi="Calibri" w:cs="Calibri"/>
                <w:b/>
                <w:bCs/>
                <w:sz w:val="20"/>
                <w:szCs w:val="20"/>
                <w:lang w:eastAsia="hu-HU"/>
              </w:rPr>
            </w:pPr>
            <w:r w:rsidRPr="00391CAD">
              <w:rPr>
                <w:rFonts w:ascii="Calibri" w:hAnsi="Calibri" w:cs="Calibri"/>
                <w:b/>
                <w:bCs/>
                <w:sz w:val="20"/>
                <w:szCs w:val="20"/>
                <w:lang w:eastAsia="hu-HU"/>
              </w:rPr>
              <w:t>Lf-k2</w:t>
            </w:r>
          </w:p>
        </w:tc>
        <w:tc>
          <w:tcPr>
            <w:tcW w:w="158" w:type="pct"/>
            <w:tcBorders>
              <w:top w:val="nil"/>
              <w:left w:val="nil"/>
              <w:bottom w:val="single" w:sz="4" w:space="0" w:color="auto"/>
              <w:right w:val="single" w:sz="4" w:space="0" w:color="auto"/>
            </w:tcBorders>
            <w:shd w:val="clear" w:color="auto" w:fill="auto"/>
            <w:noWrap/>
            <w:vAlign w:val="center"/>
            <w:hideMark/>
          </w:tcPr>
          <w:p w14:paraId="73EF5B9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O</w:t>
            </w:r>
          </w:p>
        </w:tc>
        <w:tc>
          <w:tcPr>
            <w:tcW w:w="220" w:type="pct"/>
            <w:tcBorders>
              <w:top w:val="nil"/>
              <w:left w:val="nil"/>
              <w:bottom w:val="single" w:sz="4" w:space="0" w:color="auto"/>
              <w:right w:val="single" w:sz="4" w:space="0" w:color="auto"/>
            </w:tcBorders>
            <w:shd w:val="clear" w:color="auto" w:fill="auto"/>
            <w:noWrap/>
            <w:vAlign w:val="center"/>
            <w:hideMark/>
          </w:tcPr>
          <w:p w14:paraId="409A0D4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1200</w:t>
            </w:r>
          </w:p>
        </w:tc>
        <w:tc>
          <w:tcPr>
            <w:tcW w:w="141" w:type="pct"/>
            <w:tcBorders>
              <w:top w:val="nil"/>
              <w:left w:val="nil"/>
              <w:bottom w:val="single" w:sz="4" w:space="0" w:color="auto"/>
              <w:right w:val="single" w:sz="4" w:space="0" w:color="auto"/>
            </w:tcBorders>
            <w:shd w:val="clear" w:color="auto" w:fill="auto"/>
            <w:noWrap/>
            <w:vAlign w:val="center"/>
            <w:hideMark/>
          </w:tcPr>
          <w:p w14:paraId="70FBE05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tcPr>
          <w:p w14:paraId="09D94B8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14</w:t>
            </w:r>
          </w:p>
        </w:tc>
        <w:tc>
          <w:tcPr>
            <w:tcW w:w="158" w:type="pct"/>
            <w:tcBorders>
              <w:top w:val="nil"/>
              <w:left w:val="nil"/>
              <w:bottom w:val="single" w:sz="4" w:space="0" w:color="auto"/>
              <w:right w:val="single" w:sz="4" w:space="0" w:color="auto"/>
            </w:tcBorders>
            <w:shd w:val="clear" w:color="auto" w:fill="auto"/>
            <w:noWrap/>
            <w:vAlign w:val="center"/>
            <w:hideMark/>
          </w:tcPr>
          <w:p w14:paraId="70328A2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5DEBB2E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363BC1CE"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2" w:type="pct"/>
            <w:tcBorders>
              <w:top w:val="nil"/>
              <w:left w:val="nil"/>
              <w:bottom w:val="single" w:sz="4" w:space="0" w:color="auto"/>
              <w:right w:val="single" w:sz="4" w:space="0" w:color="auto"/>
            </w:tcBorders>
            <w:shd w:val="clear" w:color="auto" w:fill="auto"/>
            <w:noWrap/>
            <w:vAlign w:val="center"/>
            <w:hideMark/>
          </w:tcPr>
          <w:p w14:paraId="2D86CCE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276FCEA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0757A58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30</w:t>
            </w:r>
          </w:p>
        </w:tc>
        <w:tc>
          <w:tcPr>
            <w:tcW w:w="110" w:type="pct"/>
            <w:tcBorders>
              <w:top w:val="nil"/>
              <w:left w:val="nil"/>
              <w:bottom w:val="single" w:sz="4" w:space="0" w:color="auto"/>
              <w:right w:val="single" w:sz="4" w:space="0" w:color="auto"/>
            </w:tcBorders>
            <w:shd w:val="clear" w:color="auto" w:fill="auto"/>
            <w:noWrap/>
            <w:vAlign w:val="center"/>
            <w:hideMark/>
          </w:tcPr>
          <w:p w14:paraId="4874E84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noWrap/>
            <w:vAlign w:val="center"/>
            <w:hideMark/>
          </w:tcPr>
          <w:p w14:paraId="47FEEDC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10</w:t>
            </w:r>
          </w:p>
        </w:tc>
        <w:tc>
          <w:tcPr>
            <w:tcW w:w="120" w:type="pct"/>
            <w:tcBorders>
              <w:top w:val="nil"/>
              <w:left w:val="nil"/>
              <w:bottom w:val="single" w:sz="4" w:space="0" w:color="auto"/>
              <w:right w:val="single" w:sz="4" w:space="0" w:color="auto"/>
            </w:tcBorders>
            <w:shd w:val="clear" w:color="auto" w:fill="auto"/>
            <w:noWrap/>
            <w:vAlign w:val="center"/>
            <w:hideMark/>
          </w:tcPr>
          <w:p w14:paraId="19F43E1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49FFA41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w:t>
            </w:r>
          </w:p>
        </w:tc>
        <w:tc>
          <w:tcPr>
            <w:tcW w:w="125" w:type="pct"/>
            <w:tcBorders>
              <w:top w:val="nil"/>
              <w:left w:val="nil"/>
              <w:bottom w:val="single" w:sz="4" w:space="0" w:color="auto"/>
              <w:right w:val="single" w:sz="4" w:space="0" w:color="auto"/>
            </w:tcBorders>
            <w:shd w:val="clear" w:color="auto" w:fill="auto"/>
            <w:noWrap/>
            <w:vAlign w:val="center"/>
            <w:hideMark/>
          </w:tcPr>
          <w:p w14:paraId="6F460F9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nil"/>
              <w:left w:val="nil"/>
              <w:bottom w:val="single" w:sz="4" w:space="0" w:color="auto"/>
              <w:right w:val="single" w:sz="4" w:space="0" w:color="auto"/>
            </w:tcBorders>
            <w:shd w:val="clear" w:color="auto" w:fill="auto"/>
            <w:noWrap/>
            <w:vAlign w:val="center"/>
            <w:hideMark/>
          </w:tcPr>
          <w:p w14:paraId="6DD117E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50</w:t>
            </w:r>
          </w:p>
        </w:tc>
        <w:tc>
          <w:tcPr>
            <w:tcW w:w="140" w:type="pct"/>
            <w:tcBorders>
              <w:top w:val="nil"/>
              <w:left w:val="nil"/>
              <w:bottom w:val="single" w:sz="4" w:space="0" w:color="auto"/>
              <w:right w:val="single" w:sz="4" w:space="0" w:color="auto"/>
            </w:tcBorders>
            <w:shd w:val="clear" w:color="auto" w:fill="auto"/>
            <w:noWrap/>
            <w:vAlign w:val="center"/>
            <w:hideMark/>
          </w:tcPr>
          <w:p w14:paraId="098DEEAE"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250A37E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nil"/>
              <w:left w:val="nil"/>
              <w:bottom w:val="single" w:sz="4" w:space="0" w:color="auto"/>
              <w:right w:val="single" w:sz="4" w:space="0" w:color="auto"/>
            </w:tcBorders>
            <w:shd w:val="clear" w:color="auto" w:fill="auto"/>
            <w:noWrap/>
            <w:vAlign w:val="center"/>
            <w:hideMark/>
          </w:tcPr>
          <w:p w14:paraId="140F05E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4</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1F61AA1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00C5DE1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41E4D2C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0276A9E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1D61F70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524E08F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teljes</w:t>
            </w:r>
          </w:p>
        </w:tc>
      </w:tr>
      <w:tr w:rsidR="00391CAD" w:rsidRPr="00391CAD" w14:paraId="72C47160" w14:textId="77777777" w:rsidTr="00913873">
        <w:trPr>
          <w:gridAfter w:val="1"/>
          <w:wAfter w:w="6" w:type="pct"/>
          <w:trHeight w:val="599"/>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2CD1BF8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w:t>
            </w:r>
          </w:p>
        </w:tc>
        <w:tc>
          <w:tcPr>
            <w:tcW w:w="142" w:type="pct"/>
            <w:tcBorders>
              <w:top w:val="nil"/>
              <w:left w:val="nil"/>
              <w:bottom w:val="single" w:sz="4" w:space="0" w:color="auto"/>
              <w:right w:val="single" w:sz="4" w:space="0" w:color="auto"/>
            </w:tcBorders>
            <w:shd w:val="clear" w:color="auto" w:fill="auto"/>
            <w:vAlign w:val="center"/>
            <w:hideMark/>
          </w:tcPr>
          <w:p w14:paraId="05ACB286" w14:textId="77777777" w:rsidR="00391CAD" w:rsidRPr="00391CAD" w:rsidRDefault="00391CAD" w:rsidP="00391CAD">
            <w:pPr>
              <w:spacing w:after="0" w:line="240" w:lineRule="auto"/>
              <w:jc w:val="center"/>
              <w:rPr>
                <w:rFonts w:ascii="Calibri" w:hAnsi="Calibri" w:cs="Calibri"/>
                <w:b/>
                <w:bCs/>
                <w:sz w:val="20"/>
                <w:szCs w:val="20"/>
                <w:lang w:eastAsia="hu-HU"/>
              </w:rPr>
            </w:pPr>
            <w:r w:rsidRPr="00391CAD">
              <w:rPr>
                <w:rFonts w:ascii="Calibri" w:hAnsi="Calibri" w:cs="Calibri"/>
                <w:b/>
                <w:bCs/>
                <w:sz w:val="20"/>
                <w:szCs w:val="20"/>
                <w:lang w:eastAsia="hu-HU"/>
              </w:rPr>
              <w:t>Vt1</w:t>
            </w:r>
          </w:p>
        </w:tc>
        <w:tc>
          <w:tcPr>
            <w:tcW w:w="158" w:type="pct"/>
            <w:tcBorders>
              <w:top w:val="nil"/>
              <w:left w:val="nil"/>
              <w:bottom w:val="single" w:sz="4" w:space="0" w:color="auto"/>
              <w:right w:val="single" w:sz="4" w:space="0" w:color="auto"/>
            </w:tcBorders>
            <w:shd w:val="clear" w:color="auto" w:fill="auto"/>
            <w:noWrap/>
            <w:vAlign w:val="center"/>
            <w:hideMark/>
          </w:tcPr>
          <w:p w14:paraId="4D497F6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SZ</w:t>
            </w:r>
          </w:p>
        </w:tc>
        <w:tc>
          <w:tcPr>
            <w:tcW w:w="220" w:type="pct"/>
            <w:tcBorders>
              <w:top w:val="nil"/>
              <w:left w:val="nil"/>
              <w:bottom w:val="single" w:sz="4" w:space="0" w:color="auto"/>
              <w:right w:val="single" w:sz="4" w:space="0" w:color="auto"/>
            </w:tcBorders>
            <w:shd w:val="clear" w:color="auto" w:fill="auto"/>
            <w:noWrap/>
            <w:vAlign w:val="center"/>
            <w:hideMark/>
          </w:tcPr>
          <w:p w14:paraId="17AA035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2000</w:t>
            </w:r>
          </w:p>
        </w:tc>
        <w:tc>
          <w:tcPr>
            <w:tcW w:w="141" w:type="pct"/>
            <w:tcBorders>
              <w:top w:val="nil"/>
              <w:left w:val="nil"/>
              <w:bottom w:val="single" w:sz="4" w:space="0" w:color="auto"/>
              <w:right w:val="single" w:sz="4" w:space="0" w:color="auto"/>
            </w:tcBorders>
            <w:shd w:val="clear" w:color="auto" w:fill="auto"/>
            <w:noWrap/>
            <w:vAlign w:val="center"/>
            <w:hideMark/>
          </w:tcPr>
          <w:p w14:paraId="704DECE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hideMark/>
          </w:tcPr>
          <w:p w14:paraId="78872A4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8" w:type="pct"/>
            <w:tcBorders>
              <w:top w:val="nil"/>
              <w:left w:val="nil"/>
              <w:bottom w:val="single" w:sz="4" w:space="0" w:color="auto"/>
              <w:right w:val="single" w:sz="4" w:space="0" w:color="auto"/>
            </w:tcBorders>
            <w:shd w:val="clear" w:color="auto" w:fill="auto"/>
            <w:noWrap/>
            <w:vAlign w:val="center"/>
            <w:hideMark/>
          </w:tcPr>
          <w:p w14:paraId="746D81B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2817266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1B29D35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2" w:type="pct"/>
            <w:tcBorders>
              <w:top w:val="nil"/>
              <w:left w:val="nil"/>
              <w:bottom w:val="single" w:sz="4" w:space="0" w:color="auto"/>
              <w:right w:val="single" w:sz="4" w:space="0" w:color="auto"/>
            </w:tcBorders>
            <w:shd w:val="clear" w:color="auto" w:fill="auto"/>
            <w:noWrap/>
            <w:vAlign w:val="center"/>
            <w:hideMark/>
          </w:tcPr>
          <w:p w14:paraId="2E9D0C0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59E3C34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11C69CD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40</w:t>
            </w:r>
          </w:p>
        </w:tc>
        <w:tc>
          <w:tcPr>
            <w:tcW w:w="110" w:type="pct"/>
            <w:tcBorders>
              <w:top w:val="nil"/>
              <w:left w:val="nil"/>
              <w:bottom w:val="single" w:sz="4" w:space="0" w:color="auto"/>
              <w:right w:val="single" w:sz="4" w:space="0" w:color="auto"/>
            </w:tcBorders>
            <w:shd w:val="clear" w:color="auto" w:fill="auto"/>
            <w:noWrap/>
            <w:vAlign w:val="center"/>
            <w:hideMark/>
          </w:tcPr>
          <w:p w14:paraId="0B7B79C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noWrap/>
            <w:vAlign w:val="center"/>
            <w:hideMark/>
          </w:tcPr>
          <w:p w14:paraId="1AFAF44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10</w:t>
            </w:r>
          </w:p>
        </w:tc>
        <w:tc>
          <w:tcPr>
            <w:tcW w:w="120" w:type="pct"/>
            <w:tcBorders>
              <w:top w:val="nil"/>
              <w:left w:val="nil"/>
              <w:bottom w:val="single" w:sz="4" w:space="0" w:color="auto"/>
              <w:right w:val="single" w:sz="4" w:space="0" w:color="auto"/>
            </w:tcBorders>
            <w:shd w:val="clear" w:color="auto" w:fill="auto"/>
            <w:noWrap/>
            <w:vAlign w:val="center"/>
            <w:hideMark/>
          </w:tcPr>
          <w:p w14:paraId="2879F16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692DE8C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w:t>
            </w:r>
          </w:p>
        </w:tc>
        <w:tc>
          <w:tcPr>
            <w:tcW w:w="125" w:type="pct"/>
            <w:tcBorders>
              <w:top w:val="nil"/>
              <w:left w:val="nil"/>
              <w:bottom w:val="single" w:sz="4" w:space="0" w:color="auto"/>
              <w:right w:val="single" w:sz="4" w:space="0" w:color="auto"/>
            </w:tcBorders>
            <w:shd w:val="clear" w:color="auto" w:fill="auto"/>
            <w:noWrap/>
            <w:vAlign w:val="center"/>
            <w:hideMark/>
          </w:tcPr>
          <w:p w14:paraId="21492D7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nil"/>
              <w:left w:val="nil"/>
              <w:bottom w:val="single" w:sz="4" w:space="0" w:color="auto"/>
              <w:right w:val="single" w:sz="4" w:space="0" w:color="auto"/>
            </w:tcBorders>
            <w:shd w:val="clear" w:color="auto" w:fill="auto"/>
            <w:noWrap/>
            <w:vAlign w:val="center"/>
            <w:hideMark/>
          </w:tcPr>
          <w:p w14:paraId="0F62B13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50</w:t>
            </w:r>
          </w:p>
        </w:tc>
        <w:tc>
          <w:tcPr>
            <w:tcW w:w="140" w:type="pct"/>
            <w:tcBorders>
              <w:top w:val="nil"/>
              <w:left w:val="nil"/>
              <w:bottom w:val="single" w:sz="4" w:space="0" w:color="auto"/>
              <w:right w:val="single" w:sz="4" w:space="0" w:color="auto"/>
            </w:tcBorders>
            <w:shd w:val="clear" w:color="auto" w:fill="auto"/>
            <w:noWrap/>
            <w:vAlign w:val="center"/>
            <w:hideMark/>
          </w:tcPr>
          <w:p w14:paraId="5834285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63FBC03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nil"/>
              <w:left w:val="nil"/>
              <w:bottom w:val="single" w:sz="4" w:space="0" w:color="auto"/>
              <w:right w:val="single" w:sz="4" w:space="0" w:color="auto"/>
            </w:tcBorders>
            <w:shd w:val="clear" w:color="auto" w:fill="auto"/>
            <w:noWrap/>
            <w:vAlign w:val="center"/>
            <w:hideMark/>
          </w:tcPr>
          <w:p w14:paraId="4C0A8D9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6</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4BE6EB3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74DA858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7E408E9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0DABF47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18CEC54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4F72661E"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teljes</w:t>
            </w:r>
          </w:p>
        </w:tc>
      </w:tr>
      <w:tr w:rsidR="00391CAD" w:rsidRPr="00391CAD" w14:paraId="0F3AFAAC" w14:textId="77777777" w:rsidTr="00913873">
        <w:trPr>
          <w:gridAfter w:val="1"/>
          <w:wAfter w:w="6" w:type="pct"/>
          <w:trHeight w:val="516"/>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753E5FF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6.</w:t>
            </w:r>
          </w:p>
        </w:tc>
        <w:tc>
          <w:tcPr>
            <w:tcW w:w="142" w:type="pct"/>
            <w:tcBorders>
              <w:top w:val="nil"/>
              <w:left w:val="nil"/>
              <w:bottom w:val="single" w:sz="4" w:space="0" w:color="auto"/>
              <w:right w:val="single" w:sz="4" w:space="0" w:color="auto"/>
            </w:tcBorders>
            <w:shd w:val="clear" w:color="auto" w:fill="auto"/>
            <w:vAlign w:val="center"/>
            <w:hideMark/>
          </w:tcPr>
          <w:p w14:paraId="74F47CBD" w14:textId="77777777" w:rsidR="00391CAD" w:rsidRPr="00391CAD" w:rsidRDefault="00391CAD" w:rsidP="00391CAD">
            <w:pPr>
              <w:spacing w:after="0" w:line="240" w:lineRule="auto"/>
              <w:jc w:val="center"/>
              <w:rPr>
                <w:rFonts w:ascii="Calibri" w:hAnsi="Calibri" w:cs="Calibri"/>
                <w:b/>
                <w:bCs/>
                <w:sz w:val="20"/>
                <w:szCs w:val="20"/>
                <w:lang w:eastAsia="hu-HU"/>
              </w:rPr>
            </w:pPr>
            <w:proofErr w:type="spellStart"/>
            <w:r w:rsidRPr="00391CAD">
              <w:rPr>
                <w:rFonts w:ascii="Calibri" w:hAnsi="Calibri" w:cs="Calibri"/>
                <w:b/>
                <w:bCs/>
                <w:sz w:val="20"/>
                <w:szCs w:val="20"/>
                <w:lang w:eastAsia="hu-HU"/>
              </w:rPr>
              <w:t>Gksz</w:t>
            </w:r>
            <w:proofErr w:type="spellEnd"/>
          </w:p>
        </w:tc>
        <w:tc>
          <w:tcPr>
            <w:tcW w:w="158" w:type="pct"/>
            <w:tcBorders>
              <w:top w:val="nil"/>
              <w:left w:val="nil"/>
              <w:bottom w:val="single" w:sz="4" w:space="0" w:color="auto"/>
              <w:right w:val="single" w:sz="4" w:space="0" w:color="auto"/>
            </w:tcBorders>
            <w:shd w:val="clear" w:color="auto" w:fill="auto"/>
            <w:noWrap/>
            <w:vAlign w:val="center"/>
            <w:hideMark/>
          </w:tcPr>
          <w:p w14:paraId="6262622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SZ</w:t>
            </w:r>
          </w:p>
        </w:tc>
        <w:tc>
          <w:tcPr>
            <w:tcW w:w="220" w:type="pct"/>
            <w:tcBorders>
              <w:top w:val="nil"/>
              <w:left w:val="nil"/>
              <w:bottom w:val="single" w:sz="4" w:space="0" w:color="auto"/>
              <w:right w:val="single" w:sz="4" w:space="0" w:color="auto"/>
            </w:tcBorders>
            <w:shd w:val="clear" w:color="auto" w:fill="auto"/>
            <w:noWrap/>
            <w:vAlign w:val="center"/>
            <w:hideMark/>
          </w:tcPr>
          <w:p w14:paraId="735C905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2000</w:t>
            </w:r>
          </w:p>
        </w:tc>
        <w:tc>
          <w:tcPr>
            <w:tcW w:w="141" w:type="pct"/>
            <w:tcBorders>
              <w:top w:val="nil"/>
              <w:left w:val="nil"/>
              <w:bottom w:val="single" w:sz="4" w:space="0" w:color="auto"/>
              <w:right w:val="single" w:sz="4" w:space="0" w:color="auto"/>
            </w:tcBorders>
            <w:shd w:val="clear" w:color="auto" w:fill="auto"/>
            <w:noWrap/>
            <w:vAlign w:val="center"/>
            <w:hideMark/>
          </w:tcPr>
          <w:p w14:paraId="411A447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hideMark/>
          </w:tcPr>
          <w:p w14:paraId="27C0F0E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8" w:type="pct"/>
            <w:tcBorders>
              <w:top w:val="nil"/>
              <w:left w:val="nil"/>
              <w:bottom w:val="single" w:sz="4" w:space="0" w:color="auto"/>
              <w:right w:val="single" w:sz="4" w:space="0" w:color="auto"/>
            </w:tcBorders>
            <w:shd w:val="clear" w:color="auto" w:fill="auto"/>
            <w:noWrap/>
            <w:vAlign w:val="center"/>
            <w:hideMark/>
          </w:tcPr>
          <w:p w14:paraId="2FE5C04E"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1C0F3EA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0FE2C5F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2" w:type="pct"/>
            <w:tcBorders>
              <w:top w:val="nil"/>
              <w:left w:val="nil"/>
              <w:bottom w:val="single" w:sz="4" w:space="0" w:color="auto"/>
              <w:right w:val="single" w:sz="4" w:space="0" w:color="auto"/>
            </w:tcBorders>
            <w:shd w:val="clear" w:color="auto" w:fill="auto"/>
            <w:noWrap/>
            <w:vAlign w:val="center"/>
            <w:hideMark/>
          </w:tcPr>
          <w:p w14:paraId="09D0500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179B974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4706699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30</w:t>
            </w:r>
          </w:p>
        </w:tc>
        <w:tc>
          <w:tcPr>
            <w:tcW w:w="110" w:type="pct"/>
            <w:tcBorders>
              <w:top w:val="nil"/>
              <w:left w:val="nil"/>
              <w:bottom w:val="single" w:sz="4" w:space="0" w:color="auto"/>
              <w:right w:val="single" w:sz="4" w:space="0" w:color="auto"/>
            </w:tcBorders>
            <w:shd w:val="clear" w:color="auto" w:fill="auto"/>
            <w:noWrap/>
            <w:vAlign w:val="center"/>
            <w:hideMark/>
          </w:tcPr>
          <w:p w14:paraId="5C0E6D1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noWrap/>
            <w:vAlign w:val="center"/>
            <w:hideMark/>
          </w:tcPr>
          <w:p w14:paraId="307B3ED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40</w:t>
            </w:r>
          </w:p>
        </w:tc>
        <w:tc>
          <w:tcPr>
            <w:tcW w:w="120" w:type="pct"/>
            <w:tcBorders>
              <w:top w:val="nil"/>
              <w:left w:val="nil"/>
              <w:bottom w:val="single" w:sz="4" w:space="0" w:color="auto"/>
              <w:right w:val="single" w:sz="4" w:space="0" w:color="auto"/>
            </w:tcBorders>
            <w:shd w:val="clear" w:color="auto" w:fill="auto"/>
            <w:noWrap/>
            <w:vAlign w:val="center"/>
            <w:hideMark/>
          </w:tcPr>
          <w:p w14:paraId="03271FF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0F0125D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w:t>
            </w:r>
          </w:p>
        </w:tc>
        <w:tc>
          <w:tcPr>
            <w:tcW w:w="125" w:type="pct"/>
            <w:tcBorders>
              <w:top w:val="nil"/>
              <w:left w:val="nil"/>
              <w:bottom w:val="single" w:sz="4" w:space="0" w:color="auto"/>
              <w:right w:val="single" w:sz="4" w:space="0" w:color="auto"/>
            </w:tcBorders>
            <w:shd w:val="clear" w:color="auto" w:fill="auto"/>
            <w:noWrap/>
            <w:vAlign w:val="center"/>
            <w:hideMark/>
          </w:tcPr>
          <w:p w14:paraId="3A16437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nil"/>
              <w:left w:val="nil"/>
              <w:bottom w:val="single" w:sz="4" w:space="0" w:color="auto"/>
              <w:right w:val="single" w:sz="4" w:space="0" w:color="auto"/>
            </w:tcBorders>
            <w:shd w:val="clear" w:color="auto" w:fill="auto"/>
            <w:noWrap/>
            <w:vAlign w:val="center"/>
            <w:hideMark/>
          </w:tcPr>
          <w:p w14:paraId="0325FA5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20</w:t>
            </w:r>
          </w:p>
        </w:tc>
        <w:tc>
          <w:tcPr>
            <w:tcW w:w="140" w:type="pct"/>
            <w:tcBorders>
              <w:top w:val="nil"/>
              <w:left w:val="nil"/>
              <w:bottom w:val="single" w:sz="4" w:space="0" w:color="auto"/>
              <w:right w:val="single" w:sz="4" w:space="0" w:color="auto"/>
            </w:tcBorders>
            <w:shd w:val="clear" w:color="auto" w:fill="auto"/>
            <w:noWrap/>
            <w:vAlign w:val="center"/>
            <w:hideMark/>
          </w:tcPr>
          <w:p w14:paraId="6302204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639DAFA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nil"/>
              <w:left w:val="nil"/>
              <w:bottom w:val="single" w:sz="4" w:space="0" w:color="auto"/>
              <w:right w:val="single" w:sz="4" w:space="0" w:color="auto"/>
            </w:tcBorders>
            <w:shd w:val="clear" w:color="auto" w:fill="auto"/>
            <w:noWrap/>
            <w:vAlign w:val="center"/>
            <w:hideMark/>
          </w:tcPr>
          <w:p w14:paraId="33691C7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6</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6276104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665AF76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4AD1866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631D02E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6B05B66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55328C3E"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teljes</w:t>
            </w:r>
          </w:p>
        </w:tc>
      </w:tr>
      <w:tr w:rsidR="00391CAD" w:rsidRPr="00391CAD" w14:paraId="4E0A1DFB" w14:textId="77777777" w:rsidTr="00913873">
        <w:trPr>
          <w:gridAfter w:val="1"/>
          <w:wAfter w:w="6" w:type="pct"/>
          <w:trHeight w:val="410"/>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64AF4B4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7.</w:t>
            </w:r>
          </w:p>
        </w:tc>
        <w:tc>
          <w:tcPr>
            <w:tcW w:w="142" w:type="pct"/>
            <w:tcBorders>
              <w:top w:val="nil"/>
              <w:left w:val="nil"/>
              <w:bottom w:val="single" w:sz="4" w:space="0" w:color="auto"/>
              <w:right w:val="single" w:sz="4" w:space="0" w:color="auto"/>
            </w:tcBorders>
            <w:shd w:val="clear" w:color="auto" w:fill="auto"/>
            <w:vAlign w:val="center"/>
            <w:hideMark/>
          </w:tcPr>
          <w:p w14:paraId="33E80F34" w14:textId="77777777" w:rsidR="00391CAD" w:rsidRPr="00391CAD" w:rsidRDefault="00391CAD" w:rsidP="00391CAD">
            <w:pPr>
              <w:spacing w:after="0" w:line="240" w:lineRule="auto"/>
              <w:ind w:left="-90"/>
              <w:jc w:val="center"/>
              <w:rPr>
                <w:rFonts w:ascii="Calibri" w:hAnsi="Calibri" w:cs="Calibri"/>
                <w:b/>
                <w:bCs/>
                <w:sz w:val="20"/>
                <w:szCs w:val="20"/>
                <w:lang w:eastAsia="hu-HU"/>
              </w:rPr>
            </w:pPr>
            <w:r w:rsidRPr="00391CAD">
              <w:rPr>
                <w:rFonts w:ascii="Calibri" w:hAnsi="Calibri" w:cs="Calibri"/>
                <w:b/>
                <w:bCs/>
                <w:sz w:val="20"/>
                <w:szCs w:val="20"/>
                <w:lang w:eastAsia="hu-HU"/>
              </w:rPr>
              <w:t>Mk-0</w:t>
            </w:r>
          </w:p>
        </w:tc>
        <w:tc>
          <w:tcPr>
            <w:tcW w:w="158" w:type="pct"/>
            <w:tcBorders>
              <w:top w:val="nil"/>
              <w:left w:val="nil"/>
              <w:bottom w:val="single" w:sz="4" w:space="0" w:color="auto"/>
              <w:right w:val="single" w:sz="4" w:space="0" w:color="auto"/>
            </w:tcBorders>
            <w:shd w:val="clear" w:color="auto" w:fill="auto"/>
            <w:noWrap/>
            <w:vAlign w:val="center"/>
            <w:hideMark/>
          </w:tcPr>
          <w:p w14:paraId="689C160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20" w:type="pct"/>
            <w:tcBorders>
              <w:top w:val="nil"/>
              <w:left w:val="nil"/>
              <w:bottom w:val="single" w:sz="4" w:space="0" w:color="auto"/>
              <w:right w:val="single" w:sz="4" w:space="0" w:color="auto"/>
            </w:tcBorders>
            <w:shd w:val="clear" w:color="auto" w:fill="auto"/>
            <w:noWrap/>
            <w:vAlign w:val="center"/>
            <w:hideMark/>
          </w:tcPr>
          <w:p w14:paraId="4705159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41" w:type="pct"/>
            <w:tcBorders>
              <w:top w:val="nil"/>
              <w:left w:val="nil"/>
              <w:bottom w:val="single" w:sz="4" w:space="0" w:color="auto"/>
              <w:right w:val="single" w:sz="4" w:space="0" w:color="auto"/>
            </w:tcBorders>
            <w:shd w:val="clear" w:color="auto" w:fill="auto"/>
            <w:noWrap/>
            <w:vAlign w:val="center"/>
            <w:hideMark/>
          </w:tcPr>
          <w:p w14:paraId="2919BA3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hideMark/>
          </w:tcPr>
          <w:p w14:paraId="5B09959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8" w:type="pct"/>
            <w:tcBorders>
              <w:top w:val="nil"/>
              <w:left w:val="nil"/>
              <w:bottom w:val="single" w:sz="4" w:space="0" w:color="auto"/>
              <w:right w:val="single" w:sz="4" w:space="0" w:color="auto"/>
            </w:tcBorders>
            <w:shd w:val="clear" w:color="auto" w:fill="auto"/>
            <w:noWrap/>
            <w:vAlign w:val="center"/>
            <w:hideMark/>
          </w:tcPr>
          <w:p w14:paraId="19BC91E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72353E4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7FA305F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2" w:type="pct"/>
            <w:tcBorders>
              <w:top w:val="nil"/>
              <w:left w:val="nil"/>
              <w:bottom w:val="single" w:sz="4" w:space="0" w:color="auto"/>
              <w:right w:val="single" w:sz="4" w:space="0" w:color="auto"/>
            </w:tcBorders>
            <w:shd w:val="clear" w:color="auto" w:fill="auto"/>
            <w:noWrap/>
            <w:vAlign w:val="center"/>
            <w:hideMark/>
          </w:tcPr>
          <w:p w14:paraId="2C284BA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20EB938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088647B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0</w:t>
            </w:r>
          </w:p>
        </w:tc>
        <w:tc>
          <w:tcPr>
            <w:tcW w:w="110" w:type="pct"/>
            <w:tcBorders>
              <w:top w:val="nil"/>
              <w:left w:val="nil"/>
              <w:bottom w:val="single" w:sz="4" w:space="0" w:color="auto"/>
              <w:right w:val="single" w:sz="4" w:space="0" w:color="auto"/>
            </w:tcBorders>
            <w:shd w:val="clear" w:color="auto" w:fill="auto"/>
            <w:noWrap/>
            <w:vAlign w:val="center"/>
            <w:hideMark/>
          </w:tcPr>
          <w:p w14:paraId="227992B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noWrap/>
            <w:vAlign w:val="center"/>
            <w:hideMark/>
          </w:tcPr>
          <w:p w14:paraId="2CFD630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0</w:t>
            </w:r>
          </w:p>
        </w:tc>
        <w:tc>
          <w:tcPr>
            <w:tcW w:w="120" w:type="pct"/>
            <w:tcBorders>
              <w:top w:val="nil"/>
              <w:left w:val="nil"/>
              <w:bottom w:val="single" w:sz="4" w:space="0" w:color="auto"/>
              <w:right w:val="single" w:sz="4" w:space="0" w:color="auto"/>
            </w:tcBorders>
            <w:shd w:val="clear" w:color="auto" w:fill="auto"/>
            <w:noWrap/>
            <w:vAlign w:val="center"/>
            <w:hideMark/>
          </w:tcPr>
          <w:p w14:paraId="0FCCA50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38E42B8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0</w:t>
            </w:r>
          </w:p>
        </w:tc>
        <w:tc>
          <w:tcPr>
            <w:tcW w:w="125" w:type="pct"/>
            <w:tcBorders>
              <w:top w:val="nil"/>
              <w:left w:val="nil"/>
              <w:bottom w:val="single" w:sz="4" w:space="0" w:color="auto"/>
              <w:right w:val="single" w:sz="4" w:space="0" w:color="auto"/>
            </w:tcBorders>
            <w:shd w:val="clear" w:color="auto" w:fill="auto"/>
            <w:noWrap/>
            <w:vAlign w:val="center"/>
            <w:hideMark/>
          </w:tcPr>
          <w:p w14:paraId="2466AB0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nil"/>
              <w:left w:val="nil"/>
              <w:bottom w:val="single" w:sz="4" w:space="0" w:color="auto"/>
              <w:right w:val="single" w:sz="4" w:space="0" w:color="auto"/>
            </w:tcBorders>
            <w:shd w:val="clear" w:color="auto" w:fill="auto"/>
            <w:noWrap/>
            <w:vAlign w:val="center"/>
            <w:hideMark/>
          </w:tcPr>
          <w:p w14:paraId="11BC860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100</w:t>
            </w:r>
          </w:p>
        </w:tc>
        <w:tc>
          <w:tcPr>
            <w:tcW w:w="140" w:type="pct"/>
            <w:tcBorders>
              <w:top w:val="nil"/>
              <w:left w:val="nil"/>
              <w:bottom w:val="single" w:sz="4" w:space="0" w:color="auto"/>
              <w:right w:val="single" w:sz="4" w:space="0" w:color="auto"/>
            </w:tcBorders>
            <w:shd w:val="clear" w:color="auto" w:fill="auto"/>
            <w:noWrap/>
            <w:vAlign w:val="center"/>
            <w:hideMark/>
          </w:tcPr>
          <w:p w14:paraId="086ED43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1ED0571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nil"/>
              <w:left w:val="nil"/>
              <w:bottom w:val="single" w:sz="4" w:space="0" w:color="auto"/>
              <w:right w:val="single" w:sz="4" w:space="0" w:color="auto"/>
            </w:tcBorders>
            <w:shd w:val="clear" w:color="auto" w:fill="auto"/>
            <w:noWrap/>
            <w:vAlign w:val="center"/>
            <w:hideMark/>
          </w:tcPr>
          <w:p w14:paraId="39A9D2A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0</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43039E4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7CDBA71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11A5F80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2728A99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5DFDD9A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6E94659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r>
      <w:tr w:rsidR="00391CAD" w:rsidRPr="00391CAD" w14:paraId="229188A0" w14:textId="77777777" w:rsidTr="00913873">
        <w:trPr>
          <w:gridAfter w:val="1"/>
          <w:wAfter w:w="6" w:type="pct"/>
          <w:trHeight w:val="4156"/>
        </w:trPr>
        <w:tc>
          <w:tcPr>
            <w:tcW w:w="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D150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8.</w:t>
            </w:r>
          </w:p>
        </w:tc>
        <w:tc>
          <w:tcPr>
            <w:tcW w:w="142" w:type="pct"/>
            <w:tcBorders>
              <w:top w:val="single" w:sz="4" w:space="0" w:color="auto"/>
              <w:left w:val="nil"/>
              <w:bottom w:val="single" w:sz="4" w:space="0" w:color="auto"/>
              <w:right w:val="single" w:sz="4" w:space="0" w:color="auto"/>
            </w:tcBorders>
            <w:shd w:val="clear" w:color="auto" w:fill="auto"/>
            <w:vAlign w:val="center"/>
            <w:hideMark/>
          </w:tcPr>
          <w:p w14:paraId="5D8B93A4" w14:textId="77777777" w:rsidR="00391CAD" w:rsidRPr="00391CAD" w:rsidRDefault="00391CAD" w:rsidP="00391CAD">
            <w:pPr>
              <w:spacing w:after="0" w:line="240" w:lineRule="auto"/>
              <w:ind w:left="-90"/>
              <w:jc w:val="center"/>
              <w:rPr>
                <w:rFonts w:ascii="Calibri" w:hAnsi="Calibri" w:cs="Calibri"/>
                <w:b/>
                <w:bCs/>
                <w:sz w:val="20"/>
                <w:szCs w:val="20"/>
                <w:lang w:eastAsia="hu-HU"/>
              </w:rPr>
            </w:pPr>
            <w:r w:rsidRPr="00391CAD">
              <w:rPr>
                <w:rFonts w:ascii="Calibri" w:hAnsi="Calibri" w:cs="Calibri"/>
                <w:b/>
                <w:bCs/>
                <w:sz w:val="20"/>
                <w:szCs w:val="20"/>
                <w:lang w:eastAsia="hu-HU"/>
              </w:rPr>
              <w:t>Mk-3</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14:paraId="4EABD11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SZ</w:t>
            </w:r>
          </w:p>
        </w:tc>
        <w:tc>
          <w:tcPr>
            <w:tcW w:w="220" w:type="pct"/>
            <w:tcBorders>
              <w:top w:val="single" w:sz="4" w:space="0" w:color="auto"/>
              <w:left w:val="nil"/>
              <w:bottom w:val="single" w:sz="4" w:space="0" w:color="auto"/>
              <w:right w:val="single" w:sz="4" w:space="0" w:color="auto"/>
            </w:tcBorders>
            <w:shd w:val="clear" w:color="auto" w:fill="auto"/>
            <w:noWrap/>
            <w:vAlign w:val="center"/>
            <w:hideMark/>
          </w:tcPr>
          <w:p w14:paraId="3082643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10.000</w:t>
            </w:r>
          </w:p>
        </w:tc>
        <w:tc>
          <w:tcPr>
            <w:tcW w:w="141" w:type="pct"/>
            <w:tcBorders>
              <w:top w:val="single" w:sz="4" w:space="0" w:color="auto"/>
              <w:left w:val="nil"/>
              <w:bottom w:val="single" w:sz="4" w:space="0" w:color="auto"/>
              <w:right w:val="single" w:sz="4" w:space="0" w:color="auto"/>
            </w:tcBorders>
            <w:shd w:val="clear" w:color="auto" w:fill="auto"/>
            <w:noWrap/>
            <w:vAlign w:val="center"/>
            <w:hideMark/>
          </w:tcPr>
          <w:p w14:paraId="154C20B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single" w:sz="4" w:space="0" w:color="auto"/>
              <w:left w:val="nil"/>
              <w:bottom w:val="single" w:sz="4" w:space="0" w:color="auto"/>
              <w:right w:val="single" w:sz="4" w:space="0" w:color="auto"/>
            </w:tcBorders>
            <w:shd w:val="clear" w:color="auto" w:fill="auto"/>
            <w:noWrap/>
            <w:vAlign w:val="center"/>
            <w:hideMark/>
          </w:tcPr>
          <w:p w14:paraId="248F30C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14:paraId="244EC2D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single" w:sz="4" w:space="0" w:color="auto"/>
              <w:left w:val="nil"/>
              <w:bottom w:val="single" w:sz="4" w:space="0" w:color="auto"/>
              <w:right w:val="single" w:sz="4" w:space="0" w:color="auto"/>
            </w:tcBorders>
            <w:shd w:val="clear" w:color="auto" w:fill="auto"/>
            <w:noWrap/>
            <w:vAlign w:val="center"/>
            <w:hideMark/>
          </w:tcPr>
          <w:p w14:paraId="7C94B02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6F37AFE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10.000</w:t>
            </w:r>
          </w:p>
        </w:tc>
        <w:tc>
          <w:tcPr>
            <w:tcW w:w="182" w:type="pct"/>
            <w:tcBorders>
              <w:top w:val="single" w:sz="4" w:space="0" w:color="auto"/>
              <w:left w:val="nil"/>
              <w:bottom w:val="single" w:sz="4" w:space="0" w:color="auto"/>
              <w:right w:val="single" w:sz="4" w:space="0" w:color="auto"/>
            </w:tcBorders>
            <w:shd w:val="clear" w:color="auto" w:fill="auto"/>
            <w:noWrap/>
            <w:vAlign w:val="center"/>
            <w:hideMark/>
          </w:tcPr>
          <w:p w14:paraId="4663E6A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single" w:sz="4" w:space="0" w:color="auto"/>
              <w:left w:val="nil"/>
              <w:bottom w:val="single" w:sz="4" w:space="0" w:color="auto"/>
              <w:right w:val="single" w:sz="4" w:space="0" w:color="auto"/>
            </w:tcBorders>
            <w:shd w:val="clear" w:color="auto" w:fill="auto"/>
            <w:noWrap/>
            <w:vAlign w:val="center"/>
            <w:hideMark/>
          </w:tcPr>
          <w:p w14:paraId="0194049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single" w:sz="4" w:space="0" w:color="auto"/>
              <w:left w:val="nil"/>
              <w:bottom w:val="single" w:sz="4" w:space="0" w:color="auto"/>
              <w:right w:val="single" w:sz="4" w:space="0" w:color="auto"/>
            </w:tcBorders>
            <w:shd w:val="clear" w:color="auto" w:fill="auto"/>
            <w:vAlign w:val="center"/>
            <w:hideMark/>
          </w:tcPr>
          <w:p w14:paraId="267FB9C4" w14:textId="77777777" w:rsidR="00391CAD" w:rsidRPr="00391CAD" w:rsidRDefault="00391CAD" w:rsidP="00391CAD">
            <w:pPr>
              <w:spacing w:after="0" w:line="240" w:lineRule="auto"/>
              <w:jc w:val="center"/>
              <w:rPr>
                <w:rFonts w:ascii="Calibri" w:hAnsi="Calibri" w:cs="Calibri"/>
                <w:sz w:val="20"/>
                <w:szCs w:val="20"/>
                <w:lang w:eastAsia="hu-HU"/>
              </w:rPr>
            </w:pPr>
          </w:p>
          <w:p w14:paraId="0D06698D" w14:textId="77777777" w:rsidR="00391CAD" w:rsidRPr="00391CAD" w:rsidRDefault="00391CAD" w:rsidP="00391CAD">
            <w:pPr>
              <w:spacing w:after="0" w:line="240" w:lineRule="auto"/>
              <w:jc w:val="center"/>
              <w:rPr>
                <w:rFonts w:ascii="Calibri" w:hAnsi="Calibri" w:cs="Calibri"/>
                <w:sz w:val="20"/>
                <w:szCs w:val="20"/>
                <w:lang w:eastAsia="hu-HU"/>
              </w:rPr>
            </w:pPr>
          </w:p>
          <w:p w14:paraId="4A0C00EE" w14:textId="77777777" w:rsidR="00391CAD" w:rsidRPr="00391CAD" w:rsidRDefault="00391CAD" w:rsidP="00391CAD">
            <w:pPr>
              <w:spacing w:after="0" w:line="240" w:lineRule="auto"/>
              <w:jc w:val="center"/>
              <w:rPr>
                <w:rFonts w:ascii="Calibri" w:hAnsi="Calibri" w:cs="Calibri"/>
                <w:sz w:val="20"/>
                <w:szCs w:val="20"/>
                <w:lang w:eastAsia="hu-HU"/>
              </w:rPr>
            </w:pPr>
          </w:p>
          <w:p w14:paraId="498C7D38" w14:textId="77777777" w:rsidR="00391CAD" w:rsidRPr="00391CAD" w:rsidRDefault="00391CAD" w:rsidP="00391CAD">
            <w:pPr>
              <w:spacing w:after="0" w:line="240" w:lineRule="auto"/>
              <w:jc w:val="center"/>
              <w:rPr>
                <w:rFonts w:ascii="Calibri" w:hAnsi="Calibri" w:cs="Calibri"/>
                <w:sz w:val="20"/>
                <w:szCs w:val="20"/>
                <w:lang w:eastAsia="hu-HU"/>
              </w:rPr>
            </w:pPr>
          </w:p>
          <w:p w14:paraId="2DACABE8" w14:textId="77777777" w:rsid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 xml:space="preserve">1, de legfeljebb </w:t>
            </w:r>
            <w:proofErr w:type="spellStart"/>
            <w:r w:rsidRPr="00391CAD">
              <w:rPr>
                <w:rFonts w:ascii="Calibri" w:hAnsi="Calibri" w:cs="Calibri"/>
                <w:sz w:val="20"/>
                <w:szCs w:val="20"/>
                <w:lang w:eastAsia="hu-HU"/>
              </w:rPr>
              <w:t>br</w:t>
            </w:r>
            <w:proofErr w:type="spellEnd"/>
            <w:r w:rsidRPr="00391CAD">
              <w:rPr>
                <w:rFonts w:ascii="Calibri" w:hAnsi="Calibri" w:cs="Calibri"/>
                <w:sz w:val="20"/>
                <w:szCs w:val="20"/>
                <w:lang w:eastAsia="hu-HU"/>
              </w:rPr>
              <w:t xml:space="preserve">. 100 m2, az élethivatás-szerűen szőlőtermesztéssel és borászattal foglalkozóknak </w:t>
            </w:r>
            <w:proofErr w:type="spellStart"/>
            <w:r w:rsidRPr="00391CAD">
              <w:rPr>
                <w:rFonts w:ascii="Calibri" w:hAnsi="Calibri" w:cs="Calibri"/>
                <w:sz w:val="20"/>
                <w:szCs w:val="20"/>
                <w:lang w:eastAsia="hu-HU"/>
              </w:rPr>
              <w:t>br</w:t>
            </w:r>
            <w:proofErr w:type="spellEnd"/>
            <w:r w:rsidRPr="00391CAD">
              <w:rPr>
                <w:rFonts w:ascii="Calibri" w:hAnsi="Calibri" w:cs="Calibri"/>
                <w:sz w:val="20"/>
                <w:szCs w:val="20"/>
                <w:lang w:eastAsia="hu-HU"/>
              </w:rPr>
              <w:t>. 150 m2 nagyságú gazdasági épület, amennyiben a telken a beépítés előírt mértéke engedi</w:t>
            </w:r>
          </w:p>
          <w:p w14:paraId="7AFCC7D0" w14:textId="77777777" w:rsidR="00391CAD" w:rsidRPr="00391CAD" w:rsidRDefault="00391CAD" w:rsidP="00391CAD">
            <w:pPr>
              <w:spacing w:after="0" w:line="240" w:lineRule="auto"/>
              <w:jc w:val="center"/>
              <w:rPr>
                <w:rFonts w:ascii="Calibri" w:hAnsi="Calibri" w:cs="Calibri"/>
                <w:sz w:val="20"/>
                <w:szCs w:val="20"/>
                <w:lang w:eastAsia="hu-HU"/>
              </w:rPr>
            </w:pPr>
          </w:p>
          <w:p w14:paraId="544B9F99" w14:textId="77777777" w:rsidR="00391CAD" w:rsidRPr="00391CAD" w:rsidRDefault="00391CAD" w:rsidP="00391CAD">
            <w:pPr>
              <w:spacing w:after="0" w:line="240" w:lineRule="auto"/>
              <w:jc w:val="center"/>
              <w:rPr>
                <w:rFonts w:ascii="Calibri" w:hAnsi="Calibri" w:cs="Calibri"/>
                <w:sz w:val="20"/>
                <w:szCs w:val="20"/>
                <w:lang w:eastAsia="hu-HU"/>
              </w:rPr>
            </w:pPr>
          </w:p>
          <w:p w14:paraId="743692E3" w14:textId="77777777" w:rsidR="00391CAD" w:rsidRPr="00391CAD" w:rsidRDefault="00391CAD" w:rsidP="00391CAD">
            <w:pPr>
              <w:spacing w:after="0" w:line="240" w:lineRule="auto"/>
              <w:jc w:val="center"/>
              <w:rPr>
                <w:rFonts w:ascii="Calibri" w:hAnsi="Calibri" w:cs="Calibri"/>
                <w:sz w:val="20"/>
                <w:szCs w:val="20"/>
                <w:lang w:eastAsia="hu-HU"/>
              </w:rPr>
            </w:pPr>
          </w:p>
          <w:p w14:paraId="6CADF44A" w14:textId="77777777" w:rsidR="00391CAD" w:rsidRPr="00391CAD" w:rsidRDefault="00391CAD" w:rsidP="00391CAD">
            <w:pPr>
              <w:spacing w:after="0" w:line="240" w:lineRule="auto"/>
              <w:jc w:val="center"/>
              <w:rPr>
                <w:rFonts w:ascii="Calibri" w:hAnsi="Calibri" w:cs="Calibri"/>
                <w:sz w:val="20"/>
                <w:szCs w:val="20"/>
                <w:lang w:eastAsia="hu-HU"/>
              </w:rPr>
            </w:pPr>
          </w:p>
          <w:p w14:paraId="6881B563" w14:textId="77777777" w:rsidR="00391CAD" w:rsidRPr="00391CAD" w:rsidRDefault="00391CAD" w:rsidP="00391CAD">
            <w:pPr>
              <w:spacing w:after="0" w:line="240" w:lineRule="auto"/>
              <w:jc w:val="center"/>
              <w:rPr>
                <w:rFonts w:ascii="Calibri" w:hAnsi="Calibri" w:cs="Calibri"/>
                <w:sz w:val="20"/>
                <w:szCs w:val="20"/>
                <w:lang w:eastAsia="hu-HU"/>
              </w:rPr>
            </w:pPr>
          </w:p>
          <w:p w14:paraId="53189691" w14:textId="77777777" w:rsidR="00391CAD" w:rsidRPr="00391CAD" w:rsidRDefault="00391CAD" w:rsidP="00391CAD">
            <w:pPr>
              <w:spacing w:after="0" w:line="240" w:lineRule="auto"/>
              <w:jc w:val="both"/>
              <w:rPr>
                <w:rFonts w:ascii="Calibri" w:hAnsi="Calibri" w:cs="Calibri"/>
                <w:sz w:val="20"/>
                <w:szCs w:val="20"/>
                <w:lang w:eastAsia="hu-HU"/>
              </w:rPr>
            </w:pPr>
          </w:p>
          <w:p w14:paraId="71551F53" w14:textId="77777777" w:rsidR="00391CAD" w:rsidRPr="00391CAD" w:rsidRDefault="00391CAD" w:rsidP="00391CAD">
            <w:pPr>
              <w:spacing w:after="0" w:line="240" w:lineRule="auto"/>
              <w:jc w:val="both"/>
              <w:rPr>
                <w:rFonts w:ascii="Calibri" w:hAnsi="Calibri" w:cs="Calibri"/>
                <w:sz w:val="20"/>
                <w:szCs w:val="20"/>
                <w:lang w:eastAsia="hu-HU"/>
              </w:rPr>
            </w:pPr>
          </w:p>
          <w:p w14:paraId="699FAD82" w14:textId="77777777" w:rsidR="00391CAD" w:rsidRPr="00391CAD" w:rsidRDefault="00391CAD" w:rsidP="00391CAD">
            <w:pPr>
              <w:spacing w:after="0" w:line="240" w:lineRule="auto"/>
              <w:jc w:val="center"/>
              <w:rPr>
                <w:rFonts w:ascii="Calibri" w:hAnsi="Calibri" w:cs="Calibri"/>
                <w:sz w:val="20"/>
                <w:szCs w:val="20"/>
                <w:lang w:eastAsia="hu-HU"/>
              </w:rPr>
            </w:pPr>
          </w:p>
        </w:tc>
        <w:tc>
          <w:tcPr>
            <w:tcW w:w="110" w:type="pct"/>
            <w:tcBorders>
              <w:top w:val="single" w:sz="4" w:space="0" w:color="auto"/>
              <w:left w:val="nil"/>
              <w:bottom w:val="single" w:sz="4" w:space="0" w:color="auto"/>
              <w:right w:val="single" w:sz="4" w:space="0" w:color="auto"/>
            </w:tcBorders>
            <w:shd w:val="clear" w:color="auto" w:fill="auto"/>
            <w:noWrap/>
            <w:vAlign w:val="center"/>
            <w:hideMark/>
          </w:tcPr>
          <w:p w14:paraId="2DD045E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single" w:sz="4" w:space="0" w:color="auto"/>
              <w:left w:val="nil"/>
              <w:bottom w:val="single" w:sz="4" w:space="0" w:color="auto"/>
              <w:right w:val="single" w:sz="4" w:space="0" w:color="auto"/>
            </w:tcBorders>
            <w:shd w:val="clear" w:color="auto" w:fill="auto"/>
            <w:vAlign w:val="center"/>
            <w:hideMark/>
          </w:tcPr>
          <w:p w14:paraId="2A162AB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 xml:space="preserve">1, legfeljebb </w:t>
            </w:r>
            <w:proofErr w:type="spellStart"/>
            <w:r w:rsidRPr="00391CAD">
              <w:rPr>
                <w:rFonts w:ascii="Calibri" w:hAnsi="Calibri" w:cs="Calibri"/>
                <w:sz w:val="20"/>
                <w:szCs w:val="20"/>
                <w:lang w:eastAsia="hu-HU"/>
              </w:rPr>
              <w:t>br</w:t>
            </w:r>
            <w:proofErr w:type="spellEnd"/>
            <w:r w:rsidRPr="00391CAD">
              <w:rPr>
                <w:rFonts w:ascii="Calibri" w:hAnsi="Calibri" w:cs="Calibri"/>
                <w:sz w:val="20"/>
                <w:szCs w:val="20"/>
                <w:lang w:eastAsia="hu-HU"/>
              </w:rPr>
              <w:t>. 300 m2</w:t>
            </w:r>
          </w:p>
        </w:tc>
        <w:tc>
          <w:tcPr>
            <w:tcW w:w="120" w:type="pct"/>
            <w:tcBorders>
              <w:top w:val="single" w:sz="4" w:space="0" w:color="auto"/>
              <w:left w:val="nil"/>
              <w:bottom w:val="single" w:sz="4" w:space="0" w:color="auto"/>
              <w:right w:val="single" w:sz="4" w:space="0" w:color="auto"/>
            </w:tcBorders>
            <w:shd w:val="clear" w:color="auto" w:fill="auto"/>
            <w:noWrap/>
            <w:vAlign w:val="center"/>
            <w:hideMark/>
          </w:tcPr>
          <w:p w14:paraId="2F71CE7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single" w:sz="4" w:space="0" w:color="auto"/>
              <w:left w:val="nil"/>
              <w:bottom w:val="single" w:sz="4" w:space="0" w:color="auto"/>
              <w:right w:val="single" w:sz="4" w:space="0" w:color="auto"/>
            </w:tcBorders>
            <w:shd w:val="clear" w:color="auto" w:fill="auto"/>
            <w:noWrap/>
            <w:vAlign w:val="center"/>
            <w:hideMark/>
          </w:tcPr>
          <w:p w14:paraId="3C0A0A6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25" w:type="pct"/>
            <w:tcBorders>
              <w:top w:val="single" w:sz="4" w:space="0" w:color="auto"/>
              <w:left w:val="nil"/>
              <w:bottom w:val="single" w:sz="4" w:space="0" w:color="auto"/>
              <w:right w:val="single" w:sz="4" w:space="0" w:color="auto"/>
            </w:tcBorders>
            <w:shd w:val="clear" w:color="auto" w:fill="auto"/>
            <w:noWrap/>
            <w:vAlign w:val="center"/>
            <w:hideMark/>
          </w:tcPr>
          <w:p w14:paraId="683E48E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388032FE"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95</w:t>
            </w:r>
          </w:p>
        </w:tc>
        <w:tc>
          <w:tcPr>
            <w:tcW w:w="140" w:type="pct"/>
            <w:tcBorders>
              <w:top w:val="single" w:sz="4" w:space="0" w:color="auto"/>
              <w:left w:val="nil"/>
              <w:bottom w:val="single" w:sz="4" w:space="0" w:color="auto"/>
              <w:right w:val="single" w:sz="4" w:space="0" w:color="auto"/>
            </w:tcBorders>
            <w:shd w:val="clear" w:color="auto" w:fill="auto"/>
            <w:noWrap/>
            <w:vAlign w:val="center"/>
            <w:hideMark/>
          </w:tcPr>
          <w:p w14:paraId="2931090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single" w:sz="4" w:space="0" w:color="auto"/>
              <w:left w:val="nil"/>
              <w:bottom w:val="single" w:sz="4" w:space="0" w:color="auto"/>
              <w:right w:val="single" w:sz="4" w:space="0" w:color="auto"/>
            </w:tcBorders>
            <w:shd w:val="clear" w:color="auto" w:fill="auto"/>
            <w:noWrap/>
            <w:vAlign w:val="center"/>
            <w:hideMark/>
          </w:tcPr>
          <w:p w14:paraId="5934015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single" w:sz="4" w:space="0" w:color="auto"/>
              <w:left w:val="nil"/>
              <w:bottom w:val="single" w:sz="4" w:space="0" w:color="auto"/>
              <w:right w:val="single" w:sz="4" w:space="0" w:color="auto"/>
            </w:tcBorders>
            <w:shd w:val="clear" w:color="auto" w:fill="auto"/>
            <w:noWrap/>
            <w:vAlign w:val="center"/>
            <w:hideMark/>
          </w:tcPr>
          <w:p w14:paraId="3B2488D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4</w:t>
            </w:r>
          </w:p>
        </w:tc>
        <w:tc>
          <w:tcPr>
            <w:tcW w:w="181" w:type="pct"/>
            <w:gridSpan w:val="2"/>
            <w:tcBorders>
              <w:top w:val="single" w:sz="4" w:space="0" w:color="auto"/>
              <w:left w:val="nil"/>
              <w:bottom w:val="single" w:sz="4" w:space="0" w:color="auto"/>
              <w:right w:val="single" w:sz="4" w:space="0" w:color="auto"/>
            </w:tcBorders>
            <w:shd w:val="clear" w:color="auto" w:fill="auto"/>
            <w:noWrap/>
            <w:vAlign w:val="center"/>
            <w:hideMark/>
          </w:tcPr>
          <w:p w14:paraId="03A1EA2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single" w:sz="4" w:space="0" w:color="auto"/>
              <w:left w:val="nil"/>
              <w:bottom w:val="single" w:sz="4" w:space="0" w:color="auto"/>
              <w:right w:val="single" w:sz="4" w:space="0" w:color="auto"/>
            </w:tcBorders>
            <w:shd w:val="clear" w:color="auto" w:fill="auto"/>
            <w:noWrap/>
            <w:vAlign w:val="center"/>
            <w:hideMark/>
          </w:tcPr>
          <w:p w14:paraId="75A0E2C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single" w:sz="4" w:space="0" w:color="auto"/>
              <w:left w:val="nil"/>
              <w:bottom w:val="single" w:sz="4" w:space="0" w:color="auto"/>
              <w:right w:val="single" w:sz="4" w:space="0" w:color="auto"/>
            </w:tcBorders>
            <w:shd w:val="clear" w:color="auto" w:fill="auto"/>
            <w:noWrap/>
            <w:vAlign w:val="center"/>
            <w:hideMark/>
          </w:tcPr>
          <w:p w14:paraId="382831B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single" w:sz="4" w:space="0" w:color="auto"/>
              <w:left w:val="nil"/>
              <w:bottom w:val="single" w:sz="4" w:space="0" w:color="auto"/>
              <w:right w:val="single" w:sz="4" w:space="0" w:color="auto"/>
            </w:tcBorders>
            <w:shd w:val="clear" w:color="auto" w:fill="auto"/>
            <w:noWrap/>
            <w:vAlign w:val="center"/>
            <w:hideMark/>
          </w:tcPr>
          <w:p w14:paraId="7907785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single" w:sz="4" w:space="0" w:color="auto"/>
              <w:left w:val="nil"/>
              <w:bottom w:val="single" w:sz="4" w:space="0" w:color="auto"/>
              <w:right w:val="single" w:sz="4" w:space="0" w:color="auto"/>
            </w:tcBorders>
            <w:shd w:val="clear" w:color="auto" w:fill="auto"/>
            <w:noWrap/>
            <w:vAlign w:val="center"/>
            <w:hideMark/>
          </w:tcPr>
          <w:p w14:paraId="2EA18DE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tcBorders>
              <w:top w:val="single" w:sz="4" w:space="0" w:color="auto"/>
              <w:left w:val="nil"/>
              <w:bottom w:val="single" w:sz="4" w:space="0" w:color="auto"/>
              <w:right w:val="single" w:sz="4" w:space="0" w:color="auto"/>
            </w:tcBorders>
            <w:shd w:val="clear" w:color="auto" w:fill="auto"/>
            <w:noWrap/>
            <w:vAlign w:val="center"/>
            <w:hideMark/>
          </w:tcPr>
          <w:p w14:paraId="06CDDC8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hiányos</w:t>
            </w:r>
          </w:p>
        </w:tc>
      </w:tr>
      <w:tr w:rsidR="00391CAD" w:rsidRPr="00391CAD" w14:paraId="00D6727B" w14:textId="77777777" w:rsidTr="00913873">
        <w:trPr>
          <w:gridAfter w:val="1"/>
          <w:wAfter w:w="6" w:type="pct"/>
          <w:trHeight w:val="63"/>
        </w:trPr>
        <w:tc>
          <w:tcPr>
            <w:tcW w:w="89" w:type="pct"/>
            <w:tcBorders>
              <w:top w:val="nil"/>
              <w:left w:val="nil"/>
              <w:bottom w:val="nil"/>
              <w:right w:val="nil"/>
            </w:tcBorders>
            <w:shd w:val="clear" w:color="auto" w:fill="auto"/>
            <w:noWrap/>
            <w:vAlign w:val="center"/>
            <w:hideMark/>
          </w:tcPr>
          <w:p w14:paraId="44331F57" w14:textId="77777777" w:rsidR="00391CAD" w:rsidRPr="00391CAD" w:rsidRDefault="00391CAD" w:rsidP="00391CAD">
            <w:pPr>
              <w:spacing w:after="0" w:line="240" w:lineRule="auto"/>
              <w:rPr>
                <w:sz w:val="20"/>
                <w:szCs w:val="20"/>
                <w:lang w:eastAsia="hu-HU"/>
              </w:rPr>
            </w:pPr>
          </w:p>
        </w:tc>
        <w:tc>
          <w:tcPr>
            <w:tcW w:w="1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4635CD" w14:textId="71350B1A"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A</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14:paraId="388AFA93" w14:textId="2FB8AC55"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B</w:t>
            </w:r>
          </w:p>
        </w:tc>
        <w:tc>
          <w:tcPr>
            <w:tcW w:w="220" w:type="pct"/>
            <w:tcBorders>
              <w:top w:val="single" w:sz="4" w:space="0" w:color="auto"/>
              <w:left w:val="nil"/>
              <w:bottom w:val="single" w:sz="4" w:space="0" w:color="auto"/>
              <w:right w:val="single" w:sz="4" w:space="0" w:color="auto"/>
            </w:tcBorders>
            <w:shd w:val="clear" w:color="auto" w:fill="auto"/>
            <w:noWrap/>
            <w:vAlign w:val="center"/>
            <w:hideMark/>
          </w:tcPr>
          <w:p w14:paraId="46BBB20B" w14:textId="628210B6"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C</w:t>
            </w:r>
          </w:p>
        </w:tc>
        <w:tc>
          <w:tcPr>
            <w:tcW w:w="141" w:type="pct"/>
            <w:tcBorders>
              <w:top w:val="single" w:sz="4" w:space="0" w:color="auto"/>
              <w:left w:val="nil"/>
              <w:bottom w:val="single" w:sz="4" w:space="0" w:color="auto"/>
              <w:right w:val="single" w:sz="4" w:space="0" w:color="auto"/>
            </w:tcBorders>
            <w:shd w:val="clear" w:color="auto" w:fill="auto"/>
            <w:noWrap/>
            <w:vAlign w:val="center"/>
            <w:hideMark/>
          </w:tcPr>
          <w:p w14:paraId="29AA2544" w14:textId="3FFC05BF"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D</w:t>
            </w:r>
          </w:p>
        </w:tc>
        <w:tc>
          <w:tcPr>
            <w:tcW w:w="150" w:type="pct"/>
            <w:tcBorders>
              <w:top w:val="single" w:sz="4" w:space="0" w:color="auto"/>
              <w:left w:val="nil"/>
              <w:bottom w:val="single" w:sz="4" w:space="0" w:color="auto"/>
              <w:right w:val="single" w:sz="4" w:space="0" w:color="auto"/>
            </w:tcBorders>
            <w:shd w:val="clear" w:color="auto" w:fill="auto"/>
            <w:noWrap/>
            <w:vAlign w:val="center"/>
            <w:hideMark/>
          </w:tcPr>
          <w:p w14:paraId="7F64704D" w14:textId="29C9F7F1"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E</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14:paraId="4B352891" w14:textId="70C602CE"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F</w:t>
            </w:r>
          </w:p>
        </w:tc>
        <w:tc>
          <w:tcPr>
            <w:tcW w:w="169" w:type="pct"/>
            <w:tcBorders>
              <w:top w:val="single" w:sz="4" w:space="0" w:color="auto"/>
              <w:left w:val="nil"/>
              <w:bottom w:val="single" w:sz="4" w:space="0" w:color="auto"/>
              <w:right w:val="single" w:sz="4" w:space="0" w:color="auto"/>
            </w:tcBorders>
            <w:shd w:val="clear" w:color="auto" w:fill="auto"/>
            <w:noWrap/>
            <w:vAlign w:val="center"/>
            <w:hideMark/>
          </w:tcPr>
          <w:p w14:paraId="51622069" w14:textId="336C2497"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G</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3C823EE7" w14:textId="4A16BD34"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H</w:t>
            </w:r>
          </w:p>
        </w:tc>
        <w:tc>
          <w:tcPr>
            <w:tcW w:w="182" w:type="pct"/>
            <w:tcBorders>
              <w:top w:val="single" w:sz="4" w:space="0" w:color="auto"/>
              <w:left w:val="nil"/>
              <w:bottom w:val="single" w:sz="4" w:space="0" w:color="auto"/>
              <w:right w:val="single" w:sz="4" w:space="0" w:color="auto"/>
            </w:tcBorders>
            <w:shd w:val="clear" w:color="auto" w:fill="auto"/>
            <w:noWrap/>
            <w:vAlign w:val="center"/>
            <w:hideMark/>
          </w:tcPr>
          <w:p w14:paraId="6BB3E6D4" w14:textId="7A021500"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I</w:t>
            </w:r>
          </w:p>
        </w:tc>
        <w:tc>
          <w:tcPr>
            <w:tcW w:w="169" w:type="pct"/>
            <w:tcBorders>
              <w:top w:val="single" w:sz="4" w:space="0" w:color="auto"/>
              <w:left w:val="nil"/>
              <w:bottom w:val="single" w:sz="4" w:space="0" w:color="auto"/>
              <w:right w:val="single" w:sz="4" w:space="0" w:color="auto"/>
            </w:tcBorders>
            <w:shd w:val="clear" w:color="auto" w:fill="auto"/>
            <w:noWrap/>
            <w:vAlign w:val="center"/>
            <w:hideMark/>
          </w:tcPr>
          <w:p w14:paraId="6FAB34B8" w14:textId="5AE0316F"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J</w:t>
            </w:r>
          </w:p>
        </w:tc>
        <w:tc>
          <w:tcPr>
            <w:tcW w:w="455" w:type="pct"/>
            <w:tcBorders>
              <w:top w:val="single" w:sz="4" w:space="0" w:color="auto"/>
              <w:left w:val="nil"/>
              <w:bottom w:val="single" w:sz="4" w:space="0" w:color="auto"/>
              <w:right w:val="single" w:sz="4" w:space="0" w:color="auto"/>
            </w:tcBorders>
            <w:shd w:val="clear" w:color="auto" w:fill="auto"/>
            <w:vAlign w:val="center"/>
            <w:hideMark/>
          </w:tcPr>
          <w:p w14:paraId="161271A7" w14:textId="4205C633"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K</w:t>
            </w:r>
          </w:p>
        </w:tc>
        <w:tc>
          <w:tcPr>
            <w:tcW w:w="110" w:type="pct"/>
            <w:tcBorders>
              <w:top w:val="single" w:sz="4" w:space="0" w:color="auto"/>
              <w:left w:val="nil"/>
              <w:bottom w:val="single" w:sz="4" w:space="0" w:color="auto"/>
              <w:right w:val="single" w:sz="4" w:space="0" w:color="auto"/>
            </w:tcBorders>
            <w:shd w:val="clear" w:color="auto" w:fill="auto"/>
            <w:vAlign w:val="center"/>
            <w:hideMark/>
          </w:tcPr>
          <w:p w14:paraId="5C9EE26B" w14:textId="4D4822BB"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L</w:t>
            </w:r>
          </w:p>
        </w:tc>
        <w:tc>
          <w:tcPr>
            <w:tcW w:w="184" w:type="pct"/>
            <w:gridSpan w:val="2"/>
            <w:tcBorders>
              <w:top w:val="single" w:sz="4" w:space="0" w:color="auto"/>
              <w:left w:val="nil"/>
              <w:bottom w:val="single" w:sz="4" w:space="0" w:color="auto"/>
              <w:right w:val="single" w:sz="4" w:space="0" w:color="auto"/>
            </w:tcBorders>
            <w:shd w:val="clear" w:color="auto" w:fill="auto"/>
            <w:vAlign w:val="center"/>
            <w:hideMark/>
          </w:tcPr>
          <w:p w14:paraId="5660F90A" w14:textId="54EBC8D8"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M</w:t>
            </w:r>
          </w:p>
        </w:tc>
        <w:tc>
          <w:tcPr>
            <w:tcW w:w="120" w:type="pct"/>
            <w:tcBorders>
              <w:top w:val="single" w:sz="4" w:space="0" w:color="auto"/>
              <w:left w:val="nil"/>
              <w:bottom w:val="single" w:sz="4" w:space="0" w:color="auto"/>
              <w:right w:val="single" w:sz="4" w:space="0" w:color="auto"/>
            </w:tcBorders>
            <w:shd w:val="clear" w:color="auto" w:fill="auto"/>
            <w:vAlign w:val="center"/>
            <w:hideMark/>
          </w:tcPr>
          <w:p w14:paraId="613ECA20" w14:textId="2B4A2998"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N</w:t>
            </w:r>
          </w:p>
        </w:tc>
        <w:tc>
          <w:tcPr>
            <w:tcW w:w="117" w:type="pct"/>
            <w:gridSpan w:val="2"/>
            <w:tcBorders>
              <w:top w:val="single" w:sz="4" w:space="0" w:color="auto"/>
              <w:left w:val="nil"/>
              <w:bottom w:val="single" w:sz="4" w:space="0" w:color="auto"/>
              <w:right w:val="single" w:sz="4" w:space="0" w:color="auto"/>
            </w:tcBorders>
            <w:shd w:val="clear" w:color="auto" w:fill="auto"/>
            <w:vAlign w:val="center"/>
            <w:hideMark/>
          </w:tcPr>
          <w:p w14:paraId="40DD1121" w14:textId="1212E568"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O</w:t>
            </w:r>
          </w:p>
        </w:tc>
        <w:tc>
          <w:tcPr>
            <w:tcW w:w="125" w:type="pct"/>
            <w:tcBorders>
              <w:top w:val="single" w:sz="4" w:space="0" w:color="auto"/>
              <w:left w:val="nil"/>
              <w:bottom w:val="single" w:sz="4" w:space="0" w:color="auto"/>
              <w:right w:val="single" w:sz="4" w:space="0" w:color="auto"/>
            </w:tcBorders>
            <w:shd w:val="clear" w:color="auto" w:fill="auto"/>
            <w:vAlign w:val="center"/>
            <w:hideMark/>
          </w:tcPr>
          <w:p w14:paraId="7BE70137" w14:textId="24DDD5E0"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P</w:t>
            </w:r>
          </w:p>
        </w:tc>
        <w:tc>
          <w:tcPr>
            <w:tcW w:w="134" w:type="pct"/>
            <w:gridSpan w:val="2"/>
            <w:tcBorders>
              <w:top w:val="single" w:sz="4" w:space="0" w:color="auto"/>
              <w:left w:val="nil"/>
              <w:bottom w:val="single" w:sz="4" w:space="0" w:color="auto"/>
              <w:right w:val="single" w:sz="4" w:space="0" w:color="auto"/>
            </w:tcBorders>
            <w:shd w:val="clear" w:color="auto" w:fill="auto"/>
            <w:vAlign w:val="center"/>
            <w:hideMark/>
          </w:tcPr>
          <w:p w14:paraId="6826A033" w14:textId="0121B897"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Q</w:t>
            </w:r>
          </w:p>
        </w:tc>
        <w:tc>
          <w:tcPr>
            <w:tcW w:w="140" w:type="pct"/>
            <w:tcBorders>
              <w:top w:val="single" w:sz="4" w:space="0" w:color="auto"/>
              <w:left w:val="nil"/>
              <w:bottom w:val="single" w:sz="4" w:space="0" w:color="auto"/>
              <w:right w:val="single" w:sz="4" w:space="0" w:color="auto"/>
            </w:tcBorders>
            <w:shd w:val="clear" w:color="auto" w:fill="auto"/>
            <w:vAlign w:val="center"/>
            <w:hideMark/>
          </w:tcPr>
          <w:p w14:paraId="2CDCC33C" w14:textId="44319C24"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R</w:t>
            </w:r>
          </w:p>
        </w:tc>
        <w:tc>
          <w:tcPr>
            <w:tcW w:w="107" w:type="pct"/>
            <w:gridSpan w:val="2"/>
            <w:tcBorders>
              <w:top w:val="single" w:sz="4" w:space="0" w:color="auto"/>
              <w:left w:val="nil"/>
              <w:bottom w:val="single" w:sz="4" w:space="0" w:color="auto"/>
              <w:right w:val="single" w:sz="4" w:space="0" w:color="auto"/>
            </w:tcBorders>
            <w:shd w:val="clear" w:color="auto" w:fill="auto"/>
            <w:vAlign w:val="center"/>
            <w:hideMark/>
          </w:tcPr>
          <w:p w14:paraId="2C3A8E32" w14:textId="348CF3DD"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S</w:t>
            </w:r>
          </w:p>
        </w:tc>
        <w:tc>
          <w:tcPr>
            <w:tcW w:w="211" w:type="pct"/>
            <w:gridSpan w:val="2"/>
            <w:tcBorders>
              <w:top w:val="single" w:sz="4" w:space="0" w:color="auto"/>
              <w:left w:val="nil"/>
              <w:bottom w:val="single" w:sz="4" w:space="0" w:color="auto"/>
              <w:right w:val="single" w:sz="4" w:space="0" w:color="auto"/>
            </w:tcBorders>
            <w:shd w:val="clear" w:color="auto" w:fill="auto"/>
            <w:vAlign w:val="center"/>
            <w:hideMark/>
          </w:tcPr>
          <w:p w14:paraId="5D6DCCE2" w14:textId="6DC0339F"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T</w:t>
            </w:r>
          </w:p>
        </w:tc>
        <w:tc>
          <w:tcPr>
            <w:tcW w:w="181" w:type="pct"/>
            <w:gridSpan w:val="2"/>
            <w:tcBorders>
              <w:top w:val="single" w:sz="4" w:space="0" w:color="auto"/>
              <w:left w:val="nil"/>
              <w:bottom w:val="single" w:sz="4" w:space="0" w:color="auto"/>
              <w:right w:val="single" w:sz="4" w:space="0" w:color="auto"/>
            </w:tcBorders>
            <w:shd w:val="clear" w:color="auto" w:fill="auto"/>
            <w:vAlign w:val="center"/>
            <w:hideMark/>
          </w:tcPr>
          <w:p w14:paraId="5859E732" w14:textId="0A5A2B2D"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X</w:t>
            </w:r>
          </w:p>
        </w:tc>
        <w:tc>
          <w:tcPr>
            <w:tcW w:w="189" w:type="pct"/>
            <w:gridSpan w:val="2"/>
            <w:tcBorders>
              <w:top w:val="single" w:sz="4" w:space="0" w:color="auto"/>
              <w:left w:val="nil"/>
              <w:bottom w:val="single" w:sz="4" w:space="0" w:color="auto"/>
              <w:right w:val="single" w:sz="4" w:space="0" w:color="auto"/>
            </w:tcBorders>
            <w:shd w:val="clear" w:color="auto" w:fill="auto"/>
            <w:vAlign w:val="center"/>
            <w:hideMark/>
          </w:tcPr>
          <w:p w14:paraId="0C0754FD" w14:textId="1A81F7DB"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Y</w:t>
            </w:r>
          </w:p>
        </w:tc>
        <w:tc>
          <w:tcPr>
            <w:tcW w:w="165" w:type="pct"/>
            <w:gridSpan w:val="2"/>
            <w:tcBorders>
              <w:top w:val="single" w:sz="4" w:space="0" w:color="auto"/>
              <w:left w:val="nil"/>
              <w:bottom w:val="single" w:sz="4" w:space="0" w:color="auto"/>
              <w:right w:val="single" w:sz="4" w:space="0" w:color="auto"/>
            </w:tcBorders>
            <w:shd w:val="clear" w:color="auto" w:fill="auto"/>
            <w:vAlign w:val="center"/>
            <w:hideMark/>
          </w:tcPr>
          <w:p w14:paraId="10543000" w14:textId="4ACF3304"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V</w:t>
            </w:r>
          </w:p>
        </w:tc>
        <w:tc>
          <w:tcPr>
            <w:tcW w:w="170" w:type="pct"/>
            <w:gridSpan w:val="2"/>
            <w:tcBorders>
              <w:top w:val="single" w:sz="4" w:space="0" w:color="auto"/>
              <w:left w:val="nil"/>
              <w:bottom w:val="single" w:sz="4" w:space="0" w:color="auto"/>
              <w:right w:val="single" w:sz="4" w:space="0" w:color="auto"/>
            </w:tcBorders>
            <w:shd w:val="clear" w:color="auto" w:fill="auto"/>
            <w:vAlign w:val="center"/>
            <w:hideMark/>
          </w:tcPr>
          <w:p w14:paraId="08C22B6C" w14:textId="310C794A"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W</w:t>
            </w:r>
          </w:p>
        </w:tc>
        <w:tc>
          <w:tcPr>
            <w:tcW w:w="231" w:type="pct"/>
            <w:gridSpan w:val="2"/>
            <w:tcBorders>
              <w:top w:val="single" w:sz="4" w:space="0" w:color="auto"/>
              <w:left w:val="nil"/>
              <w:bottom w:val="single" w:sz="4" w:space="0" w:color="auto"/>
              <w:right w:val="single" w:sz="4" w:space="0" w:color="auto"/>
            </w:tcBorders>
            <w:shd w:val="clear" w:color="auto" w:fill="auto"/>
            <w:vAlign w:val="center"/>
            <w:hideMark/>
          </w:tcPr>
          <w:p w14:paraId="1C088349" w14:textId="7D983306"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Z</w:t>
            </w:r>
          </w:p>
        </w:tc>
        <w:tc>
          <w:tcPr>
            <w:tcW w:w="322" w:type="pct"/>
            <w:gridSpan w:val="2"/>
            <w:tcBorders>
              <w:top w:val="single" w:sz="4" w:space="0" w:color="auto"/>
              <w:left w:val="nil"/>
              <w:bottom w:val="single" w:sz="4" w:space="0" w:color="auto"/>
              <w:right w:val="single" w:sz="4" w:space="0" w:color="auto"/>
            </w:tcBorders>
            <w:shd w:val="clear" w:color="auto" w:fill="auto"/>
            <w:vAlign w:val="center"/>
            <w:hideMark/>
          </w:tcPr>
          <w:p w14:paraId="0DA15214" w14:textId="07B22C12"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ZS</w:t>
            </w:r>
          </w:p>
        </w:tc>
      </w:tr>
      <w:tr w:rsidR="00391CAD" w:rsidRPr="00391CAD" w14:paraId="5756B0A9" w14:textId="77777777" w:rsidTr="00913873">
        <w:trPr>
          <w:trHeight w:val="288"/>
        </w:trPr>
        <w:tc>
          <w:tcPr>
            <w:tcW w:w="89" w:type="pct"/>
            <w:tcBorders>
              <w:top w:val="nil"/>
              <w:left w:val="nil"/>
              <w:bottom w:val="nil"/>
              <w:right w:val="nil"/>
            </w:tcBorders>
            <w:shd w:val="clear" w:color="auto" w:fill="auto"/>
            <w:noWrap/>
            <w:vAlign w:val="center"/>
            <w:hideMark/>
          </w:tcPr>
          <w:p w14:paraId="3DF2886A" w14:textId="77777777" w:rsidR="00391CAD" w:rsidRPr="00391CAD" w:rsidRDefault="00391CAD" w:rsidP="00391CAD">
            <w:pPr>
              <w:spacing w:after="0" w:line="240" w:lineRule="auto"/>
              <w:jc w:val="center"/>
              <w:rPr>
                <w:rFonts w:ascii="Calibri" w:hAnsi="Calibri" w:cs="Calibri"/>
                <w:color w:val="000000"/>
                <w:sz w:val="20"/>
                <w:szCs w:val="20"/>
                <w:lang w:eastAsia="hu-HU"/>
              </w:rPr>
            </w:pP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1C681909"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Övezeti jel/kód</w:t>
            </w:r>
          </w:p>
        </w:tc>
        <w:tc>
          <w:tcPr>
            <w:tcW w:w="3229" w:type="pct"/>
            <w:gridSpan w:val="21"/>
            <w:tcBorders>
              <w:top w:val="single" w:sz="4" w:space="0" w:color="auto"/>
              <w:left w:val="nil"/>
              <w:bottom w:val="single" w:sz="4" w:space="0" w:color="auto"/>
              <w:right w:val="single" w:sz="4" w:space="0" w:color="auto"/>
            </w:tcBorders>
            <w:shd w:val="clear" w:color="000000" w:fill="FFFF66"/>
            <w:noWrap/>
            <w:vAlign w:val="bottom"/>
            <w:hideMark/>
          </w:tcPr>
          <w:p w14:paraId="60953AFF" w14:textId="77777777" w:rsidR="00391CAD" w:rsidRPr="00391CAD" w:rsidRDefault="00391CAD" w:rsidP="00391CAD">
            <w:pPr>
              <w:spacing w:after="0" w:line="240" w:lineRule="auto"/>
              <w:jc w:val="center"/>
              <w:rPr>
                <w:rFonts w:ascii="Calibri" w:hAnsi="Calibri" w:cs="Calibri"/>
                <w:b/>
                <w:bCs/>
                <w:color w:val="000000"/>
                <w:sz w:val="20"/>
                <w:szCs w:val="20"/>
                <w:lang w:eastAsia="hu-HU"/>
              </w:rPr>
            </w:pPr>
            <w:r w:rsidRPr="00391CAD">
              <w:rPr>
                <w:rFonts w:ascii="Calibri" w:hAnsi="Calibri" w:cs="Calibri"/>
                <w:b/>
                <w:bCs/>
                <w:color w:val="000000"/>
                <w:sz w:val="20"/>
                <w:szCs w:val="20"/>
                <w:lang w:eastAsia="hu-HU"/>
              </w:rPr>
              <w:t>a telek</w:t>
            </w:r>
          </w:p>
        </w:tc>
        <w:tc>
          <w:tcPr>
            <w:tcW w:w="1262" w:type="pct"/>
            <w:gridSpan w:val="14"/>
            <w:tcBorders>
              <w:top w:val="single" w:sz="4" w:space="0" w:color="auto"/>
              <w:left w:val="nil"/>
              <w:bottom w:val="single" w:sz="4" w:space="0" w:color="auto"/>
              <w:right w:val="single" w:sz="4" w:space="0" w:color="auto"/>
            </w:tcBorders>
            <w:shd w:val="clear" w:color="000000" w:fill="C0C0C0"/>
            <w:vAlign w:val="center"/>
            <w:hideMark/>
          </w:tcPr>
          <w:p w14:paraId="58052279" w14:textId="77777777" w:rsidR="00391CAD" w:rsidRPr="00391CAD" w:rsidRDefault="00391CAD" w:rsidP="00391CAD">
            <w:pPr>
              <w:spacing w:after="0" w:line="240" w:lineRule="auto"/>
              <w:jc w:val="center"/>
              <w:rPr>
                <w:rFonts w:ascii="Calibri" w:hAnsi="Calibri" w:cs="Calibri"/>
                <w:b/>
                <w:bCs/>
                <w:color w:val="000000"/>
                <w:sz w:val="20"/>
                <w:szCs w:val="20"/>
                <w:lang w:eastAsia="hu-HU"/>
              </w:rPr>
            </w:pPr>
            <w:r w:rsidRPr="00391CAD">
              <w:rPr>
                <w:rFonts w:ascii="Calibri" w:hAnsi="Calibri" w:cs="Calibri"/>
                <w:b/>
                <w:bCs/>
                <w:color w:val="000000"/>
                <w:sz w:val="20"/>
                <w:szCs w:val="20"/>
                <w:lang w:eastAsia="hu-HU"/>
              </w:rPr>
              <w:t>az épület megengedett</w:t>
            </w:r>
          </w:p>
        </w:tc>
        <w:tc>
          <w:tcPr>
            <w:tcW w:w="278" w:type="pct"/>
            <w:gridSpan w:val="2"/>
            <w:tcBorders>
              <w:top w:val="nil"/>
              <w:left w:val="nil"/>
              <w:bottom w:val="single" w:sz="4" w:space="0" w:color="auto"/>
              <w:right w:val="single" w:sz="4" w:space="0" w:color="auto"/>
            </w:tcBorders>
            <w:shd w:val="clear" w:color="000000" w:fill="FFFF66"/>
            <w:vAlign w:val="center"/>
            <w:hideMark/>
          </w:tcPr>
          <w:p w14:paraId="580873FE" w14:textId="77777777" w:rsidR="00391CAD" w:rsidRPr="00391CAD" w:rsidRDefault="00391CAD" w:rsidP="00391CAD">
            <w:pPr>
              <w:spacing w:after="0" w:line="240" w:lineRule="auto"/>
              <w:jc w:val="center"/>
              <w:rPr>
                <w:rFonts w:ascii="Calibri" w:hAnsi="Calibri" w:cs="Calibri"/>
                <w:b/>
                <w:bCs/>
                <w:color w:val="000000"/>
                <w:sz w:val="20"/>
                <w:szCs w:val="20"/>
                <w:lang w:eastAsia="hu-HU"/>
              </w:rPr>
            </w:pPr>
            <w:r w:rsidRPr="00391CAD">
              <w:rPr>
                <w:rFonts w:ascii="Calibri" w:hAnsi="Calibri" w:cs="Calibri"/>
                <w:b/>
                <w:bCs/>
                <w:color w:val="000000"/>
                <w:sz w:val="20"/>
                <w:szCs w:val="20"/>
                <w:lang w:eastAsia="hu-HU"/>
              </w:rPr>
              <w:t>a telek</w:t>
            </w:r>
          </w:p>
        </w:tc>
      </w:tr>
      <w:tr w:rsidR="00391CAD" w:rsidRPr="00391CAD" w14:paraId="75A0B0E5" w14:textId="77777777" w:rsidTr="00913873">
        <w:trPr>
          <w:trHeight w:val="288"/>
        </w:trPr>
        <w:tc>
          <w:tcPr>
            <w:tcW w:w="89" w:type="pct"/>
            <w:tcBorders>
              <w:top w:val="nil"/>
              <w:left w:val="nil"/>
              <w:bottom w:val="nil"/>
              <w:right w:val="nil"/>
            </w:tcBorders>
            <w:shd w:val="clear" w:color="auto" w:fill="auto"/>
            <w:noWrap/>
            <w:vAlign w:val="center"/>
            <w:hideMark/>
          </w:tcPr>
          <w:p w14:paraId="33C437FC" w14:textId="77777777" w:rsidR="00391CAD" w:rsidRPr="00391CAD" w:rsidRDefault="00391CAD" w:rsidP="00391CAD">
            <w:pPr>
              <w:spacing w:after="0" w:line="240" w:lineRule="auto"/>
              <w:jc w:val="center"/>
              <w:rPr>
                <w:rFonts w:ascii="Calibri" w:hAnsi="Calibri" w:cs="Calibri"/>
                <w:b/>
                <w:bCs/>
                <w:color w:val="000000"/>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09A48A4E"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val="restart"/>
            <w:tcBorders>
              <w:top w:val="nil"/>
              <w:left w:val="single" w:sz="4" w:space="0" w:color="auto"/>
              <w:bottom w:val="single" w:sz="4" w:space="0" w:color="000000"/>
              <w:right w:val="single" w:sz="4" w:space="0" w:color="auto"/>
            </w:tcBorders>
            <w:shd w:val="clear" w:color="auto" w:fill="auto"/>
            <w:vAlign w:val="center"/>
            <w:hideMark/>
          </w:tcPr>
          <w:p w14:paraId="085A77F4"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Beépítés módja</w:t>
            </w:r>
          </w:p>
        </w:tc>
        <w:tc>
          <w:tcPr>
            <w:tcW w:w="838" w:type="pct"/>
            <w:gridSpan w:val="5"/>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11B8862A"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kialakítható legkisebb/legnagyobb</w:t>
            </w:r>
          </w:p>
        </w:tc>
        <w:tc>
          <w:tcPr>
            <w:tcW w:w="806"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6EFFA769"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beépíthető legkisebb</w:t>
            </w:r>
          </w:p>
        </w:tc>
        <w:tc>
          <w:tcPr>
            <w:tcW w:w="1427" w:type="pct"/>
            <w:gridSpan w:val="12"/>
            <w:tcBorders>
              <w:top w:val="single" w:sz="4" w:space="0" w:color="auto"/>
              <w:left w:val="nil"/>
              <w:bottom w:val="single" w:sz="4" w:space="0" w:color="auto"/>
              <w:right w:val="single" w:sz="4" w:space="0" w:color="auto"/>
            </w:tcBorders>
            <w:shd w:val="clear" w:color="auto" w:fill="auto"/>
            <w:noWrap/>
            <w:vAlign w:val="bottom"/>
            <w:hideMark/>
          </w:tcPr>
          <w:p w14:paraId="60C66326"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megengedett</w:t>
            </w:r>
          </w:p>
        </w:tc>
        <w:tc>
          <w:tcPr>
            <w:tcW w:w="103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D69A52"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legkisebb/legnagyobb</w:t>
            </w:r>
          </w:p>
        </w:tc>
        <w:tc>
          <w:tcPr>
            <w:tcW w:w="232"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4EB1CC0"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legmagasabb pontja</w:t>
            </w:r>
          </w:p>
        </w:tc>
        <w:tc>
          <w:tcPr>
            <w:tcW w:w="27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ABAA6E0"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közműellátási mértéke és módja</w:t>
            </w:r>
          </w:p>
        </w:tc>
      </w:tr>
      <w:tr w:rsidR="00391CAD" w:rsidRPr="00391CAD" w14:paraId="3C535473" w14:textId="77777777" w:rsidTr="00913873">
        <w:trPr>
          <w:trHeight w:val="252"/>
        </w:trPr>
        <w:tc>
          <w:tcPr>
            <w:tcW w:w="89" w:type="pct"/>
            <w:tcBorders>
              <w:top w:val="nil"/>
              <w:left w:val="nil"/>
              <w:bottom w:val="nil"/>
              <w:right w:val="nil"/>
            </w:tcBorders>
            <w:shd w:val="clear" w:color="auto" w:fill="auto"/>
            <w:noWrap/>
            <w:vAlign w:val="center"/>
            <w:hideMark/>
          </w:tcPr>
          <w:p w14:paraId="30AF3302" w14:textId="77777777" w:rsidR="00391CAD" w:rsidRPr="00391CAD" w:rsidRDefault="00391CAD" w:rsidP="00391CAD">
            <w:pPr>
              <w:spacing w:after="0" w:line="240" w:lineRule="auto"/>
              <w:jc w:val="center"/>
              <w:rPr>
                <w:rFonts w:ascii="Calibri" w:hAnsi="Calibri" w:cs="Calibri"/>
                <w:color w:val="000000"/>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4C44AA45"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tcBorders>
              <w:top w:val="nil"/>
              <w:left w:val="single" w:sz="4" w:space="0" w:color="auto"/>
              <w:bottom w:val="single" w:sz="4" w:space="0" w:color="000000"/>
              <w:right w:val="single" w:sz="4" w:space="0" w:color="auto"/>
            </w:tcBorders>
            <w:vAlign w:val="center"/>
            <w:hideMark/>
          </w:tcPr>
          <w:p w14:paraId="0144EB0B"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838" w:type="pct"/>
            <w:gridSpan w:val="5"/>
            <w:vMerge/>
            <w:tcBorders>
              <w:top w:val="single" w:sz="4" w:space="0" w:color="auto"/>
              <w:left w:val="single" w:sz="4" w:space="0" w:color="auto"/>
              <w:bottom w:val="single" w:sz="4" w:space="0" w:color="000000"/>
              <w:right w:val="single" w:sz="4" w:space="0" w:color="000000"/>
            </w:tcBorders>
            <w:vAlign w:val="center"/>
            <w:hideMark/>
          </w:tcPr>
          <w:p w14:paraId="4BF9AD88"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806" w:type="pct"/>
            <w:gridSpan w:val="3"/>
            <w:vMerge/>
            <w:tcBorders>
              <w:top w:val="single" w:sz="4" w:space="0" w:color="auto"/>
              <w:left w:val="single" w:sz="4" w:space="0" w:color="auto"/>
              <w:bottom w:val="single" w:sz="4" w:space="0" w:color="000000"/>
              <w:right w:val="single" w:sz="4" w:space="0" w:color="000000"/>
            </w:tcBorders>
            <w:vAlign w:val="center"/>
            <w:hideMark/>
          </w:tcPr>
          <w:p w14:paraId="44831E83"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160" w:type="pct"/>
            <w:gridSpan w:val="9"/>
            <w:tcBorders>
              <w:top w:val="single" w:sz="4" w:space="0" w:color="auto"/>
              <w:left w:val="nil"/>
              <w:bottom w:val="single" w:sz="4" w:space="0" w:color="auto"/>
              <w:right w:val="single" w:sz="4" w:space="0" w:color="auto"/>
            </w:tcBorders>
            <w:shd w:val="clear" w:color="auto" w:fill="auto"/>
            <w:vAlign w:val="center"/>
            <w:hideMark/>
          </w:tcPr>
          <w:p w14:paraId="7536604D"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legnagyobb</w:t>
            </w:r>
          </w:p>
        </w:tc>
        <w:tc>
          <w:tcPr>
            <w:tcW w:w="267" w:type="pct"/>
            <w:gridSpan w:val="3"/>
            <w:tcBorders>
              <w:top w:val="single" w:sz="4" w:space="0" w:color="auto"/>
              <w:left w:val="nil"/>
              <w:bottom w:val="single" w:sz="4" w:space="0" w:color="auto"/>
              <w:right w:val="single" w:sz="4" w:space="0" w:color="auto"/>
            </w:tcBorders>
            <w:shd w:val="clear" w:color="auto" w:fill="auto"/>
            <w:vAlign w:val="center"/>
            <w:hideMark/>
          </w:tcPr>
          <w:p w14:paraId="42196C93"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legkisebb</w:t>
            </w:r>
          </w:p>
        </w:tc>
        <w:tc>
          <w:tcPr>
            <w:tcW w:w="1030" w:type="pct"/>
            <w:gridSpan w:val="12"/>
            <w:vMerge/>
            <w:tcBorders>
              <w:top w:val="single" w:sz="4" w:space="0" w:color="auto"/>
              <w:left w:val="single" w:sz="4" w:space="0" w:color="auto"/>
              <w:bottom w:val="single" w:sz="4" w:space="0" w:color="auto"/>
              <w:right w:val="single" w:sz="4" w:space="0" w:color="auto"/>
            </w:tcBorders>
            <w:vAlign w:val="center"/>
            <w:hideMark/>
          </w:tcPr>
          <w:p w14:paraId="64670DF4"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32" w:type="pct"/>
            <w:gridSpan w:val="2"/>
            <w:vMerge/>
            <w:tcBorders>
              <w:top w:val="nil"/>
              <w:left w:val="single" w:sz="4" w:space="0" w:color="auto"/>
              <w:bottom w:val="single" w:sz="4" w:space="0" w:color="auto"/>
              <w:right w:val="single" w:sz="4" w:space="0" w:color="auto"/>
            </w:tcBorders>
            <w:vAlign w:val="center"/>
            <w:hideMark/>
          </w:tcPr>
          <w:p w14:paraId="608F3F93"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78" w:type="pct"/>
            <w:gridSpan w:val="2"/>
            <w:vMerge/>
            <w:tcBorders>
              <w:top w:val="nil"/>
              <w:left w:val="single" w:sz="4" w:space="0" w:color="auto"/>
              <w:bottom w:val="single" w:sz="4" w:space="0" w:color="auto"/>
              <w:right w:val="single" w:sz="4" w:space="0" w:color="auto"/>
            </w:tcBorders>
            <w:vAlign w:val="center"/>
            <w:hideMark/>
          </w:tcPr>
          <w:p w14:paraId="7286E6DB" w14:textId="77777777" w:rsidR="00391CAD" w:rsidRPr="00391CAD" w:rsidRDefault="00391CAD" w:rsidP="00391CAD">
            <w:pPr>
              <w:spacing w:after="0" w:line="240" w:lineRule="auto"/>
              <w:rPr>
                <w:rFonts w:ascii="Calibri" w:hAnsi="Calibri" w:cs="Calibri"/>
                <w:color w:val="000000"/>
                <w:sz w:val="20"/>
                <w:szCs w:val="20"/>
                <w:lang w:eastAsia="hu-HU"/>
              </w:rPr>
            </w:pPr>
          </w:p>
        </w:tc>
      </w:tr>
      <w:tr w:rsidR="00391CAD" w:rsidRPr="00391CAD" w14:paraId="28A559DF" w14:textId="77777777" w:rsidTr="00913873">
        <w:trPr>
          <w:trHeight w:val="576"/>
        </w:trPr>
        <w:tc>
          <w:tcPr>
            <w:tcW w:w="89" w:type="pct"/>
            <w:tcBorders>
              <w:top w:val="nil"/>
              <w:left w:val="nil"/>
              <w:bottom w:val="nil"/>
              <w:right w:val="nil"/>
            </w:tcBorders>
            <w:shd w:val="clear" w:color="auto" w:fill="auto"/>
            <w:noWrap/>
            <w:vAlign w:val="center"/>
            <w:hideMark/>
          </w:tcPr>
          <w:p w14:paraId="63DB810A" w14:textId="77777777" w:rsidR="00391CAD" w:rsidRPr="00391CAD" w:rsidRDefault="00391CAD" w:rsidP="00391CAD">
            <w:pPr>
              <w:spacing w:after="0" w:line="240" w:lineRule="auto"/>
              <w:jc w:val="center"/>
              <w:rPr>
                <w:rFonts w:ascii="Calibri" w:hAnsi="Calibri" w:cs="Calibri"/>
                <w:color w:val="000000"/>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76F23E7C"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tcBorders>
              <w:top w:val="nil"/>
              <w:left w:val="single" w:sz="4" w:space="0" w:color="auto"/>
              <w:bottom w:val="single" w:sz="4" w:space="0" w:color="000000"/>
              <w:right w:val="single" w:sz="4" w:space="0" w:color="auto"/>
            </w:tcBorders>
            <w:vAlign w:val="center"/>
            <w:hideMark/>
          </w:tcPr>
          <w:p w14:paraId="465423CA"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361" w:type="pct"/>
            <w:gridSpan w:val="2"/>
            <w:tcBorders>
              <w:top w:val="single" w:sz="4" w:space="0" w:color="auto"/>
              <w:left w:val="nil"/>
              <w:bottom w:val="single" w:sz="4" w:space="0" w:color="auto"/>
              <w:right w:val="single" w:sz="4" w:space="0" w:color="auto"/>
            </w:tcBorders>
            <w:shd w:val="clear" w:color="auto" w:fill="auto"/>
            <w:noWrap/>
            <w:vAlign w:val="bottom"/>
            <w:hideMark/>
          </w:tcPr>
          <w:p w14:paraId="24EDE941"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területe</w:t>
            </w:r>
          </w:p>
        </w:tc>
        <w:tc>
          <w:tcPr>
            <w:tcW w:w="308" w:type="pct"/>
            <w:gridSpan w:val="2"/>
            <w:tcBorders>
              <w:top w:val="single" w:sz="4" w:space="0" w:color="auto"/>
              <w:left w:val="nil"/>
              <w:bottom w:val="single" w:sz="4" w:space="0" w:color="auto"/>
              <w:right w:val="single" w:sz="4" w:space="0" w:color="auto"/>
            </w:tcBorders>
            <w:shd w:val="clear" w:color="auto" w:fill="auto"/>
            <w:noWrap/>
            <w:vAlign w:val="bottom"/>
            <w:hideMark/>
          </w:tcPr>
          <w:p w14:paraId="561A3987"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szélessége</w:t>
            </w:r>
          </w:p>
        </w:tc>
        <w:tc>
          <w:tcPr>
            <w:tcW w:w="169" w:type="pct"/>
            <w:tcBorders>
              <w:top w:val="nil"/>
              <w:left w:val="nil"/>
              <w:bottom w:val="single" w:sz="4" w:space="0" w:color="auto"/>
              <w:right w:val="single" w:sz="4" w:space="0" w:color="auto"/>
            </w:tcBorders>
            <w:shd w:val="clear" w:color="auto" w:fill="auto"/>
            <w:noWrap/>
            <w:vAlign w:val="center"/>
            <w:hideMark/>
          </w:tcPr>
          <w:p w14:paraId="471DE4DB"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mélysége</w:t>
            </w:r>
          </w:p>
        </w:tc>
        <w:tc>
          <w:tcPr>
            <w:tcW w:w="455" w:type="pct"/>
            <w:tcBorders>
              <w:top w:val="nil"/>
              <w:left w:val="nil"/>
              <w:bottom w:val="single" w:sz="4" w:space="0" w:color="auto"/>
              <w:right w:val="single" w:sz="4" w:space="0" w:color="auto"/>
            </w:tcBorders>
            <w:shd w:val="clear" w:color="auto" w:fill="auto"/>
            <w:noWrap/>
            <w:vAlign w:val="center"/>
            <w:hideMark/>
          </w:tcPr>
          <w:p w14:paraId="60E18637"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területe</w:t>
            </w:r>
          </w:p>
        </w:tc>
        <w:tc>
          <w:tcPr>
            <w:tcW w:w="182" w:type="pct"/>
            <w:tcBorders>
              <w:top w:val="nil"/>
              <w:left w:val="nil"/>
              <w:bottom w:val="single" w:sz="4" w:space="0" w:color="auto"/>
              <w:right w:val="single" w:sz="4" w:space="0" w:color="auto"/>
            </w:tcBorders>
            <w:shd w:val="clear" w:color="auto" w:fill="auto"/>
            <w:noWrap/>
            <w:vAlign w:val="center"/>
            <w:hideMark/>
          </w:tcPr>
          <w:p w14:paraId="46E6D1F5"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szélessége</w:t>
            </w:r>
          </w:p>
        </w:tc>
        <w:tc>
          <w:tcPr>
            <w:tcW w:w="169" w:type="pct"/>
            <w:tcBorders>
              <w:top w:val="nil"/>
              <w:left w:val="nil"/>
              <w:bottom w:val="single" w:sz="4" w:space="0" w:color="auto"/>
              <w:right w:val="single" w:sz="4" w:space="0" w:color="auto"/>
            </w:tcBorders>
            <w:shd w:val="clear" w:color="auto" w:fill="auto"/>
            <w:noWrap/>
            <w:vAlign w:val="center"/>
            <w:hideMark/>
          </w:tcPr>
          <w:p w14:paraId="20118603"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mélysége</w:t>
            </w:r>
          </w:p>
        </w:tc>
        <w:tc>
          <w:tcPr>
            <w:tcW w:w="919" w:type="pct"/>
            <w:gridSpan w:val="6"/>
            <w:tcBorders>
              <w:top w:val="single" w:sz="4" w:space="0" w:color="auto"/>
              <w:left w:val="nil"/>
              <w:bottom w:val="single" w:sz="4" w:space="0" w:color="auto"/>
              <w:right w:val="single" w:sz="4" w:space="0" w:color="000000"/>
            </w:tcBorders>
            <w:shd w:val="clear" w:color="auto" w:fill="auto"/>
            <w:vAlign w:val="center"/>
            <w:hideMark/>
          </w:tcPr>
          <w:p w14:paraId="5B4EEB0B"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beépítettsége</w:t>
            </w:r>
          </w:p>
        </w:tc>
        <w:tc>
          <w:tcPr>
            <w:tcW w:w="241"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9BE98C"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szintterületi mutatója</w:t>
            </w:r>
          </w:p>
        </w:tc>
        <w:tc>
          <w:tcPr>
            <w:tcW w:w="26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5B96EB"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zöldfelületi aránya</w:t>
            </w:r>
          </w:p>
        </w:tc>
        <w:tc>
          <w:tcPr>
            <w:tcW w:w="323" w:type="pct"/>
            <w:gridSpan w:val="4"/>
            <w:tcBorders>
              <w:top w:val="single" w:sz="4" w:space="0" w:color="auto"/>
              <w:left w:val="nil"/>
              <w:bottom w:val="single" w:sz="4" w:space="0" w:color="auto"/>
              <w:right w:val="single" w:sz="4" w:space="0" w:color="auto"/>
            </w:tcBorders>
            <w:shd w:val="clear" w:color="auto" w:fill="auto"/>
            <w:vAlign w:val="center"/>
            <w:hideMark/>
          </w:tcPr>
          <w:p w14:paraId="11B9A757"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épületmagassága</w:t>
            </w:r>
          </w:p>
        </w:tc>
        <w:tc>
          <w:tcPr>
            <w:tcW w:w="372" w:type="pct"/>
            <w:gridSpan w:val="4"/>
            <w:tcBorders>
              <w:top w:val="single" w:sz="4" w:space="0" w:color="auto"/>
              <w:left w:val="nil"/>
              <w:bottom w:val="single" w:sz="4" w:space="0" w:color="auto"/>
              <w:right w:val="single" w:sz="4" w:space="0" w:color="auto"/>
            </w:tcBorders>
            <w:shd w:val="clear" w:color="auto" w:fill="auto"/>
            <w:vAlign w:val="center"/>
            <w:hideMark/>
          </w:tcPr>
          <w:p w14:paraId="1A5572A6"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homlokzatmagassága</w:t>
            </w:r>
          </w:p>
        </w:tc>
        <w:tc>
          <w:tcPr>
            <w:tcW w:w="335" w:type="pct"/>
            <w:gridSpan w:val="4"/>
            <w:tcBorders>
              <w:top w:val="single" w:sz="4" w:space="0" w:color="auto"/>
              <w:left w:val="nil"/>
              <w:bottom w:val="single" w:sz="4" w:space="0" w:color="auto"/>
              <w:right w:val="single" w:sz="4" w:space="0" w:color="auto"/>
            </w:tcBorders>
            <w:shd w:val="clear" w:color="auto" w:fill="auto"/>
            <w:vAlign w:val="center"/>
            <w:hideMark/>
          </w:tcPr>
          <w:p w14:paraId="5B1C0D11"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párkánymagassága</w:t>
            </w:r>
          </w:p>
        </w:tc>
        <w:tc>
          <w:tcPr>
            <w:tcW w:w="232" w:type="pct"/>
            <w:gridSpan w:val="2"/>
            <w:vMerge/>
            <w:tcBorders>
              <w:top w:val="nil"/>
              <w:left w:val="single" w:sz="4" w:space="0" w:color="auto"/>
              <w:bottom w:val="single" w:sz="4" w:space="0" w:color="auto"/>
              <w:right w:val="single" w:sz="4" w:space="0" w:color="auto"/>
            </w:tcBorders>
            <w:vAlign w:val="center"/>
            <w:hideMark/>
          </w:tcPr>
          <w:p w14:paraId="5E2E18F2"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78" w:type="pct"/>
            <w:gridSpan w:val="2"/>
            <w:vMerge/>
            <w:tcBorders>
              <w:top w:val="nil"/>
              <w:left w:val="single" w:sz="4" w:space="0" w:color="auto"/>
              <w:bottom w:val="single" w:sz="4" w:space="0" w:color="auto"/>
              <w:right w:val="single" w:sz="4" w:space="0" w:color="auto"/>
            </w:tcBorders>
            <w:vAlign w:val="center"/>
            <w:hideMark/>
          </w:tcPr>
          <w:p w14:paraId="297FD89A" w14:textId="77777777" w:rsidR="00391CAD" w:rsidRPr="00391CAD" w:rsidRDefault="00391CAD" w:rsidP="00391CAD">
            <w:pPr>
              <w:spacing w:after="0" w:line="240" w:lineRule="auto"/>
              <w:rPr>
                <w:rFonts w:ascii="Calibri" w:hAnsi="Calibri" w:cs="Calibri"/>
                <w:color w:val="000000"/>
                <w:sz w:val="20"/>
                <w:szCs w:val="20"/>
                <w:lang w:eastAsia="hu-HU"/>
              </w:rPr>
            </w:pPr>
          </w:p>
        </w:tc>
      </w:tr>
      <w:tr w:rsidR="00391CAD" w:rsidRPr="00391CAD" w14:paraId="1677834A" w14:textId="77777777" w:rsidTr="00913873">
        <w:trPr>
          <w:trHeight w:val="288"/>
        </w:trPr>
        <w:tc>
          <w:tcPr>
            <w:tcW w:w="89" w:type="pct"/>
            <w:tcBorders>
              <w:top w:val="nil"/>
              <w:left w:val="nil"/>
              <w:bottom w:val="nil"/>
              <w:right w:val="nil"/>
            </w:tcBorders>
            <w:shd w:val="clear" w:color="auto" w:fill="auto"/>
            <w:noWrap/>
            <w:vAlign w:val="center"/>
            <w:hideMark/>
          </w:tcPr>
          <w:p w14:paraId="6A759640" w14:textId="77777777" w:rsidR="00391CAD" w:rsidRPr="00391CAD" w:rsidRDefault="00391CAD" w:rsidP="00391CAD">
            <w:pPr>
              <w:spacing w:after="0" w:line="240" w:lineRule="auto"/>
              <w:jc w:val="center"/>
              <w:rPr>
                <w:rFonts w:ascii="Calibri" w:hAnsi="Calibri" w:cs="Calibri"/>
                <w:color w:val="000000"/>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3C121813"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tcBorders>
              <w:top w:val="nil"/>
              <w:left w:val="single" w:sz="4" w:space="0" w:color="auto"/>
              <w:bottom w:val="single" w:sz="4" w:space="0" w:color="000000"/>
              <w:right w:val="single" w:sz="4" w:space="0" w:color="auto"/>
            </w:tcBorders>
            <w:vAlign w:val="center"/>
            <w:hideMark/>
          </w:tcPr>
          <w:p w14:paraId="1D32704A"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838" w:type="pct"/>
            <w:gridSpan w:val="5"/>
            <w:tcBorders>
              <w:top w:val="single" w:sz="4" w:space="0" w:color="auto"/>
              <w:left w:val="nil"/>
              <w:bottom w:val="single" w:sz="4" w:space="0" w:color="auto"/>
              <w:right w:val="single" w:sz="4" w:space="0" w:color="auto"/>
            </w:tcBorders>
            <w:shd w:val="clear" w:color="auto" w:fill="auto"/>
            <w:noWrap/>
            <w:vAlign w:val="bottom"/>
            <w:hideMark/>
          </w:tcPr>
          <w:p w14:paraId="330A8320"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 xml:space="preserve">min. (és/vagy </w:t>
            </w: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455" w:type="pct"/>
            <w:tcBorders>
              <w:top w:val="nil"/>
              <w:left w:val="nil"/>
              <w:bottom w:val="single" w:sz="4" w:space="0" w:color="auto"/>
              <w:right w:val="single" w:sz="4" w:space="0" w:color="auto"/>
            </w:tcBorders>
            <w:shd w:val="clear" w:color="auto" w:fill="auto"/>
            <w:noWrap/>
            <w:vAlign w:val="bottom"/>
            <w:hideMark/>
          </w:tcPr>
          <w:p w14:paraId="35553DF7" w14:textId="77777777" w:rsidR="00391CAD" w:rsidRPr="00391CAD" w:rsidRDefault="00391CAD" w:rsidP="00391CAD">
            <w:pPr>
              <w:spacing w:after="0" w:line="240" w:lineRule="auto"/>
              <w:rPr>
                <w:rFonts w:ascii="Calibri" w:hAnsi="Calibri" w:cs="Calibri"/>
                <w:color w:val="000000"/>
                <w:sz w:val="20"/>
                <w:szCs w:val="20"/>
                <w:lang w:eastAsia="hu-HU"/>
              </w:rPr>
            </w:pPr>
            <w:r w:rsidRPr="00391CAD">
              <w:rPr>
                <w:rFonts w:ascii="Calibri" w:hAnsi="Calibri" w:cs="Calibri"/>
                <w:color w:val="000000"/>
                <w:sz w:val="20"/>
                <w:szCs w:val="20"/>
                <w:lang w:eastAsia="hu-HU"/>
              </w:rPr>
              <w:t> </w:t>
            </w:r>
          </w:p>
        </w:tc>
        <w:tc>
          <w:tcPr>
            <w:tcW w:w="182" w:type="pct"/>
            <w:tcBorders>
              <w:top w:val="nil"/>
              <w:left w:val="nil"/>
              <w:bottom w:val="single" w:sz="4" w:space="0" w:color="auto"/>
              <w:right w:val="single" w:sz="4" w:space="0" w:color="auto"/>
            </w:tcBorders>
            <w:shd w:val="clear" w:color="auto" w:fill="auto"/>
            <w:noWrap/>
            <w:vAlign w:val="bottom"/>
            <w:hideMark/>
          </w:tcPr>
          <w:p w14:paraId="2236F051" w14:textId="77777777" w:rsidR="00391CAD" w:rsidRPr="00391CAD" w:rsidRDefault="00391CAD" w:rsidP="00391CAD">
            <w:pPr>
              <w:spacing w:after="0" w:line="240" w:lineRule="auto"/>
              <w:rPr>
                <w:rFonts w:ascii="Calibri" w:hAnsi="Calibri" w:cs="Calibri"/>
                <w:color w:val="000000"/>
                <w:sz w:val="20"/>
                <w:szCs w:val="20"/>
                <w:lang w:eastAsia="hu-HU"/>
              </w:rPr>
            </w:pPr>
            <w:r w:rsidRPr="00391CAD">
              <w:rPr>
                <w:rFonts w:ascii="Calibri" w:hAnsi="Calibri" w:cs="Calibri"/>
                <w:color w:val="000000"/>
                <w:sz w:val="20"/>
                <w:szCs w:val="20"/>
                <w:lang w:eastAsia="hu-HU"/>
              </w:rPr>
              <w:t> </w:t>
            </w:r>
          </w:p>
        </w:tc>
        <w:tc>
          <w:tcPr>
            <w:tcW w:w="169" w:type="pct"/>
            <w:tcBorders>
              <w:top w:val="nil"/>
              <w:left w:val="nil"/>
              <w:bottom w:val="single" w:sz="4" w:space="0" w:color="auto"/>
              <w:right w:val="single" w:sz="4" w:space="0" w:color="auto"/>
            </w:tcBorders>
            <w:shd w:val="clear" w:color="auto" w:fill="auto"/>
            <w:noWrap/>
            <w:vAlign w:val="bottom"/>
            <w:hideMark/>
          </w:tcPr>
          <w:p w14:paraId="30AE271F" w14:textId="77777777" w:rsidR="00391CAD" w:rsidRPr="00391CAD" w:rsidRDefault="00391CAD" w:rsidP="00391CAD">
            <w:pPr>
              <w:spacing w:after="0" w:line="240" w:lineRule="auto"/>
              <w:rPr>
                <w:rFonts w:ascii="Calibri" w:hAnsi="Calibri" w:cs="Calibri"/>
                <w:color w:val="000000"/>
                <w:sz w:val="20"/>
                <w:szCs w:val="20"/>
                <w:lang w:eastAsia="hu-HU"/>
              </w:rPr>
            </w:pPr>
            <w:r w:rsidRPr="00391CAD">
              <w:rPr>
                <w:rFonts w:ascii="Calibri" w:hAnsi="Calibri" w:cs="Calibri"/>
                <w:color w:val="000000"/>
                <w:sz w:val="20"/>
                <w:szCs w:val="20"/>
                <w:lang w:eastAsia="hu-HU"/>
              </w:rPr>
              <w:t> </w:t>
            </w:r>
          </w:p>
        </w:tc>
        <w:tc>
          <w:tcPr>
            <w:tcW w:w="617" w:type="pct"/>
            <w:gridSpan w:val="3"/>
            <w:tcBorders>
              <w:top w:val="single" w:sz="4" w:space="0" w:color="auto"/>
              <w:left w:val="nil"/>
              <w:bottom w:val="single" w:sz="4" w:space="0" w:color="auto"/>
              <w:right w:val="single" w:sz="4" w:space="0" w:color="000000"/>
            </w:tcBorders>
            <w:shd w:val="clear" w:color="auto" w:fill="auto"/>
            <w:vAlign w:val="center"/>
            <w:hideMark/>
          </w:tcPr>
          <w:p w14:paraId="241FA5FB"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terepszint felett</w:t>
            </w:r>
          </w:p>
        </w:tc>
        <w:tc>
          <w:tcPr>
            <w:tcW w:w="302" w:type="pct"/>
            <w:gridSpan w:val="3"/>
            <w:tcBorders>
              <w:top w:val="single" w:sz="4" w:space="0" w:color="auto"/>
              <w:left w:val="nil"/>
              <w:bottom w:val="single" w:sz="4" w:space="0" w:color="auto"/>
              <w:right w:val="single" w:sz="4" w:space="0" w:color="auto"/>
            </w:tcBorders>
            <w:shd w:val="clear" w:color="auto" w:fill="auto"/>
            <w:vAlign w:val="center"/>
            <w:hideMark/>
          </w:tcPr>
          <w:p w14:paraId="6D2F603A"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terepszint alatt</w:t>
            </w:r>
          </w:p>
        </w:tc>
        <w:tc>
          <w:tcPr>
            <w:tcW w:w="241" w:type="pct"/>
            <w:gridSpan w:val="3"/>
            <w:vMerge/>
            <w:tcBorders>
              <w:top w:val="single" w:sz="4" w:space="0" w:color="auto"/>
              <w:left w:val="single" w:sz="4" w:space="0" w:color="auto"/>
              <w:bottom w:val="single" w:sz="4" w:space="0" w:color="auto"/>
              <w:right w:val="single" w:sz="4" w:space="0" w:color="auto"/>
            </w:tcBorders>
            <w:vAlign w:val="center"/>
            <w:hideMark/>
          </w:tcPr>
          <w:p w14:paraId="4D8B8D4D"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67" w:type="pct"/>
            <w:gridSpan w:val="3"/>
            <w:vMerge/>
            <w:tcBorders>
              <w:top w:val="single" w:sz="4" w:space="0" w:color="auto"/>
              <w:left w:val="single" w:sz="4" w:space="0" w:color="auto"/>
              <w:bottom w:val="single" w:sz="4" w:space="0" w:color="auto"/>
              <w:right w:val="single" w:sz="4" w:space="0" w:color="auto"/>
            </w:tcBorders>
            <w:vAlign w:val="center"/>
            <w:hideMark/>
          </w:tcPr>
          <w:p w14:paraId="7DB8A31A"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030" w:type="pct"/>
            <w:gridSpan w:val="12"/>
            <w:tcBorders>
              <w:top w:val="single" w:sz="4" w:space="0" w:color="auto"/>
              <w:left w:val="nil"/>
              <w:bottom w:val="single" w:sz="4" w:space="0" w:color="auto"/>
              <w:right w:val="single" w:sz="4" w:space="0" w:color="000000"/>
            </w:tcBorders>
            <w:shd w:val="clear" w:color="auto" w:fill="auto"/>
            <w:vAlign w:val="center"/>
            <w:hideMark/>
          </w:tcPr>
          <w:p w14:paraId="2F561E5F"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 xml:space="preserve">min. és/vagy </w:t>
            </w: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232" w:type="pct"/>
            <w:gridSpan w:val="2"/>
            <w:tcBorders>
              <w:top w:val="nil"/>
              <w:left w:val="nil"/>
              <w:bottom w:val="nil"/>
              <w:right w:val="nil"/>
            </w:tcBorders>
            <w:shd w:val="clear" w:color="auto" w:fill="auto"/>
            <w:vAlign w:val="center"/>
            <w:hideMark/>
          </w:tcPr>
          <w:p w14:paraId="15D7FB28" w14:textId="77777777" w:rsidR="00391CAD" w:rsidRPr="00391CAD" w:rsidRDefault="00391CAD" w:rsidP="00391CAD">
            <w:pPr>
              <w:spacing w:after="0" w:line="240" w:lineRule="auto"/>
              <w:jc w:val="center"/>
              <w:rPr>
                <w:rFonts w:ascii="Calibri" w:hAnsi="Calibri" w:cs="Calibri"/>
                <w:color w:val="000000"/>
                <w:sz w:val="20"/>
                <w:szCs w:val="20"/>
                <w:lang w:eastAsia="hu-HU"/>
              </w:rPr>
            </w:pPr>
          </w:p>
        </w:tc>
        <w:tc>
          <w:tcPr>
            <w:tcW w:w="278" w:type="pct"/>
            <w:gridSpan w:val="2"/>
            <w:tcBorders>
              <w:top w:val="nil"/>
              <w:left w:val="nil"/>
              <w:bottom w:val="nil"/>
              <w:right w:val="nil"/>
            </w:tcBorders>
            <w:shd w:val="clear" w:color="auto" w:fill="auto"/>
            <w:vAlign w:val="center"/>
            <w:hideMark/>
          </w:tcPr>
          <w:p w14:paraId="19CADC70" w14:textId="77777777" w:rsidR="00391CAD" w:rsidRPr="00391CAD" w:rsidRDefault="00391CAD" w:rsidP="00391CAD">
            <w:pPr>
              <w:spacing w:after="0" w:line="240" w:lineRule="auto"/>
              <w:jc w:val="center"/>
              <w:rPr>
                <w:sz w:val="20"/>
                <w:szCs w:val="20"/>
                <w:lang w:eastAsia="hu-HU"/>
              </w:rPr>
            </w:pPr>
          </w:p>
        </w:tc>
      </w:tr>
      <w:tr w:rsidR="00391CAD" w:rsidRPr="00391CAD" w14:paraId="65242459" w14:textId="77777777" w:rsidTr="00913873">
        <w:trPr>
          <w:trHeight w:val="288"/>
        </w:trPr>
        <w:tc>
          <w:tcPr>
            <w:tcW w:w="89" w:type="pct"/>
            <w:tcBorders>
              <w:top w:val="nil"/>
              <w:left w:val="nil"/>
              <w:bottom w:val="nil"/>
              <w:right w:val="nil"/>
            </w:tcBorders>
            <w:shd w:val="clear" w:color="auto" w:fill="auto"/>
            <w:noWrap/>
            <w:vAlign w:val="center"/>
            <w:hideMark/>
          </w:tcPr>
          <w:p w14:paraId="01F4761E" w14:textId="77777777" w:rsidR="00391CAD" w:rsidRPr="00391CAD" w:rsidRDefault="00391CAD" w:rsidP="00391CAD">
            <w:pPr>
              <w:spacing w:after="0" w:line="240" w:lineRule="auto"/>
              <w:jc w:val="center"/>
              <w:rPr>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1A641446"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tcBorders>
              <w:top w:val="nil"/>
              <w:left w:val="single" w:sz="4" w:space="0" w:color="auto"/>
              <w:bottom w:val="single" w:sz="4" w:space="0" w:color="000000"/>
              <w:right w:val="single" w:sz="4" w:space="0" w:color="auto"/>
            </w:tcBorders>
            <w:vAlign w:val="center"/>
            <w:hideMark/>
          </w:tcPr>
          <w:p w14:paraId="0C6A7DD4"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361" w:type="pct"/>
            <w:gridSpan w:val="2"/>
            <w:tcBorders>
              <w:top w:val="single" w:sz="4" w:space="0" w:color="auto"/>
              <w:left w:val="nil"/>
              <w:bottom w:val="single" w:sz="4" w:space="0" w:color="auto"/>
              <w:right w:val="single" w:sz="4" w:space="0" w:color="auto"/>
            </w:tcBorders>
            <w:shd w:val="clear" w:color="auto" w:fill="auto"/>
            <w:noWrap/>
            <w:vAlign w:val="bottom"/>
            <w:hideMark/>
          </w:tcPr>
          <w:p w14:paraId="6C69E190"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m2</w:t>
            </w:r>
          </w:p>
        </w:tc>
        <w:tc>
          <w:tcPr>
            <w:tcW w:w="308" w:type="pct"/>
            <w:gridSpan w:val="2"/>
            <w:tcBorders>
              <w:top w:val="single" w:sz="4" w:space="0" w:color="auto"/>
              <w:left w:val="nil"/>
              <w:bottom w:val="single" w:sz="4" w:space="0" w:color="auto"/>
              <w:right w:val="single" w:sz="4" w:space="0" w:color="auto"/>
            </w:tcBorders>
            <w:shd w:val="clear" w:color="auto" w:fill="auto"/>
            <w:noWrap/>
            <w:vAlign w:val="bottom"/>
            <w:hideMark/>
          </w:tcPr>
          <w:p w14:paraId="34FF5051"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1B908C5"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4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2924322"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m2</w:t>
            </w:r>
          </w:p>
        </w:tc>
        <w:tc>
          <w:tcPr>
            <w:tcW w:w="18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2659D2"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A50D1D7"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617"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598EE505"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w:t>
            </w:r>
          </w:p>
        </w:tc>
        <w:tc>
          <w:tcPr>
            <w:tcW w:w="302"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59F4C855"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w:t>
            </w:r>
          </w:p>
        </w:tc>
        <w:tc>
          <w:tcPr>
            <w:tcW w:w="241" w:type="pct"/>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B644B7"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m2/m2</w:t>
            </w:r>
          </w:p>
        </w:tc>
        <w:tc>
          <w:tcPr>
            <w:tcW w:w="267" w:type="pct"/>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76E02B"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Ém</w:t>
            </w:r>
            <w:proofErr w:type="spellEnd"/>
          </w:p>
        </w:tc>
        <w:tc>
          <w:tcPr>
            <w:tcW w:w="323" w:type="pct"/>
            <w:gridSpan w:val="4"/>
            <w:tcBorders>
              <w:top w:val="single" w:sz="4" w:space="0" w:color="auto"/>
              <w:left w:val="nil"/>
              <w:bottom w:val="single" w:sz="4" w:space="0" w:color="auto"/>
              <w:right w:val="single" w:sz="4" w:space="0" w:color="auto"/>
            </w:tcBorders>
            <w:shd w:val="clear" w:color="auto" w:fill="auto"/>
            <w:noWrap/>
            <w:vAlign w:val="center"/>
            <w:hideMark/>
          </w:tcPr>
          <w:p w14:paraId="5882BA98"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372" w:type="pct"/>
            <w:gridSpan w:val="4"/>
            <w:tcBorders>
              <w:top w:val="single" w:sz="4" w:space="0" w:color="auto"/>
              <w:left w:val="nil"/>
              <w:bottom w:val="single" w:sz="4" w:space="0" w:color="auto"/>
              <w:right w:val="single" w:sz="4" w:space="0" w:color="auto"/>
            </w:tcBorders>
            <w:shd w:val="clear" w:color="auto" w:fill="auto"/>
            <w:noWrap/>
            <w:vAlign w:val="center"/>
            <w:hideMark/>
          </w:tcPr>
          <w:p w14:paraId="2A3D456B"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335" w:type="pct"/>
            <w:gridSpan w:val="4"/>
            <w:tcBorders>
              <w:top w:val="single" w:sz="4" w:space="0" w:color="auto"/>
              <w:left w:val="nil"/>
              <w:bottom w:val="single" w:sz="4" w:space="0" w:color="auto"/>
              <w:right w:val="single" w:sz="4" w:space="0" w:color="auto"/>
            </w:tcBorders>
            <w:shd w:val="clear" w:color="auto" w:fill="auto"/>
            <w:noWrap/>
            <w:vAlign w:val="center"/>
            <w:hideMark/>
          </w:tcPr>
          <w:p w14:paraId="0B9CD871"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232"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280DDE"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r w:rsidRPr="00391CAD">
              <w:rPr>
                <w:rFonts w:ascii="Calibri" w:hAnsi="Calibri" w:cs="Calibri"/>
                <w:i/>
                <w:iCs/>
                <w:color w:val="000000"/>
                <w:sz w:val="20"/>
                <w:szCs w:val="20"/>
                <w:lang w:eastAsia="hu-HU"/>
              </w:rPr>
              <w:t>m</w:t>
            </w:r>
          </w:p>
        </w:tc>
        <w:tc>
          <w:tcPr>
            <w:tcW w:w="278"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A8B492"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közművesítettség</w:t>
            </w:r>
            <w:proofErr w:type="spellEnd"/>
          </w:p>
        </w:tc>
      </w:tr>
      <w:tr w:rsidR="00391CAD" w:rsidRPr="00391CAD" w14:paraId="0DBB63AB" w14:textId="77777777" w:rsidTr="00913873">
        <w:trPr>
          <w:trHeight w:val="288"/>
        </w:trPr>
        <w:tc>
          <w:tcPr>
            <w:tcW w:w="89" w:type="pct"/>
            <w:tcBorders>
              <w:top w:val="nil"/>
              <w:left w:val="nil"/>
              <w:bottom w:val="nil"/>
              <w:right w:val="nil"/>
            </w:tcBorders>
            <w:shd w:val="clear" w:color="auto" w:fill="auto"/>
            <w:noWrap/>
            <w:vAlign w:val="center"/>
            <w:hideMark/>
          </w:tcPr>
          <w:p w14:paraId="369345F8"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4AF01A8D"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tcBorders>
              <w:top w:val="nil"/>
              <w:left w:val="single" w:sz="4" w:space="0" w:color="auto"/>
              <w:bottom w:val="single" w:sz="4" w:space="0" w:color="000000"/>
              <w:right w:val="single" w:sz="4" w:space="0" w:color="auto"/>
            </w:tcBorders>
            <w:vAlign w:val="center"/>
            <w:hideMark/>
          </w:tcPr>
          <w:p w14:paraId="78377CCB"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20" w:type="pct"/>
            <w:tcBorders>
              <w:top w:val="nil"/>
              <w:left w:val="nil"/>
              <w:bottom w:val="single" w:sz="4" w:space="0" w:color="auto"/>
              <w:right w:val="single" w:sz="4" w:space="0" w:color="auto"/>
            </w:tcBorders>
            <w:shd w:val="clear" w:color="auto" w:fill="auto"/>
            <w:noWrap/>
            <w:vAlign w:val="center"/>
            <w:hideMark/>
          </w:tcPr>
          <w:p w14:paraId="03BB7554"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min.</w:t>
            </w:r>
          </w:p>
        </w:tc>
        <w:tc>
          <w:tcPr>
            <w:tcW w:w="141" w:type="pct"/>
            <w:tcBorders>
              <w:top w:val="nil"/>
              <w:left w:val="nil"/>
              <w:bottom w:val="single" w:sz="4" w:space="0" w:color="auto"/>
              <w:right w:val="single" w:sz="4" w:space="0" w:color="auto"/>
            </w:tcBorders>
            <w:shd w:val="clear" w:color="auto" w:fill="auto"/>
            <w:noWrap/>
            <w:vAlign w:val="center"/>
            <w:hideMark/>
          </w:tcPr>
          <w:p w14:paraId="4990DB7A"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150" w:type="pct"/>
            <w:tcBorders>
              <w:top w:val="nil"/>
              <w:left w:val="nil"/>
              <w:bottom w:val="single" w:sz="4" w:space="0" w:color="auto"/>
              <w:right w:val="single" w:sz="4" w:space="0" w:color="auto"/>
            </w:tcBorders>
            <w:shd w:val="clear" w:color="auto" w:fill="auto"/>
            <w:noWrap/>
            <w:vAlign w:val="center"/>
            <w:hideMark/>
          </w:tcPr>
          <w:p w14:paraId="5540A77E"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min.</w:t>
            </w:r>
          </w:p>
        </w:tc>
        <w:tc>
          <w:tcPr>
            <w:tcW w:w="158" w:type="pct"/>
            <w:tcBorders>
              <w:top w:val="nil"/>
              <w:left w:val="nil"/>
              <w:bottom w:val="single" w:sz="4" w:space="0" w:color="auto"/>
              <w:right w:val="single" w:sz="4" w:space="0" w:color="auto"/>
            </w:tcBorders>
            <w:shd w:val="clear" w:color="auto" w:fill="auto"/>
            <w:noWrap/>
            <w:vAlign w:val="center"/>
            <w:hideMark/>
          </w:tcPr>
          <w:p w14:paraId="2C667440"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169" w:type="pct"/>
            <w:vMerge/>
            <w:tcBorders>
              <w:top w:val="nil"/>
              <w:left w:val="single" w:sz="4" w:space="0" w:color="auto"/>
              <w:bottom w:val="single" w:sz="4" w:space="0" w:color="auto"/>
              <w:right w:val="single" w:sz="4" w:space="0" w:color="auto"/>
            </w:tcBorders>
            <w:vAlign w:val="center"/>
            <w:hideMark/>
          </w:tcPr>
          <w:p w14:paraId="71868F2B"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455" w:type="pct"/>
            <w:vMerge/>
            <w:tcBorders>
              <w:top w:val="nil"/>
              <w:left w:val="single" w:sz="4" w:space="0" w:color="auto"/>
              <w:bottom w:val="single" w:sz="4" w:space="0" w:color="auto"/>
              <w:right w:val="single" w:sz="4" w:space="0" w:color="auto"/>
            </w:tcBorders>
            <w:vAlign w:val="center"/>
            <w:hideMark/>
          </w:tcPr>
          <w:p w14:paraId="522F4F3E"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82" w:type="pct"/>
            <w:vMerge/>
            <w:tcBorders>
              <w:top w:val="nil"/>
              <w:left w:val="single" w:sz="4" w:space="0" w:color="auto"/>
              <w:bottom w:val="single" w:sz="4" w:space="0" w:color="auto"/>
              <w:right w:val="single" w:sz="4" w:space="0" w:color="auto"/>
            </w:tcBorders>
            <w:vAlign w:val="center"/>
            <w:hideMark/>
          </w:tcPr>
          <w:p w14:paraId="7BFFE9A4"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69" w:type="pct"/>
            <w:vMerge/>
            <w:tcBorders>
              <w:top w:val="nil"/>
              <w:left w:val="single" w:sz="4" w:space="0" w:color="auto"/>
              <w:bottom w:val="single" w:sz="4" w:space="0" w:color="auto"/>
              <w:right w:val="single" w:sz="4" w:space="0" w:color="auto"/>
            </w:tcBorders>
            <w:vAlign w:val="center"/>
            <w:hideMark/>
          </w:tcPr>
          <w:p w14:paraId="23B33CE7"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617" w:type="pct"/>
            <w:gridSpan w:val="3"/>
            <w:vMerge/>
            <w:tcBorders>
              <w:top w:val="single" w:sz="4" w:space="0" w:color="auto"/>
              <w:left w:val="single" w:sz="4" w:space="0" w:color="auto"/>
              <w:bottom w:val="single" w:sz="4" w:space="0" w:color="000000"/>
              <w:right w:val="single" w:sz="4" w:space="0" w:color="000000"/>
            </w:tcBorders>
            <w:vAlign w:val="center"/>
            <w:hideMark/>
          </w:tcPr>
          <w:p w14:paraId="2E343B5E"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302" w:type="pct"/>
            <w:gridSpan w:val="3"/>
            <w:vMerge/>
            <w:tcBorders>
              <w:top w:val="single" w:sz="4" w:space="0" w:color="auto"/>
              <w:left w:val="single" w:sz="4" w:space="0" w:color="auto"/>
              <w:bottom w:val="single" w:sz="4" w:space="0" w:color="000000"/>
              <w:right w:val="single" w:sz="4" w:space="0" w:color="000000"/>
            </w:tcBorders>
            <w:vAlign w:val="center"/>
            <w:hideMark/>
          </w:tcPr>
          <w:p w14:paraId="24D649A3"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41" w:type="pct"/>
            <w:gridSpan w:val="3"/>
            <w:vMerge/>
            <w:tcBorders>
              <w:top w:val="single" w:sz="4" w:space="0" w:color="auto"/>
              <w:left w:val="single" w:sz="4" w:space="0" w:color="auto"/>
              <w:bottom w:val="single" w:sz="4" w:space="0" w:color="auto"/>
              <w:right w:val="single" w:sz="4" w:space="0" w:color="auto"/>
            </w:tcBorders>
            <w:vAlign w:val="center"/>
            <w:hideMark/>
          </w:tcPr>
          <w:p w14:paraId="4BD3A671"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67" w:type="pct"/>
            <w:gridSpan w:val="3"/>
            <w:vMerge/>
            <w:tcBorders>
              <w:top w:val="single" w:sz="4" w:space="0" w:color="auto"/>
              <w:left w:val="single" w:sz="4" w:space="0" w:color="auto"/>
              <w:bottom w:val="single" w:sz="4" w:space="0" w:color="auto"/>
              <w:right w:val="single" w:sz="4" w:space="0" w:color="auto"/>
            </w:tcBorders>
            <w:vAlign w:val="center"/>
            <w:hideMark/>
          </w:tcPr>
          <w:p w14:paraId="11A507AF"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14" w:type="pct"/>
            <w:gridSpan w:val="2"/>
            <w:tcBorders>
              <w:top w:val="nil"/>
              <w:left w:val="nil"/>
              <w:bottom w:val="single" w:sz="4" w:space="0" w:color="auto"/>
              <w:right w:val="single" w:sz="4" w:space="0" w:color="auto"/>
            </w:tcBorders>
            <w:shd w:val="clear" w:color="auto" w:fill="auto"/>
            <w:noWrap/>
            <w:vAlign w:val="center"/>
            <w:hideMark/>
          </w:tcPr>
          <w:p w14:paraId="032474C2"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min.</w:t>
            </w:r>
          </w:p>
        </w:tc>
        <w:tc>
          <w:tcPr>
            <w:tcW w:w="209" w:type="pct"/>
            <w:gridSpan w:val="2"/>
            <w:tcBorders>
              <w:top w:val="nil"/>
              <w:left w:val="nil"/>
              <w:bottom w:val="single" w:sz="4" w:space="0" w:color="auto"/>
              <w:right w:val="single" w:sz="4" w:space="0" w:color="auto"/>
            </w:tcBorders>
            <w:shd w:val="clear" w:color="auto" w:fill="auto"/>
            <w:noWrap/>
            <w:vAlign w:val="center"/>
            <w:hideMark/>
          </w:tcPr>
          <w:p w14:paraId="289FE216"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182" w:type="pct"/>
            <w:gridSpan w:val="2"/>
            <w:tcBorders>
              <w:top w:val="nil"/>
              <w:left w:val="nil"/>
              <w:bottom w:val="single" w:sz="4" w:space="0" w:color="auto"/>
              <w:right w:val="single" w:sz="4" w:space="0" w:color="auto"/>
            </w:tcBorders>
            <w:shd w:val="clear" w:color="auto" w:fill="auto"/>
            <w:noWrap/>
            <w:vAlign w:val="center"/>
            <w:hideMark/>
          </w:tcPr>
          <w:p w14:paraId="18B134E6"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min.</w:t>
            </w:r>
          </w:p>
        </w:tc>
        <w:tc>
          <w:tcPr>
            <w:tcW w:w="190" w:type="pct"/>
            <w:gridSpan w:val="2"/>
            <w:tcBorders>
              <w:top w:val="nil"/>
              <w:left w:val="nil"/>
              <w:bottom w:val="single" w:sz="4" w:space="0" w:color="auto"/>
              <w:right w:val="single" w:sz="4" w:space="0" w:color="auto"/>
            </w:tcBorders>
            <w:shd w:val="clear" w:color="auto" w:fill="auto"/>
            <w:noWrap/>
            <w:vAlign w:val="center"/>
            <w:hideMark/>
          </w:tcPr>
          <w:p w14:paraId="614709EF"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7D55005E"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min.</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40FC2197"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232" w:type="pct"/>
            <w:gridSpan w:val="2"/>
            <w:vMerge/>
            <w:tcBorders>
              <w:top w:val="single" w:sz="4" w:space="0" w:color="auto"/>
              <w:left w:val="single" w:sz="4" w:space="0" w:color="auto"/>
              <w:bottom w:val="single" w:sz="4" w:space="0" w:color="auto"/>
              <w:right w:val="single" w:sz="4" w:space="0" w:color="auto"/>
            </w:tcBorders>
            <w:vAlign w:val="center"/>
            <w:hideMark/>
          </w:tcPr>
          <w:p w14:paraId="23A1790C" w14:textId="77777777" w:rsidR="00391CAD" w:rsidRPr="00391CAD" w:rsidRDefault="00391CAD" w:rsidP="00391CAD">
            <w:pPr>
              <w:spacing w:after="0" w:line="240" w:lineRule="auto"/>
              <w:rPr>
                <w:rFonts w:ascii="Calibri" w:hAnsi="Calibri" w:cs="Calibri"/>
                <w:i/>
                <w:iCs/>
                <w:color w:val="000000"/>
                <w:sz w:val="20"/>
                <w:szCs w:val="20"/>
                <w:lang w:eastAsia="hu-HU"/>
              </w:rPr>
            </w:pPr>
          </w:p>
        </w:tc>
        <w:tc>
          <w:tcPr>
            <w:tcW w:w="278" w:type="pct"/>
            <w:gridSpan w:val="2"/>
            <w:vMerge/>
            <w:tcBorders>
              <w:top w:val="single" w:sz="4" w:space="0" w:color="auto"/>
              <w:left w:val="single" w:sz="4" w:space="0" w:color="auto"/>
              <w:bottom w:val="single" w:sz="4" w:space="0" w:color="auto"/>
              <w:right w:val="single" w:sz="4" w:space="0" w:color="auto"/>
            </w:tcBorders>
            <w:vAlign w:val="center"/>
            <w:hideMark/>
          </w:tcPr>
          <w:p w14:paraId="04AD7703" w14:textId="77777777" w:rsidR="00391CAD" w:rsidRPr="00391CAD" w:rsidRDefault="00391CAD" w:rsidP="00391CAD">
            <w:pPr>
              <w:spacing w:after="0" w:line="240" w:lineRule="auto"/>
              <w:rPr>
                <w:rFonts w:ascii="Calibri" w:hAnsi="Calibri" w:cs="Calibri"/>
                <w:i/>
                <w:iCs/>
                <w:color w:val="000000"/>
                <w:sz w:val="20"/>
                <w:szCs w:val="20"/>
                <w:lang w:eastAsia="hu-HU"/>
              </w:rPr>
            </w:pPr>
          </w:p>
        </w:tc>
      </w:tr>
      <w:tr w:rsidR="00391CAD" w:rsidRPr="00391CAD" w14:paraId="55DFE90D" w14:textId="77777777" w:rsidTr="00913873">
        <w:trPr>
          <w:gridAfter w:val="1"/>
          <w:wAfter w:w="6" w:type="pct"/>
          <w:trHeight w:val="408"/>
        </w:trPr>
        <w:tc>
          <w:tcPr>
            <w:tcW w:w="89" w:type="pct"/>
            <w:tcBorders>
              <w:top w:val="nil"/>
              <w:left w:val="nil"/>
              <w:bottom w:val="single" w:sz="4" w:space="0" w:color="auto"/>
              <w:right w:val="nil"/>
            </w:tcBorders>
            <w:shd w:val="clear" w:color="auto" w:fill="auto"/>
            <w:vAlign w:val="center"/>
            <w:hideMark/>
          </w:tcPr>
          <w:p w14:paraId="68EB45B9" w14:textId="77777777" w:rsidR="00391CAD" w:rsidRPr="00391CAD" w:rsidRDefault="00391CAD" w:rsidP="00391CAD">
            <w:pPr>
              <w:spacing w:after="0" w:line="240" w:lineRule="auto"/>
              <w:jc w:val="center"/>
              <w:rPr>
                <w:rFonts w:ascii="Calibri" w:hAnsi="Calibri" w:cs="Calibri"/>
                <w:color w:val="000000"/>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24DEC9A9"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tcBorders>
              <w:top w:val="nil"/>
              <w:left w:val="single" w:sz="4" w:space="0" w:color="auto"/>
              <w:bottom w:val="single" w:sz="4" w:space="0" w:color="auto"/>
              <w:right w:val="single" w:sz="4" w:space="0" w:color="auto"/>
            </w:tcBorders>
            <w:vAlign w:val="center"/>
            <w:hideMark/>
          </w:tcPr>
          <w:p w14:paraId="11EB311D"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20" w:type="pct"/>
            <w:tcBorders>
              <w:top w:val="nil"/>
              <w:left w:val="nil"/>
              <w:bottom w:val="single" w:sz="4" w:space="0" w:color="auto"/>
              <w:right w:val="single" w:sz="4" w:space="0" w:color="auto"/>
            </w:tcBorders>
            <w:shd w:val="clear" w:color="auto" w:fill="auto"/>
            <w:vAlign w:val="center"/>
            <w:hideMark/>
          </w:tcPr>
          <w:p w14:paraId="06C7DB6A"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Tt_min</w:t>
            </w:r>
            <w:proofErr w:type="spellEnd"/>
          </w:p>
        </w:tc>
        <w:tc>
          <w:tcPr>
            <w:tcW w:w="141" w:type="pct"/>
            <w:tcBorders>
              <w:top w:val="nil"/>
              <w:left w:val="nil"/>
              <w:bottom w:val="single" w:sz="4" w:space="0" w:color="auto"/>
              <w:right w:val="single" w:sz="4" w:space="0" w:color="auto"/>
            </w:tcBorders>
            <w:shd w:val="clear" w:color="auto" w:fill="auto"/>
            <w:vAlign w:val="center"/>
            <w:hideMark/>
          </w:tcPr>
          <w:p w14:paraId="3C3915A0"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Tt_max</w:t>
            </w:r>
            <w:proofErr w:type="spellEnd"/>
          </w:p>
        </w:tc>
        <w:tc>
          <w:tcPr>
            <w:tcW w:w="150" w:type="pct"/>
            <w:tcBorders>
              <w:top w:val="nil"/>
              <w:left w:val="nil"/>
              <w:bottom w:val="single" w:sz="4" w:space="0" w:color="auto"/>
              <w:right w:val="single" w:sz="4" w:space="0" w:color="auto"/>
            </w:tcBorders>
            <w:shd w:val="clear" w:color="auto" w:fill="auto"/>
            <w:vAlign w:val="center"/>
            <w:hideMark/>
          </w:tcPr>
          <w:p w14:paraId="74FF63BA"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Tsz_min</w:t>
            </w:r>
            <w:proofErr w:type="spellEnd"/>
          </w:p>
        </w:tc>
        <w:tc>
          <w:tcPr>
            <w:tcW w:w="158" w:type="pct"/>
            <w:tcBorders>
              <w:top w:val="nil"/>
              <w:left w:val="nil"/>
              <w:bottom w:val="single" w:sz="4" w:space="0" w:color="auto"/>
              <w:right w:val="single" w:sz="4" w:space="0" w:color="auto"/>
            </w:tcBorders>
            <w:shd w:val="clear" w:color="auto" w:fill="auto"/>
            <w:vAlign w:val="center"/>
            <w:hideMark/>
          </w:tcPr>
          <w:p w14:paraId="04A1D727"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Tsz_max</w:t>
            </w:r>
            <w:proofErr w:type="spellEnd"/>
          </w:p>
        </w:tc>
        <w:tc>
          <w:tcPr>
            <w:tcW w:w="169" w:type="pct"/>
            <w:tcBorders>
              <w:top w:val="nil"/>
              <w:left w:val="nil"/>
              <w:bottom w:val="single" w:sz="4" w:space="0" w:color="auto"/>
              <w:right w:val="single" w:sz="4" w:space="0" w:color="auto"/>
            </w:tcBorders>
            <w:shd w:val="clear" w:color="auto" w:fill="auto"/>
            <w:vAlign w:val="center"/>
            <w:hideMark/>
          </w:tcPr>
          <w:p w14:paraId="4FC79AF4"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Tm</w:t>
            </w:r>
            <w:proofErr w:type="spellEnd"/>
          </w:p>
        </w:tc>
        <w:tc>
          <w:tcPr>
            <w:tcW w:w="455" w:type="pct"/>
            <w:tcBorders>
              <w:top w:val="nil"/>
              <w:left w:val="nil"/>
              <w:bottom w:val="single" w:sz="4" w:space="0" w:color="auto"/>
              <w:right w:val="single" w:sz="4" w:space="0" w:color="auto"/>
            </w:tcBorders>
            <w:shd w:val="clear" w:color="auto" w:fill="auto"/>
            <w:vAlign w:val="center"/>
            <w:hideMark/>
          </w:tcPr>
          <w:p w14:paraId="37906DCA"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Tt_b</w:t>
            </w:r>
            <w:proofErr w:type="spellEnd"/>
          </w:p>
        </w:tc>
        <w:tc>
          <w:tcPr>
            <w:tcW w:w="182" w:type="pct"/>
            <w:tcBorders>
              <w:top w:val="nil"/>
              <w:left w:val="nil"/>
              <w:bottom w:val="single" w:sz="4" w:space="0" w:color="auto"/>
              <w:right w:val="single" w:sz="4" w:space="0" w:color="auto"/>
            </w:tcBorders>
            <w:shd w:val="clear" w:color="auto" w:fill="auto"/>
            <w:vAlign w:val="center"/>
            <w:hideMark/>
          </w:tcPr>
          <w:p w14:paraId="3AD0AE7B"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Tsz_b</w:t>
            </w:r>
            <w:proofErr w:type="spellEnd"/>
          </w:p>
        </w:tc>
        <w:tc>
          <w:tcPr>
            <w:tcW w:w="169" w:type="pct"/>
            <w:tcBorders>
              <w:top w:val="nil"/>
              <w:left w:val="nil"/>
              <w:bottom w:val="single" w:sz="4" w:space="0" w:color="auto"/>
              <w:right w:val="single" w:sz="4" w:space="0" w:color="auto"/>
            </w:tcBorders>
            <w:shd w:val="clear" w:color="auto" w:fill="auto"/>
            <w:vAlign w:val="center"/>
            <w:hideMark/>
          </w:tcPr>
          <w:p w14:paraId="72C28530"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Tm_b</w:t>
            </w:r>
            <w:proofErr w:type="spellEnd"/>
          </w:p>
        </w:tc>
        <w:tc>
          <w:tcPr>
            <w:tcW w:w="455" w:type="pct"/>
            <w:tcBorders>
              <w:top w:val="nil"/>
              <w:left w:val="nil"/>
              <w:bottom w:val="single" w:sz="4" w:space="0" w:color="auto"/>
              <w:right w:val="single" w:sz="4" w:space="0" w:color="auto"/>
            </w:tcBorders>
            <w:shd w:val="clear" w:color="auto" w:fill="auto"/>
            <w:vAlign w:val="center"/>
            <w:hideMark/>
          </w:tcPr>
          <w:p w14:paraId="2B7C80D8"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B_tf</w:t>
            </w:r>
            <w:proofErr w:type="spellEnd"/>
          </w:p>
        </w:tc>
        <w:tc>
          <w:tcPr>
            <w:tcW w:w="110" w:type="pct"/>
            <w:tcBorders>
              <w:top w:val="nil"/>
              <w:left w:val="nil"/>
              <w:bottom w:val="single" w:sz="4" w:space="0" w:color="auto"/>
              <w:right w:val="single" w:sz="4" w:space="0" w:color="auto"/>
            </w:tcBorders>
            <w:shd w:val="clear" w:color="auto" w:fill="auto"/>
            <w:vAlign w:val="center"/>
            <w:hideMark/>
          </w:tcPr>
          <w:p w14:paraId="6267A26D"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B_tf</w:t>
            </w:r>
            <w:proofErr w:type="spellEnd"/>
            <w:r w:rsidRPr="00391CAD">
              <w:rPr>
                <w:rFonts w:ascii="Calibri" w:hAnsi="Calibri" w:cs="Calibri"/>
                <w:i/>
                <w:iCs/>
                <w:color w:val="000000"/>
                <w:sz w:val="20"/>
                <w:szCs w:val="20"/>
                <w:lang w:eastAsia="hu-HU"/>
              </w:rPr>
              <w:t>*</w:t>
            </w:r>
          </w:p>
        </w:tc>
        <w:tc>
          <w:tcPr>
            <w:tcW w:w="184" w:type="pct"/>
            <w:gridSpan w:val="2"/>
            <w:tcBorders>
              <w:top w:val="nil"/>
              <w:left w:val="nil"/>
              <w:bottom w:val="single" w:sz="4" w:space="0" w:color="auto"/>
              <w:right w:val="single" w:sz="4" w:space="0" w:color="auto"/>
            </w:tcBorders>
            <w:shd w:val="clear" w:color="auto" w:fill="auto"/>
            <w:vAlign w:val="center"/>
            <w:hideMark/>
          </w:tcPr>
          <w:p w14:paraId="3CCF2622"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B_ta</w:t>
            </w:r>
            <w:proofErr w:type="spellEnd"/>
          </w:p>
        </w:tc>
        <w:tc>
          <w:tcPr>
            <w:tcW w:w="120" w:type="pct"/>
            <w:tcBorders>
              <w:top w:val="nil"/>
              <w:left w:val="nil"/>
              <w:bottom w:val="single" w:sz="4" w:space="0" w:color="auto"/>
              <w:right w:val="single" w:sz="4" w:space="0" w:color="auto"/>
            </w:tcBorders>
            <w:shd w:val="clear" w:color="auto" w:fill="auto"/>
            <w:vAlign w:val="center"/>
            <w:hideMark/>
          </w:tcPr>
          <w:p w14:paraId="71F6CDD3"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B_ta</w:t>
            </w:r>
            <w:proofErr w:type="spellEnd"/>
            <w:r w:rsidRPr="00391CAD">
              <w:rPr>
                <w:rFonts w:ascii="Calibri" w:hAnsi="Calibri" w:cs="Calibri"/>
                <w:i/>
                <w:iCs/>
                <w:color w:val="000000"/>
                <w:sz w:val="20"/>
                <w:szCs w:val="20"/>
                <w:lang w:eastAsia="hu-HU"/>
              </w:rPr>
              <w:t>*</w:t>
            </w:r>
          </w:p>
        </w:tc>
        <w:tc>
          <w:tcPr>
            <w:tcW w:w="117" w:type="pct"/>
            <w:gridSpan w:val="2"/>
            <w:tcBorders>
              <w:top w:val="nil"/>
              <w:left w:val="nil"/>
              <w:bottom w:val="single" w:sz="4" w:space="0" w:color="auto"/>
              <w:right w:val="single" w:sz="4" w:space="0" w:color="auto"/>
            </w:tcBorders>
            <w:shd w:val="clear" w:color="auto" w:fill="auto"/>
            <w:vAlign w:val="center"/>
            <w:hideMark/>
          </w:tcPr>
          <w:p w14:paraId="244311F0"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SZtm</w:t>
            </w:r>
            <w:proofErr w:type="spellEnd"/>
          </w:p>
        </w:tc>
        <w:tc>
          <w:tcPr>
            <w:tcW w:w="125" w:type="pct"/>
            <w:tcBorders>
              <w:top w:val="nil"/>
              <w:left w:val="nil"/>
              <w:bottom w:val="single" w:sz="4" w:space="0" w:color="auto"/>
              <w:right w:val="single" w:sz="4" w:space="0" w:color="auto"/>
            </w:tcBorders>
            <w:shd w:val="clear" w:color="auto" w:fill="auto"/>
            <w:vAlign w:val="center"/>
            <w:hideMark/>
          </w:tcPr>
          <w:p w14:paraId="3C13E873"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SZtm</w:t>
            </w:r>
            <w:proofErr w:type="spellEnd"/>
            <w:r w:rsidRPr="00391CAD">
              <w:rPr>
                <w:rFonts w:ascii="Calibri" w:hAnsi="Calibri" w:cs="Calibri"/>
                <w:i/>
                <w:iCs/>
                <w:color w:val="000000"/>
                <w:sz w:val="20"/>
                <w:szCs w:val="20"/>
                <w:lang w:eastAsia="hu-HU"/>
              </w:rPr>
              <w:t>*</w:t>
            </w:r>
          </w:p>
        </w:tc>
        <w:tc>
          <w:tcPr>
            <w:tcW w:w="134" w:type="pct"/>
            <w:gridSpan w:val="2"/>
            <w:tcBorders>
              <w:top w:val="nil"/>
              <w:left w:val="nil"/>
              <w:bottom w:val="single" w:sz="4" w:space="0" w:color="auto"/>
              <w:right w:val="single" w:sz="4" w:space="0" w:color="auto"/>
            </w:tcBorders>
            <w:shd w:val="clear" w:color="auto" w:fill="auto"/>
            <w:vAlign w:val="center"/>
            <w:hideMark/>
          </w:tcPr>
          <w:p w14:paraId="62C94975"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Z_min</w:t>
            </w:r>
            <w:proofErr w:type="spellEnd"/>
          </w:p>
        </w:tc>
        <w:tc>
          <w:tcPr>
            <w:tcW w:w="140" w:type="pct"/>
            <w:tcBorders>
              <w:top w:val="nil"/>
              <w:left w:val="nil"/>
              <w:bottom w:val="single" w:sz="4" w:space="0" w:color="auto"/>
              <w:right w:val="single" w:sz="4" w:space="0" w:color="auto"/>
            </w:tcBorders>
            <w:shd w:val="clear" w:color="auto" w:fill="auto"/>
            <w:vAlign w:val="center"/>
            <w:hideMark/>
          </w:tcPr>
          <w:p w14:paraId="5F140ADB"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Z_min</w:t>
            </w:r>
            <w:proofErr w:type="spellEnd"/>
            <w:r w:rsidRPr="00391CAD">
              <w:rPr>
                <w:rFonts w:ascii="Calibri" w:hAnsi="Calibri" w:cs="Calibri"/>
                <w:i/>
                <w:iCs/>
                <w:color w:val="000000"/>
                <w:sz w:val="20"/>
                <w:szCs w:val="20"/>
                <w:lang w:eastAsia="hu-HU"/>
              </w:rPr>
              <w:t>*</w:t>
            </w:r>
          </w:p>
        </w:tc>
        <w:tc>
          <w:tcPr>
            <w:tcW w:w="318" w:type="pct"/>
            <w:gridSpan w:val="4"/>
            <w:tcBorders>
              <w:top w:val="single" w:sz="4" w:space="0" w:color="auto"/>
              <w:left w:val="nil"/>
              <w:bottom w:val="single" w:sz="4" w:space="0" w:color="auto"/>
              <w:right w:val="single" w:sz="4" w:space="0" w:color="000000"/>
            </w:tcBorders>
            <w:shd w:val="clear" w:color="auto" w:fill="auto"/>
            <w:vAlign w:val="center"/>
            <w:hideMark/>
          </w:tcPr>
          <w:p w14:paraId="1EF16F58"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Ém</w:t>
            </w:r>
            <w:proofErr w:type="spellEnd"/>
          </w:p>
        </w:tc>
        <w:tc>
          <w:tcPr>
            <w:tcW w:w="370" w:type="pct"/>
            <w:gridSpan w:val="4"/>
            <w:tcBorders>
              <w:top w:val="single" w:sz="4" w:space="0" w:color="auto"/>
              <w:left w:val="nil"/>
              <w:bottom w:val="single" w:sz="4" w:space="0" w:color="auto"/>
              <w:right w:val="single" w:sz="4" w:space="0" w:color="000000"/>
            </w:tcBorders>
            <w:shd w:val="clear" w:color="auto" w:fill="auto"/>
            <w:vAlign w:val="center"/>
            <w:hideMark/>
          </w:tcPr>
          <w:p w14:paraId="2F493925"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r w:rsidRPr="00391CAD">
              <w:rPr>
                <w:rFonts w:ascii="Calibri" w:hAnsi="Calibri" w:cs="Calibri"/>
                <w:i/>
                <w:iCs/>
                <w:color w:val="000000"/>
                <w:sz w:val="20"/>
                <w:szCs w:val="20"/>
                <w:lang w:eastAsia="hu-HU"/>
              </w:rPr>
              <w:t>Hm</w:t>
            </w:r>
          </w:p>
        </w:tc>
        <w:tc>
          <w:tcPr>
            <w:tcW w:w="335" w:type="pct"/>
            <w:gridSpan w:val="4"/>
            <w:tcBorders>
              <w:top w:val="single" w:sz="4" w:space="0" w:color="auto"/>
              <w:left w:val="nil"/>
              <w:bottom w:val="single" w:sz="4" w:space="0" w:color="auto"/>
              <w:right w:val="single" w:sz="4" w:space="0" w:color="000000"/>
            </w:tcBorders>
            <w:shd w:val="clear" w:color="auto" w:fill="auto"/>
            <w:vAlign w:val="center"/>
            <w:hideMark/>
          </w:tcPr>
          <w:p w14:paraId="2722006F"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Pm</w:t>
            </w:r>
            <w:proofErr w:type="spellEnd"/>
          </w:p>
        </w:tc>
        <w:tc>
          <w:tcPr>
            <w:tcW w:w="231" w:type="pct"/>
            <w:gridSpan w:val="2"/>
            <w:tcBorders>
              <w:top w:val="nil"/>
              <w:left w:val="nil"/>
              <w:bottom w:val="single" w:sz="4" w:space="0" w:color="auto"/>
              <w:right w:val="single" w:sz="4" w:space="0" w:color="auto"/>
            </w:tcBorders>
            <w:shd w:val="clear" w:color="auto" w:fill="auto"/>
            <w:vAlign w:val="center"/>
            <w:hideMark/>
          </w:tcPr>
          <w:p w14:paraId="5E775A72"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Élp</w:t>
            </w:r>
            <w:proofErr w:type="spellEnd"/>
          </w:p>
        </w:tc>
        <w:tc>
          <w:tcPr>
            <w:tcW w:w="322" w:type="pct"/>
            <w:gridSpan w:val="2"/>
            <w:tcBorders>
              <w:top w:val="nil"/>
              <w:left w:val="nil"/>
              <w:bottom w:val="single" w:sz="4" w:space="0" w:color="auto"/>
              <w:right w:val="single" w:sz="4" w:space="0" w:color="auto"/>
            </w:tcBorders>
            <w:shd w:val="clear" w:color="auto" w:fill="auto"/>
            <w:vAlign w:val="center"/>
            <w:hideMark/>
          </w:tcPr>
          <w:p w14:paraId="23D5A321"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Km</w:t>
            </w:r>
          </w:p>
        </w:tc>
      </w:tr>
      <w:tr w:rsidR="00391CAD" w:rsidRPr="00391CAD" w14:paraId="6A862DD3" w14:textId="77777777" w:rsidTr="00913873">
        <w:trPr>
          <w:gridAfter w:val="1"/>
          <w:wAfter w:w="6" w:type="pct"/>
          <w:trHeight w:val="3907"/>
        </w:trPr>
        <w:tc>
          <w:tcPr>
            <w:tcW w:w="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FC7D2E"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9.</w:t>
            </w:r>
          </w:p>
        </w:tc>
        <w:tc>
          <w:tcPr>
            <w:tcW w:w="1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5AFEF1" w14:textId="77777777" w:rsidR="00391CAD" w:rsidRPr="00391CAD" w:rsidRDefault="00391CAD" w:rsidP="00391CAD">
            <w:pPr>
              <w:spacing w:after="0" w:line="240" w:lineRule="auto"/>
              <w:ind w:left="-104"/>
              <w:jc w:val="center"/>
              <w:rPr>
                <w:rFonts w:ascii="Calibri" w:hAnsi="Calibri" w:cs="Calibri"/>
                <w:b/>
                <w:bCs/>
                <w:sz w:val="20"/>
                <w:szCs w:val="20"/>
                <w:lang w:eastAsia="hu-HU"/>
              </w:rPr>
            </w:pPr>
            <w:r w:rsidRPr="00391CAD">
              <w:rPr>
                <w:rFonts w:ascii="Calibri" w:hAnsi="Calibri" w:cs="Calibri"/>
                <w:b/>
                <w:bCs/>
                <w:sz w:val="20"/>
                <w:szCs w:val="20"/>
                <w:lang w:eastAsia="hu-HU"/>
              </w:rPr>
              <w:t>Mk-6</w:t>
            </w:r>
          </w:p>
        </w:tc>
        <w:tc>
          <w:tcPr>
            <w:tcW w:w="1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323F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SZ</w:t>
            </w:r>
          </w:p>
        </w:tc>
        <w:tc>
          <w:tcPr>
            <w:tcW w:w="2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B882D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5000</w:t>
            </w:r>
          </w:p>
        </w:tc>
        <w:tc>
          <w:tcPr>
            <w:tcW w:w="1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805B7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159D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1F774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2EA14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ED2A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4000</w:t>
            </w:r>
          </w:p>
        </w:tc>
        <w:tc>
          <w:tcPr>
            <w:tcW w:w="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1415A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9072D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92E95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 xml:space="preserve">2, legfeljebb </w:t>
            </w:r>
            <w:proofErr w:type="spellStart"/>
            <w:r w:rsidRPr="00391CAD">
              <w:rPr>
                <w:rFonts w:ascii="Calibri" w:hAnsi="Calibri" w:cs="Calibri"/>
                <w:sz w:val="20"/>
                <w:szCs w:val="20"/>
                <w:lang w:eastAsia="hu-HU"/>
              </w:rPr>
              <w:t>br</w:t>
            </w:r>
            <w:proofErr w:type="spellEnd"/>
            <w:r w:rsidRPr="00391CAD">
              <w:rPr>
                <w:rFonts w:ascii="Calibri" w:hAnsi="Calibri" w:cs="Calibri"/>
                <w:sz w:val="20"/>
                <w:szCs w:val="20"/>
                <w:lang w:eastAsia="hu-HU"/>
              </w:rPr>
              <w:t xml:space="preserve">. 80 m2, az élethivatás-szerűen szőlőtermesztéssel és borászattal foglalkozóknak </w:t>
            </w:r>
            <w:proofErr w:type="spellStart"/>
            <w:r w:rsidRPr="00391CAD">
              <w:rPr>
                <w:rFonts w:ascii="Calibri" w:hAnsi="Calibri" w:cs="Calibri"/>
                <w:sz w:val="20"/>
                <w:szCs w:val="20"/>
                <w:lang w:eastAsia="hu-HU"/>
              </w:rPr>
              <w:t>br</w:t>
            </w:r>
            <w:proofErr w:type="spellEnd"/>
            <w:r w:rsidRPr="00391CAD">
              <w:rPr>
                <w:rFonts w:ascii="Calibri" w:hAnsi="Calibri" w:cs="Calibri"/>
                <w:sz w:val="20"/>
                <w:szCs w:val="20"/>
                <w:lang w:eastAsia="hu-HU"/>
              </w:rPr>
              <w:t>. 150 m2 nagyságú gazdasági épület, amennyiben a telken a beépítés előírt mértéke engedi</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0E87C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7B706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 xml:space="preserve">3, legfeljebb </w:t>
            </w:r>
            <w:proofErr w:type="spellStart"/>
            <w:r w:rsidRPr="00391CAD">
              <w:rPr>
                <w:rFonts w:ascii="Calibri" w:hAnsi="Calibri" w:cs="Calibri"/>
                <w:sz w:val="20"/>
                <w:szCs w:val="20"/>
                <w:lang w:eastAsia="hu-HU"/>
              </w:rPr>
              <w:t>br</w:t>
            </w:r>
            <w:proofErr w:type="spellEnd"/>
            <w:r w:rsidRPr="00391CAD">
              <w:rPr>
                <w:rFonts w:ascii="Calibri" w:hAnsi="Calibri" w:cs="Calibri"/>
                <w:sz w:val="20"/>
                <w:szCs w:val="20"/>
                <w:lang w:eastAsia="hu-HU"/>
              </w:rPr>
              <w:t>. 100 m2</w:t>
            </w:r>
          </w:p>
        </w:tc>
        <w:tc>
          <w:tcPr>
            <w:tcW w:w="1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93DF2E"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E5D7A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F09BE"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75A35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95</w:t>
            </w:r>
          </w:p>
        </w:tc>
        <w:tc>
          <w:tcPr>
            <w:tcW w:w="1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7972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F3BA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E0C9F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4</w:t>
            </w:r>
          </w:p>
        </w:tc>
        <w:tc>
          <w:tcPr>
            <w:tcW w:w="18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FEC9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13D54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EA447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512EE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81D53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DDBC1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hiányos</w:t>
            </w:r>
          </w:p>
        </w:tc>
      </w:tr>
      <w:tr w:rsidR="00391CAD" w:rsidRPr="00391CAD" w14:paraId="60D0AB2C" w14:textId="77777777" w:rsidTr="00391CAD">
        <w:trPr>
          <w:gridAfter w:val="1"/>
          <w:wAfter w:w="6" w:type="pct"/>
          <w:trHeight w:val="1365"/>
        </w:trPr>
        <w:tc>
          <w:tcPr>
            <w:tcW w:w="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98E593" w14:textId="77777777" w:rsidR="00391CAD" w:rsidRPr="00391CAD" w:rsidRDefault="00391CAD" w:rsidP="00391CAD">
            <w:pPr>
              <w:spacing w:after="0" w:line="240" w:lineRule="auto"/>
              <w:ind w:left="-41"/>
              <w:jc w:val="center"/>
              <w:rPr>
                <w:rFonts w:ascii="Calibri" w:hAnsi="Calibri" w:cs="Calibri"/>
                <w:sz w:val="20"/>
                <w:szCs w:val="20"/>
                <w:lang w:eastAsia="hu-HU"/>
              </w:rPr>
            </w:pPr>
            <w:r w:rsidRPr="00391CAD">
              <w:rPr>
                <w:rFonts w:ascii="Calibri" w:hAnsi="Calibri" w:cs="Calibri"/>
                <w:sz w:val="20"/>
                <w:szCs w:val="20"/>
                <w:lang w:eastAsia="hu-HU"/>
              </w:rPr>
              <w:t>10.</w:t>
            </w:r>
          </w:p>
        </w:tc>
        <w:tc>
          <w:tcPr>
            <w:tcW w:w="142" w:type="pct"/>
            <w:tcBorders>
              <w:top w:val="single" w:sz="4" w:space="0" w:color="auto"/>
              <w:left w:val="nil"/>
              <w:bottom w:val="single" w:sz="4" w:space="0" w:color="auto"/>
              <w:right w:val="single" w:sz="4" w:space="0" w:color="auto"/>
            </w:tcBorders>
            <w:shd w:val="clear" w:color="auto" w:fill="auto"/>
            <w:vAlign w:val="center"/>
            <w:hideMark/>
          </w:tcPr>
          <w:p w14:paraId="5CABFDC9" w14:textId="77777777" w:rsidR="00391CAD" w:rsidRPr="00391CAD" w:rsidRDefault="00391CAD" w:rsidP="00391CAD">
            <w:pPr>
              <w:spacing w:after="0" w:line="240" w:lineRule="auto"/>
              <w:ind w:left="-34"/>
              <w:jc w:val="center"/>
              <w:rPr>
                <w:rFonts w:ascii="Calibri" w:hAnsi="Calibri" w:cs="Calibri"/>
                <w:b/>
                <w:bCs/>
                <w:sz w:val="20"/>
                <w:szCs w:val="20"/>
                <w:lang w:eastAsia="hu-HU"/>
              </w:rPr>
            </w:pPr>
            <w:r w:rsidRPr="00391CAD">
              <w:rPr>
                <w:rFonts w:ascii="Calibri" w:hAnsi="Calibri" w:cs="Calibri"/>
                <w:b/>
                <w:bCs/>
                <w:sz w:val="20"/>
                <w:szCs w:val="20"/>
                <w:lang w:eastAsia="hu-HU"/>
              </w:rPr>
              <w:t>Mk-7</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14:paraId="4D33E98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SZ</w:t>
            </w:r>
          </w:p>
        </w:tc>
        <w:tc>
          <w:tcPr>
            <w:tcW w:w="220" w:type="pct"/>
            <w:tcBorders>
              <w:top w:val="single" w:sz="4" w:space="0" w:color="auto"/>
              <w:left w:val="nil"/>
              <w:bottom w:val="single" w:sz="4" w:space="0" w:color="auto"/>
              <w:right w:val="single" w:sz="4" w:space="0" w:color="auto"/>
            </w:tcBorders>
            <w:shd w:val="clear" w:color="auto" w:fill="auto"/>
            <w:noWrap/>
            <w:vAlign w:val="center"/>
            <w:hideMark/>
          </w:tcPr>
          <w:p w14:paraId="5B91B96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5000</w:t>
            </w:r>
          </w:p>
        </w:tc>
        <w:tc>
          <w:tcPr>
            <w:tcW w:w="141" w:type="pct"/>
            <w:tcBorders>
              <w:top w:val="single" w:sz="4" w:space="0" w:color="auto"/>
              <w:left w:val="nil"/>
              <w:bottom w:val="single" w:sz="4" w:space="0" w:color="auto"/>
              <w:right w:val="single" w:sz="4" w:space="0" w:color="auto"/>
            </w:tcBorders>
            <w:shd w:val="clear" w:color="auto" w:fill="auto"/>
            <w:noWrap/>
            <w:vAlign w:val="center"/>
            <w:hideMark/>
          </w:tcPr>
          <w:p w14:paraId="00827F7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single" w:sz="4" w:space="0" w:color="auto"/>
              <w:left w:val="nil"/>
              <w:bottom w:val="single" w:sz="4" w:space="0" w:color="auto"/>
              <w:right w:val="single" w:sz="4" w:space="0" w:color="auto"/>
            </w:tcBorders>
            <w:shd w:val="clear" w:color="auto" w:fill="auto"/>
            <w:noWrap/>
            <w:vAlign w:val="center"/>
            <w:hideMark/>
          </w:tcPr>
          <w:p w14:paraId="2960799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14:paraId="752506F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single" w:sz="4" w:space="0" w:color="auto"/>
              <w:left w:val="nil"/>
              <w:bottom w:val="single" w:sz="4" w:space="0" w:color="auto"/>
              <w:right w:val="single" w:sz="4" w:space="0" w:color="auto"/>
            </w:tcBorders>
            <w:shd w:val="clear" w:color="auto" w:fill="auto"/>
            <w:noWrap/>
            <w:vAlign w:val="center"/>
            <w:hideMark/>
          </w:tcPr>
          <w:p w14:paraId="288851A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10B0A2A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3300</w:t>
            </w:r>
          </w:p>
        </w:tc>
        <w:tc>
          <w:tcPr>
            <w:tcW w:w="182" w:type="pct"/>
            <w:tcBorders>
              <w:top w:val="single" w:sz="4" w:space="0" w:color="auto"/>
              <w:left w:val="nil"/>
              <w:bottom w:val="single" w:sz="4" w:space="0" w:color="auto"/>
              <w:right w:val="single" w:sz="4" w:space="0" w:color="auto"/>
            </w:tcBorders>
            <w:shd w:val="clear" w:color="auto" w:fill="auto"/>
            <w:noWrap/>
            <w:vAlign w:val="center"/>
            <w:hideMark/>
          </w:tcPr>
          <w:p w14:paraId="635D6CC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single" w:sz="4" w:space="0" w:color="auto"/>
              <w:left w:val="nil"/>
              <w:bottom w:val="single" w:sz="4" w:space="0" w:color="auto"/>
              <w:right w:val="single" w:sz="4" w:space="0" w:color="auto"/>
            </w:tcBorders>
            <w:shd w:val="clear" w:color="auto" w:fill="auto"/>
            <w:noWrap/>
            <w:vAlign w:val="center"/>
            <w:hideMark/>
          </w:tcPr>
          <w:p w14:paraId="12224B3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single" w:sz="4" w:space="0" w:color="auto"/>
              <w:left w:val="nil"/>
              <w:bottom w:val="single" w:sz="4" w:space="0" w:color="auto"/>
              <w:right w:val="single" w:sz="4" w:space="0" w:color="auto"/>
            </w:tcBorders>
            <w:shd w:val="clear" w:color="auto" w:fill="auto"/>
            <w:vAlign w:val="center"/>
            <w:hideMark/>
          </w:tcPr>
          <w:p w14:paraId="48AD00D5" w14:textId="342EF29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 xml:space="preserve">2, legfeljebb </w:t>
            </w:r>
            <w:proofErr w:type="spellStart"/>
            <w:r w:rsidRPr="00391CAD">
              <w:rPr>
                <w:rFonts w:ascii="Calibri" w:hAnsi="Calibri" w:cs="Calibri"/>
                <w:sz w:val="20"/>
                <w:szCs w:val="20"/>
                <w:lang w:eastAsia="hu-HU"/>
              </w:rPr>
              <w:t>br</w:t>
            </w:r>
            <w:proofErr w:type="spellEnd"/>
            <w:r w:rsidRPr="00391CAD">
              <w:rPr>
                <w:rFonts w:ascii="Calibri" w:hAnsi="Calibri" w:cs="Calibri"/>
                <w:sz w:val="20"/>
                <w:szCs w:val="20"/>
                <w:lang w:eastAsia="hu-HU"/>
              </w:rPr>
              <w:t>. 80 m2</w:t>
            </w:r>
          </w:p>
        </w:tc>
        <w:tc>
          <w:tcPr>
            <w:tcW w:w="110" w:type="pct"/>
            <w:tcBorders>
              <w:top w:val="single" w:sz="4" w:space="0" w:color="auto"/>
              <w:left w:val="nil"/>
              <w:bottom w:val="single" w:sz="4" w:space="0" w:color="auto"/>
              <w:right w:val="single" w:sz="4" w:space="0" w:color="auto"/>
            </w:tcBorders>
            <w:shd w:val="clear" w:color="auto" w:fill="auto"/>
            <w:noWrap/>
            <w:vAlign w:val="center"/>
            <w:hideMark/>
          </w:tcPr>
          <w:p w14:paraId="3005C28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single" w:sz="4" w:space="0" w:color="auto"/>
              <w:left w:val="nil"/>
              <w:bottom w:val="single" w:sz="4" w:space="0" w:color="auto"/>
              <w:right w:val="single" w:sz="4" w:space="0" w:color="auto"/>
            </w:tcBorders>
            <w:shd w:val="clear" w:color="auto" w:fill="auto"/>
            <w:vAlign w:val="center"/>
            <w:hideMark/>
          </w:tcPr>
          <w:p w14:paraId="68044BA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 xml:space="preserve">3, legfeljebb </w:t>
            </w:r>
            <w:proofErr w:type="spellStart"/>
            <w:r w:rsidRPr="00391CAD">
              <w:rPr>
                <w:rFonts w:ascii="Calibri" w:hAnsi="Calibri" w:cs="Calibri"/>
                <w:sz w:val="20"/>
                <w:szCs w:val="20"/>
                <w:lang w:eastAsia="hu-HU"/>
              </w:rPr>
              <w:t>br</w:t>
            </w:r>
            <w:proofErr w:type="spellEnd"/>
            <w:r w:rsidRPr="00391CAD">
              <w:rPr>
                <w:rFonts w:ascii="Calibri" w:hAnsi="Calibri" w:cs="Calibri"/>
                <w:sz w:val="20"/>
                <w:szCs w:val="20"/>
                <w:lang w:eastAsia="hu-HU"/>
              </w:rPr>
              <w:t>. 100 m2</w:t>
            </w:r>
          </w:p>
        </w:tc>
        <w:tc>
          <w:tcPr>
            <w:tcW w:w="120" w:type="pct"/>
            <w:tcBorders>
              <w:top w:val="single" w:sz="4" w:space="0" w:color="auto"/>
              <w:left w:val="nil"/>
              <w:bottom w:val="single" w:sz="4" w:space="0" w:color="auto"/>
              <w:right w:val="single" w:sz="4" w:space="0" w:color="auto"/>
            </w:tcBorders>
            <w:shd w:val="clear" w:color="auto" w:fill="auto"/>
            <w:noWrap/>
            <w:vAlign w:val="center"/>
            <w:hideMark/>
          </w:tcPr>
          <w:p w14:paraId="07D7D9C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single" w:sz="4" w:space="0" w:color="auto"/>
              <w:left w:val="nil"/>
              <w:bottom w:val="single" w:sz="4" w:space="0" w:color="auto"/>
              <w:right w:val="single" w:sz="4" w:space="0" w:color="auto"/>
            </w:tcBorders>
            <w:shd w:val="clear" w:color="auto" w:fill="auto"/>
            <w:noWrap/>
            <w:vAlign w:val="center"/>
            <w:hideMark/>
          </w:tcPr>
          <w:p w14:paraId="7ECA8E6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25" w:type="pct"/>
            <w:tcBorders>
              <w:top w:val="single" w:sz="4" w:space="0" w:color="auto"/>
              <w:left w:val="nil"/>
              <w:bottom w:val="single" w:sz="4" w:space="0" w:color="auto"/>
              <w:right w:val="single" w:sz="4" w:space="0" w:color="auto"/>
            </w:tcBorders>
            <w:shd w:val="clear" w:color="auto" w:fill="auto"/>
            <w:noWrap/>
            <w:vAlign w:val="center"/>
            <w:hideMark/>
          </w:tcPr>
          <w:p w14:paraId="3BC5902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2537414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95</w:t>
            </w:r>
          </w:p>
        </w:tc>
        <w:tc>
          <w:tcPr>
            <w:tcW w:w="140" w:type="pct"/>
            <w:tcBorders>
              <w:top w:val="single" w:sz="4" w:space="0" w:color="auto"/>
              <w:left w:val="nil"/>
              <w:bottom w:val="single" w:sz="4" w:space="0" w:color="auto"/>
              <w:right w:val="single" w:sz="4" w:space="0" w:color="auto"/>
            </w:tcBorders>
            <w:shd w:val="clear" w:color="auto" w:fill="auto"/>
            <w:noWrap/>
            <w:vAlign w:val="center"/>
            <w:hideMark/>
          </w:tcPr>
          <w:p w14:paraId="53D0A50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single" w:sz="4" w:space="0" w:color="auto"/>
              <w:left w:val="nil"/>
              <w:bottom w:val="single" w:sz="4" w:space="0" w:color="auto"/>
              <w:right w:val="single" w:sz="4" w:space="0" w:color="auto"/>
            </w:tcBorders>
            <w:shd w:val="clear" w:color="auto" w:fill="auto"/>
            <w:noWrap/>
            <w:vAlign w:val="center"/>
            <w:hideMark/>
          </w:tcPr>
          <w:p w14:paraId="0657BBA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single" w:sz="4" w:space="0" w:color="auto"/>
              <w:left w:val="nil"/>
              <w:bottom w:val="single" w:sz="4" w:space="0" w:color="auto"/>
              <w:right w:val="single" w:sz="4" w:space="0" w:color="auto"/>
            </w:tcBorders>
            <w:shd w:val="clear" w:color="auto" w:fill="auto"/>
            <w:noWrap/>
            <w:vAlign w:val="center"/>
            <w:hideMark/>
          </w:tcPr>
          <w:p w14:paraId="6EC70C1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4</w:t>
            </w:r>
          </w:p>
        </w:tc>
        <w:tc>
          <w:tcPr>
            <w:tcW w:w="181" w:type="pct"/>
            <w:gridSpan w:val="2"/>
            <w:tcBorders>
              <w:top w:val="single" w:sz="4" w:space="0" w:color="auto"/>
              <w:left w:val="nil"/>
              <w:bottom w:val="single" w:sz="4" w:space="0" w:color="auto"/>
              <w:right w:val="single" w:sz="4" w:space="0" w:color="auto"/>
            </w:tcBorders>
            <w:shd w:val="clear" w:color="auto" w:fill="auto"/>
            <w:noWrap/>
            <w:vAlign w:val="center"/>
            <w:hideMark/>
          </w:tcPr>
          <w:p w14:paraId="6528F74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single" w:sz="4" w:space="0" w:color="auto"/>
              <w:left w:val="nil"/>
              <w:bottom w:val="single" w:sz="4" w:space="0" w:color="auto"/>
              <w:right w:val="single" w:sz="4" w:space="0" w:color="auto"/>
            </w:tcBorders>
            <w:shd w:val="clear" w:color="auto" w:fill="auto"/>
            <w:noWrap/>
            <w:vAlign w:val="center"/>
            <w:hideMark/>
          </w:tcPr>
          <w:p w14:paraId="6FA3159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single" w:sz="4" w:space="0" w:color="auto"/>
              <w:left w:val="nil"/>
              <w:bottom w:val="single" w:sz="4" w:space="0" w:color="auto"/>
              <w:right w:val="single" w:sz="4" w:space="0" w:color="auto"/>
            </w:tcBorders>
            <w:shd w:val="clear" w:color="auto" w:fill="auto"/>
            <w:noWrap/>
            <w:vAlign w:val="center"/>
            <w:hideMark/>
          </w:tcPr>
          <w:p w14:paraId="5E7F2D0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single" w:sz="4" w:space="0" w:color="auto"/>
              <w:left w:val="nil"/>
              <w:bottom w:val="single" w:sz="4" w:space="0" w:color="auto"/>
              <w:right w:val="single" w:sz="4" w:space="0" w:color="auto"/>
            </w:tcBorders>
            <w:shd w:val="clear" w:color="auto" w:fill="auto"/>
            <w:noWrap/>
            <w:vAlign w:val="center"/>
            <w:hideMark/>
          </w:tcPr>
          <w:p w14:paraId="4FF0096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single" w:sz="4" w:space="0" w:color="auto"/>
              <w:left w:val="nil"/>
              <w:bottom w:val="single" w:sz="4" w:space="0" w:color="auto"/>
              <w:right w:val="single" w:sz="4" w:space="0" w:color="auto"/>
            </w:tcBorders>
            <w:shd w:val="clear" w:color="auto" w:fill="auto"/>
            <w:noWrap/>
            <w:vAlign w:val="center"/>
            <w:hideMark/>
          </w:tcPr>
          <w:p w14:paraId="46A5079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tcBorders>
              <w:top w:val="single" w:sz="4" w:space="0" w:color="auto"/>
              <w:left w:val="nil"/>
              <w:bottom w:val="single" w:sz="4" w:space="0" w:color="auto"/>
              <w:right w:val="single" w:sz="4" w:space="0" w:color="auto"/>
            </w:tcBorders>
            <w:shd w:val="clear" w:color="auto" w:fill="auto"/>
            <w:noWrap/>
            <w:vAlign w:val="center"/>
            <w:hideMark/>
          </w:tcPr>
          <w:p w14:paraId="4421D40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hiányos</w:t>
            </w:r>
          </w:p>
        </w:tc>
      </w:tr>
      <w:tr w:rsidR="00391CAD" w:rsidRPr="00391CAD" w14:paraId="1F48AC18" w14:textId="77777777" w:rsidTr="00391CAD">
        <w:trPr>
          <w:gridAfter w:val="1"/>
          <w:wAfter w:w="6" w:type="pct"/>
          <w:trHeight w:val="859"/>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40439685" w14:textId="77777777" w:rsidR="00391CAD" w:rsidRPr="00391CAD" w:rsidRDefault="00391CAD" w:rsidP="00391CAD">
            <w:pPr>
              <w:spacing w:after="0" w:line="240" w:lineRule="auto"/>
              <w:ind w:left="-41"/>
              <w:jc w:val="center"/>
              <w:rPr>
                <w:rFonts w:ascii="Calibri" w:hAnsi="Calibri" w:cs="Calibri"/>
                <w:sz w:val="20"/>
                <w:szCs w:val="20"/>
                <w:lang w:eastAsia="hu-HU"/>
              </w:rPr>
            </w:pPr>
            <w:r w:rsidRPr="00391CAD">
              <w:rPr>
                <w:rFonts w:ascii="Calibri" w:hAnsi="Calibri" w:cs="Calibri"/>
                <w:sz w:val="20"/>
                <w:szCs w:val="20"/>
                <w:lang w:eastAsia="hu-HU"/>
              </w:rPr>
              <w:t>11.</w:t>
            </w:r>
          </w:p>
        </w:tc>
        <w:tc>
          <w:tcPr>
            <w:tcW w:w="142" w:type="pct"/>
            <w:tcBorders>
              <w:top w:val="nil"/>
              <w:left w:val="nil"/>
              <w:bottom w:val="single" w:sz="4" w:space="0" w:color="auto"/>
              <w:right w:val="single" w:sz="4" w:space="0" w:color="auto"/>
            </w:tcBorders>
            <w:shd w:val="clear" w:color="auto" w:fill="auto"/>
            <w:vAlign w:val="center"/>
            <w:hideMark/>
          </w:tcPr>
          <w:p w14:paraId="7BF2367E" w14:textId="77777777" w:rsidR="00391CAD" w:rsidRPr="00391CAD" w:rsidRDefault="00391CAD" w:rsidP="00391CAD">
            <w:pPr>
              <w:spacing w:after="0" w:line="240" w:lineRule="auto"/>
              <w:ind w:left="-34"/>
              <w:jc w:val="center"/>
              <w:rPr>
                <w:rFonts w:ascii="Calibri" w:hAnsi="Calibri" w:cs="Calibri"/>
                <w:b/>
                <w:bCs/>
                <w:sz w:val="20"/>
                <w:szCs w:val="20"/>
                <w:lang w:eastAsia="hu-HU"/>
              </w:rPr>
            </w:pPr>
            <w:r w:rsidRPr="00391CAD">
              <w:rPr>
                <w:rFonts w:ascii="Calibri" w:hAnsi="Calibri" w:cs="Calibri"/>
                <w:b/>
                <w:bCs/>
                <w:sz w:val="20"/>
                <w:szCs w:val="20"/>
                <w:lang w:eastAsia="hu-HU"/>
              </w:rPr>
              <w:t xml:space="preserve">Má-1 </w:t>
            </w:r>
          </w:p>
        </w:tc>
        <w:tc>
          <w:tcPr>
            <w:tcW w:w="158" w:type="pct"/>
            <w:tcBorders>
              <w:top w:val="nil"/>
              <w:left w:val="nil"/>
              <w:bottom w:val="single" w:sz="4" w:space="0" w:color="auto"/>
              <w:right w:val="single" w:sz="4" w:space="0" w:color="auto"/>
            </w:tcBorders>
            <w:shd w:val="clear" w:color="auto" w:fill="auto"/>
            <w:noWrap/>
            <w:vAlign w:val="center"/>
            <w:hideMark/>
          </w:tcPr>
          <w:p w14:paraId="1621793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20" w:type="pct"/>
            <w:tcBorders>
              <w:top w:val="nil"/>
              <w:left w:val="nil"/>
              <w:bottom w:val="single" w:sz="4" w:space="0" w:color="auto"/>
              <w:right w:val="single" w:sz="4" w:space="0" w:color="auto"/>
            </w:tcBorders>
            <w:shd w:val="clear" w:color="auto" w:fill="auto"/>
            <w:noWrap/>
            <w:vAlign w:val="center"/>
            <w:hideMark/>
          </w:tcPr>
          <w:p w14:paraId="1D34B73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10 000</w:t>
            </w:r>
          </w:p>
        </w:tc>
        <w:tc>
          <w:tcPr>
            <w:tcW w:w="141" w:type="pct"/>
            <w:tcBorders>
              <w:top w:val="nil"/>
              <w:left w:val="nil"/>
              <w:bottom w:val="single" w:sz="4" w:space="0" w:color="auto"/>
              <w:right w:val="single" w:sz="4" w:space="0" w:color="auto"/>
            </w:tcBorders>
            <w:shd w:val="clear" w:color="auto" w:fill="auto"/>
            <w:noWrap/>
            <w:vAlign w:val="center"/>
            <w:hideMark/>
          </w:tcPr>
          <w:p w14:paraId="0A653FE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hideMark/>
          </w:tcPr>
          <w:p w14:paraId="6950431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50</w:t>
            </w:r>
          </w:p>
        </w:tc>
        <w:tc>
          <w:tcPr>
            <w:tcW w:w="158" w:type="pct"/>
            <w:tcBorders>
              <w:top w:val="nil"/>
              <w:left w:val="nil"/>
              <w:bottom w:val="single" w:sz="4" w:space="0" w:color="auto"/>
              <w:right w:val="single" w:sz="4" w:space="0" w:color="auto"/>
            </w:tcBorders>
            <w:shd w:val="clear" w:color="auto" w:fill="auto"/>
            <w:noWrap/>
            <w:vAlign w:val="center"/>
            <w:hideMark/>
          </w:tcPr>
          <w:p w14:paraId="472BF8C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7CF4593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45105CA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2" w:type="pct"/>
            <w:tcBorders>
              <w:top w:val="nil"/>
              <w:left w:val="nil"/>
              <w:bottom w:val="single" w:sz="4" w:space="0" w:color="auto"/>
              <w:right w:val="single" w:sz="4" w:space="0" w:color="auto"/>
            </w:tcBorders>
            <w:shd w:val="clear" w:color="auto" w:fill="auto"/>
            <w:noWrap/>
            <w:vAlign w:val="center"/>
            <w:hideMark/>
          </w:tcPr>
          <w:p w14:paraId="1FBFC7FE"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1B6813C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02CB44C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0</w:t>
            </w:r>
          </w:p>
        </w:tc>
        <w:tc>
          <w:tcPr>
            <w:tcW w:w="110" w:type="pct"/>
            <w:tcBorders>
              <w:top w:val="nil"/>
              <w:left w:val="nil"/>
              <w:bottom w:val="single" w:sz="4" w:space="0" w:color="auto"/>
              <w:right w:val="single" w:sz="4" w:space="0" w:color="auto"/>
            </w:tcBorders>
            <w:shd w:val="clear" w:color="auto" w:fill="auto"/>
            <w:noWrap/>
            <w:vAlign w:val="center"/>
            <w:hideMark/>
          </w:tcPr>
          <w:p w14:paraId="4B19984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noWrap/>
            <w:vAlign w:val="center"/>
            <w:hideMark/>
          </w:tcPr>
          <w:p w14:paraId="2FF482F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0</w:t>
            </w:r>
          </w:p>
        </w:tc>
        <w:tc>
          <w:tcPr>
            <w:tcW w:w="120" w:type="pct"/>
            <w:tcBorders>
              <w:top w:val="nil"/>
              <w:left w:val="nil"/>
              <w:bottom w:val="single" w:sz="4" w:space="0" w:color="auto"/>
              <w:right w:val="single" w:sz="4" w:space="0" w:color="auto"/>
            </w:tcBorders>
            <w:shd w:val="clear" w:color="auto" w:fill="auto"/>
            <w:noWrap/>
            <w:vAlign w:val="center"/>
            <w:hideMark/>
          </w:tcPr>
          <w:p w14:paraId="52500E2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643C97C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25" w:type="pct"/>
            <w:tcBorders>
              <w:top w:val="nil"/>
              <w:left w:val="nil"/>
              <w:bottom w:val="single" w:sz="4" w:space="0" w:color="auto"/>
              <w:right w:val="single" w:sz="4" w:space="0" w:color="auto"/>
            </w:tcBorders>
            <w:shd w:val="clear" w:color="auto" w:fill="auto"/>
            <w:noWrap/>
            <w:vAlign w:val="center"/>
            <w:hideMark/>
          </w:tcPr>
          <w:p w14:paraId="0397BFC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nil"/>
              <w:left w:val="nil"/>
              <w:bottom w:val="single" w:sz="4" w:space="0" w:color="auto"/>
              <w:right w:val="single" w:sz="4" w:space="0" w:color="auto"/>
            </w:tcBorders>
            <w:shd w:val="clear" w:color="auto" w:fill="auto"/>
            <w:noWrap/>
            <w:vAlign w:val="center"/>
            <w:hideMark/>
          </w:tcPr>
          <w:p w14:paraId="6FA5134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100</w:t>
            </w:r>
          </w:p>
        </w:tc>
        <w:tc>
          <w:tcPr>
            <w:tcW w:w="140" w:type="pct"/>
            <w:tcBorders>
              <w:top w:val="nil"/>
              <w:left w:val="nil"/>
              <w:bottom w:val="single" w:sz="4" w:space="0" w:color="auto"/>
              <w:right w:val="single" w:sz="4" w:space="0" w:color="auto"/>
            </w:tcBorders>
            <w:shd w:val="clear" w:color="auto" w:fill="auto"/>
            <w:noWrap/>
            <w:vAlign w:val="center"/>
            <w:hideMark/>
          </w:tcPr>
          <w:p w14:paraId="2AE075E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001848A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nil"/>
              <w:left w:val="nil"/>
              <w:bottom w:val="single" w:sz="4" w:space="0" w:color="auto"/>
              <w:right w:val="single" w:sz="4" w:space="0" w:color="auto"/>
            </w:tcBorders>
            <w:shd w:val="clear" w:color="auto" w:fill="auto"/>
            <w:noWrap/>
            <w:vAlign w:val="center"/>
            <w:hideMark/>
          </w:tcPr>
          <w:p w14:paraId="3EA7324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0</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2F4106A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6CA8AD2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1E086AE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43F99B0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59BDFC9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68910A6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hiányos</w:t>
            </w:r>
          </w:p>
        </w:tc>
      </w:tr>
      <w:tr w:rsidR="00391CAD" w:rsidRPr="00391CAD" w14:paraId="13421A9B" w14:textId="77777777" w:rsidTr="00391CAD">
        <w:trPr>
          <w:gridAfter w:val="1"/>
          <w:wAfter w:w="6" w:type="pct"/>
          <w:trHeight w:val="2407"/>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41FEE1AC" w14:textId="77777777" w:rsidR="00391CAD" w:rsidRPr="00391CAD" w:rsidRDefault="00391CAD" w:rsidP="00391CAD">
            <w:pPr>
              <w:spacing w:after="0" w:line="240" w:lineRule="auto"/>
              <w:ind w:left="-41"/>
              <w:jc w:val="center"/>
              <w:rPr>
                <w:rFonts w:ascii="Calibri" w:hAnsi="Calibri" w:cs="Calibri"/>
                <w:sz w:val="20"/>
                <w:szCs w:val="20"/>
                <w:lang w:eastAsia="hu-HU"/>
              </w:rPr>
            </w:pPr>
            <w:r w:rsidRPr="00391CAD">
              <w:rPr>
                <w:rFonts w:ascii="Calibri" w:hAnsi="Calibri" w:cs="Calibri"/>
                <w:sz w:val="20"/>
                <w:szCs w:val="20"/>
                <w:lang w:eastAsia="hu-HU"/>
              </w:rPr>
              <w:t>12.</w:t>
            </w:r>
          </w:p>
        </w:tc>
        <w:tc>
          <w:tcPr>
            <w:tcW w:w="142" w:type="pct"/>
            <w:tcBorders>
              <w:top w:val="nil"/>
              <w:left w:val="nil"/>
              <w:bottom w:val="single" w:sz="4" w:space="0" w:color="auto"/>
              <w:right w:val="single" w:sz="4" w:space="0" w:color="auto"/>
            </w:tcBorders>
            <w:shd w:val="clear" w:color="auto" w:fill="auto"/>
            <w:vAlign w:val="center"/>
            <w:hideMark/>
          </w:tcPr>
          <w:p w14:paraId="6A244BDD" w14:textId="77777777" w:rsidR="00391CAD" w:rsidRPr="00391CAD" w:rsidRDefault="00391CAD" w:rsidP="00391CAD">
            <w:pPr>
              <w:spacing w:after="0" w:line="240" w:lineRule="auto"/>
              <w:ind w:left="-34"/>
              <w:jc w:val="center"/>
              <w:rPr>
                <w:rFonts w:ascii="Calibri" w:hAnsi="Calibri" w:cs="Calibri"/>
                <w:b/>
                <w:bCs/>
                <w:sz w:val="20"/>
                <w:szCs w:val="20"/>
                <w:lang w:eastAsia="hu-HU"/>
              </w:rPr>
            </w:pPr>
            <w:r w:rsidRPr="00391CAD">
              <w:rPr>
                <w:rFonts w:ascii="Calibri" w:hAnsi="Calibri" w:cs="Calibri"/>
                <w:b/>
                <w:bCs/>
                <w:sz w:val="20"/>
                <w:szCs w:val="20"/>
                <w:lang w:eastAsia="hu-HU"/>
              </w:rPr>
              <w:t>Má-2</w:t>
            </w:r>
          </w:p>
        </w:tc>
        <w:tc>
          <w:tcPr>
            <w:tcW w:w="158" w:type="pct"/>
            <w:tcBorders>
              <w:top w:val="nil"/>
              <w:left w:val="nil"/>
              <w:bottom w:val="single" w:sz="4" w:space="0" w:color="auto"/>
              <w:right w:val="single" w:sz="4" w:space="0" w:color="auto"/>
            </w:tcBorders>
            <w:shd w:val="clear" w:color="auto" w:fill="auto"/>
            <w:noWrap/>
            <w:vAlign w:val="center"/>
            <w:hideMark/>
          </w:tcPr>
          <w:p w14:paraId="0D7F48F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SZ</w:t>
            </w:r>
          </w:p>
        </w:tc>
        <w:tc>
          <w:tcPr>
            <w:tcW w:w="220" w:type="pct"/>
            <w:tcBorders>
              <w:top w:val="nil"/>
              <w:left w:val="nil"/>
              <w:bottom w:val="single" w:sz="4" w:space="0" w:color="auto"/>
              <w:right w:val="single" w:sz="4" w:space="0" w:color="auto"/>
            </w:tcBorders>
            <w:shd w:val="clear" w:color="auto" w:fill="auto"/>
            <w:noWrap/>
            <w:vAlign w:val="center"/>
            <w:hideMark/>
          </w:tcPr>
          <w:p w14:paraId="671EB98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10 000</w:t>
            </w:r>
          </w:p>
        </w:tc>
        <w:tc>
          <w:tcPr>
            <w:tcW w:w="141" w:type="pct"/>
            <w:tcBorders>
              <w:top w:val="nil"/>
              <w:left w:val="nil"/>
              <w:bottom w:val="single" w:sz="4" w:space="0" w:color="auto"/>
              <w:right w:val="single" w:sz="4" w:space="0" w:color="auto"/>
            </w:tcBorders>
            <w:shd w:val="clear" w:color="auto" w:fill="auto"/>
            <w:noWrap/>
            <w:vAlign w:val="center"/>
            <w:hideMark/>
          </w:tcPr>
          <w:p w14:paraId="20BFE6F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hideMark/>
          </w:tcPr>
          <w:p w14:paraId="7D0CDF7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50</w:t>
            </w:r>
          </w:p>
        </w:tc>
        <w:tc>
          <w:tcPr>
            <w:tcW w:w="158" w:type="pct"/>
            <w:tcBorders>
              <w:top w:val="nil"/>
              <w:left w:val="nil"/>
              <w:bottom w:val="single" w:sz="4" w:space="0" w:color="auto"/>
              <w:right w:val="single" w:sz="4" w:space="0" w:color="auto"/>
            </w:tcBorders>
            <w:shd w:val="clear" w:color="auto" w:fill="auto"/>
            <w:noWrap/>
            <w:vAlign w:val="center"/>
            <w:hideMark/>
          </w:tcPr>
          <w:p w14:paraId="71E669A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2F6FB17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6AF6EF1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 xml:space="preserve">csak szőlő esetén beépíthető: </w:t>
            </w:r>
          </w:p>
          <w:p w14:paraId="1E3EA07E" w14:textId="0A8787D1"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30 000</w:t>
            </w:r>
          </w:p>
        </w:tc>
        <w:tc>
          <w:tcPr>
            <w:tcW w:w="182" w:type="pct"/>
            <w:tcBorders>
              <w:top w:val="nil"/>
              <w:left w:val="nil"/>
              <w:bottom w:val="single" w:sz="4" w:space="0" w:color="auto"/>
              <w:right w:val="single" w:sz="4" w:space="0" w:color="auto"/>
            </w:tcBorders>
            <w:shd w:val="clear" w:color="auto" w:fill="auto"/>
            <w:noWrap/>
            <w:vAlign w:val="center"/>
            <w:hideMark/>
          </w:tcPr>
          <w:p w14:paraId="639FCD8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50</w:t>
            </w:r>
          </w:p>
        </w:tc>
        <w:tc>
          <w:tcPr>
            <w:tcW w:w="169" w:type="pct"/>
            <w:tcBorders>
              <w:top w:val="nil"/>
              <w:left w:val="nil"/>
              <w:bottom w:val="single" w:sz="4" w:space="0" w:color="auto"/>
              <w:right w:val="single" w:sz="4" w:space="0" w:color="auto"/>
            </w:tcBorders>
            <w:shd w:val="clear" w:color="auto" w:fill="auto"/>
            <w:noWrap/>
            <w:vAlign w:val="center"/>
            <w:hideMark/>
          </w:tcPr>
          <w:p w14:paraId="049C800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vAlign w:val="center"/>
            <w:hideMark/>
          </w:tcPr>
          <w:p w14:paraId="02E820B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 xml:space="preserve">1, </w:t>
            </w:r>
            <w:r w:rsidRPr="00391CAD">
              <w:rPr>
                <w:sz w:val="20"/>
                <w:szCs w:val="20"/>
              </w:rPr>
              <w:t>egy épület bruttó alapterülete legfeljebb 500 m2 lehet</w:t>
            </w:r>
          </w:p>
        </w:tc>
        <w:tc>
          <w:tcPr>
            <w:tcW w:w="110" w:type="pct"/>
            <w:tcBorders>
              <w:top w:val="nil"/>
              <w:left w:val="nil"/>
              <w:bottom w:val="single" w:sz="4" w:space="0" w:color="auto"/>
              <w:right w:val="single" w:sz="4" w:space="0" w:color="auto"/>
            </w:tcBorders>
            <w:shd w:val="clear" w:color="auto" w:fill="auto"/>
            <w:noWrap/>
            <w:vAlign w:val="center"/>
            <w:hideMark/>
          </w:tcPr>
          <w:p w14:paraId="1E3B478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vAlign w:val="center"/>
            <w:hideMark/>
          </w:tcPr>
          <w:p w14:paraId="63349B8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 xml:space="preserve">1, de legfeljebb </w:t>
            </w:r>
            <w:proofErr w:type="spellStart"/>
            <w:r w:rsidRPr="00391CAD">
              <w:rPr>
                <w:rFonts w:ascii="Calibri" w:hAnsi="Calibri" w:cs="Calibri"/>
                <w:sz w:val="20"/>
                <w:szCs w:val="20"/>
                <w:lang w:eastAsia="hu-HU"/>
              </w:rPr>
              <w:t>br</w:t>
            </w:r>
            <w:proofErr w:type="spellEnd"/>
            <w:r w:rsidRPr="00391CAD">
              <w:rPr>
                <w:rFonts w:ascii="Calibri" w:hAnsi="Calibri" w:cs="Calibri"/>
                <w:sz w:val="20"/>
                <w:szCs w:val="20"/>
                <w:lang w:eastAsia="hu-HU"/>
              </w:rPr>
              <w:t>. 800 m2</w:t>
            </w:r>
          </w:p>
        </w:tc>
        <w:tc>
          <w:tcPr>
            <w:tcW w:w="120" w:type="pct"/>
            <w:tcBorders>
              <w:top w:val="nil"/>
              <w:left w:val="nil"/>
              <w:bottom w:val="single" w:sz="4" w:space="0" w:color="auto"/>
              <w:right w:val="single" w:sz="4" w:space="0" w:color="auto"/>
            </w:tcBorders>
            <w:shd w:val="clear" w:color="auto" w:fill="auto"/>
            <w:noWrap/>
            <w:vAlign w:val="center"/>
            <w:hideMark/>
          </w:tcPr>
          <w:p w14:paraId="743E85F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1DA565D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25" w:type="pct"/>
            <w:tcBorders>
              <w:top w:val="nil"/>
              <w:left w:val="nil"/>
              <w:bottom w:val="single" w:sz="4" w:space="0" w:color="auto"/>
              <w:right w:val="single" w:sz="4" w:space="0" w:color="auto"/>
            </w:tcBorders>
            <w:shd w:val="clear" w:color="auto" w:fill="auto"/>
            <w:noWrap/>
            <w:vAlign w:val="center"/>
            <w:hideMark/>
          </w:tcPr>
          <w:p w14:paraId="6D40A32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nil"/>
              <w:left w:val="nil"/>
              <w:bottom w:val="single" w:sz="4" w:space="0" w:color="auto"/>
              <w:right w:val="single" w:sz="4" w:space="0" w:color="auto"/>
            </w:tcBorders>
            <w:shd w:val="clear" w:color="auto" w:fill="auto"/>
            <w:noWrap/>
            <w:vAlign w:val="center"/>
            <w:hideMark/>
          </w:tcPr>
          <w:p w14:paraId="63C0C66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95</w:t>
            </w:r>
          </w:p>
        </w:tc>
        <w:tc>
          <w:tcPr>
            <w:tcW w:w="140" w:type="pct"/>
            <w:tcBorders>
              <w:top w:val="nil"/>
              <w:left w:val="nil"/>
              <w:bottom w:val="single" w:sz="4" w:space="0" w:color="auto"/>
              <w:right w:val="single" w:sz="4" w:space="0" w:color="auto"/>
            </w:tcBorders>
            <w:shd w:val="clear" w:color="auto" w:fill="auto"/>
            <w:noWrap/>
            <w:vAlign w:val="center"/>
            <w:hideMark/>
          </w:tcPr>
          <w:p w14:paraId="7588E56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1FD5041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nil"/>
              <w:left w:val="nil"/>
              <w:bottom w:val="single" w:sz="4" w:space="0" w:color="auto"/>
              <w:right w:val="single" w:sz="4" w:space="0" w:color="auto"/>
            </w:tcBorders>
            <w:shd w:val="clear" w:color="auto" w:fill="auto"/>
            <w:vAlign w:val="center"/>
            <w:hideMark/>
          </w:tcPr>
          <w:p w14:paraId="4A0AF3B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4,5, de az egyes oldalak legnagyobb magassága legfeljebb 6 m.</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2135B6D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24B4F2E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4CD7981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05F2236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35446AE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1CC6D76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hiányos</w:t>
            </w:r>
          </w:p>
        </w:tc>
      </w:tr>
      <w:tr w:rsidR="00391CAD" w:rsidRPr="00391CAD" w14:paraId="75962643" w14:textId="77777777" w:rsidTr="00913873">
        <w:trPr>
          <w:gridAfter w:val="1"/>
          <w:wAfter w:w="6" w:type="pct"/>
          <w:trHeight w:val="1080"/>
        </w:trPr>
        <w:tc>
          <w:tcPr>
            <w:tcW w:w="8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A0368C6" w14:textId="77777777" w:rsidR="00391CAD" w:rsidRPr="00391CAD" w:rsidRDefault="00391CAD" w:rsidP="00391CAD">
            <w:pPr>
              <w:spacing w:after="0" w:line="240" w:lineRule="auto"/>
              <w:ind w:left="-41"/>
              <w:jc w:val="center"/>
              <w:rPr>
                <w:rFonts w:ascii="Calibri" w:hAnsi="Calibri" w:cs="Calibri"/>
                <w:sz w:val="20"/>
                <w:szCs w:val="20"/>
                <w:lang w:eastAsia="hu-HU"/>
              </w:rPr>
            </w:pPr>
            <w:r w:rsidRPr="00391CAD">
              <w:rPr>
                <w:rFonts w:ascii="Calibri" w:hAnsi="Calibri" w:cs="Calibri"/>
                <w:sz w:val="20"/>
                <w:szCs w:val="20"/>
                <w:lang w:eastAsia="hu-HU"/>
              </w:rPr>
              <w:t>13.</w:t>
            </w:r>
          </w:p>
        </w:tc>
        <w:tc>
          <w:tcPr>
            <w:tcW w:w="142" w:type="pct"/>
            <w:vMerge w:val="restart"/>
            <w:tcBorders>
              <w:top w:val="nil"/>
              <w:left w:val="single" w:sz="4" w:space="0" w:color="auto"/>
              <w:bottom w:val="single" w:sz="4" w:space="0" w:color="000000"/>
              <w:right w:val="single" w:sz="4" w:space="0" w:color="auto"/>
            </w:tcBorders>
            <w:shd w:val="clear" w:color="auto" w:fill="auto"/>
            <w:vAlign w:val="center"/>
            <w:hideMark/>
          </w:tcPr>
          <w:p w14:paraId="1FD7642D" w14:textId="77777777" w:rsidR="00391CAD" w:rsidRPr="00391CAD" w:rsidRDefault="00391CAD" w:rsidP="00391CAD">
            <w:pPr>
              <w:spacing w:after="0" w:line="240" w:lineRule="auto"/>
              <w:ind w:left="-34"/>
              <w:jc w:val="center"/>
              <w:rPr>
                <w:rFonts w:ascii="Calibri" w:hAnsi="Calibri" w:cs="Calibri"/>
                <w:b/>
                <w:bCs/>
                <w:sz w:val="20"/>
                <w:szCs w:val="20"/>
                <w:lang w:eastAsia="hu-HU"/>
              </w:rPr>
            </w:pPr>
            <w:r w:rsidRPr="00391CAD">
              <w:rPr>
                <w:rFonts w:ascii="Calibri" w:hAnsi="Calibri" w:cs="Calibri"/>
                <w:b/>
                <w:bCs/>
                <w:sz w:val="20"/>
                <w:szCs w:val="20"/>
                <w:lang w:eastAsia="hu-HU"/>
              </w:rPr>
              <w:t>Má-3</w:t>
            </w:r>
          </w:p>
        </w:tc>
        <w:tc>
          <w:tcPr>
            <w:tcW w:w="15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52AC99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SZ</w:t>
            </w:r>
          </w:p>
        </w:tc>
        <w:tc>
          <w:tcPr>
            <w:tcW w:w="22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583BAD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20 000</w:t>
            </w:r>
          </w:p>
        </w:tc>
        <w:tc>
          <w:tcPr>
            <w:tcW w:w="14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9A4551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0609AF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50</w:t>
            </w:r>
          </w:p>
        </w:tc>
        <w:tc>
          <w:tcPr>
            <w:tcW w:w="15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524A54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9E5888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vAlign w:val="center"/>
            <w:hideMark/>
          </w:tcPr>
          <w:p w14:paraId="05B4A1C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gyep, rét, legelő: 50.000</w:t>
            </w:r>
          </w:p>
        </w:tc>
        <w:tc>
          <w:tcPr>
            <w:tcW w:w="182" w:type="pct"/>
            <w:tcBorders>
              <w:top w:val="nil"/>
              <w:left w:val="nil"/>
              <w:bottom w:val="single" w:sz="4" w:space="0" w:color="auto"/>
              <w:right w:val="single" w:sz="4" w:space="0" w:color="auto"/>
            </w:tcBorders>
            <w:shd w:val="clear" w:color="auto" w:fill="auto"/>
            <w:noWrap/>
            <w:vAlign w:val="center"/>
            <w:hideMark/>
          </w:tcPr>
          <w:p w14:paraId="7DAF223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42C15AE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7658946" w14:textId="77777777" w:rsidR="00391CAD" w:rsidRDefault="00391CAD" w:rsidP="00391CAD">
            <w:pPr>
              <w:spacing w:after="0" w:line="240" w:lineRule="auto"/>
              <w:jc w:val="center"/>
              <w:rPr>
                <w:rFonts w:ascii="Calibri" w:hAnsi="Calibri" w:cs="Calibri"/>
                <w:sz w:val="20"/>
                <w:szCs w:val="20"/>
                <w:lang w:eastAsia="hu-HU"/>
              </w:rPr>
            </w:pPr>
          </w:p>
          <w:p w14:paraId="249F88CE" w14:textId="2F825E39" w:rsidR="00391CAD" w:rsidRDefault="00391CAD" w:rsidP="00391CAD">
            <w:pPr>
              <w:spacing w:after="0" w:line="240" w:lineRule="auto"/>
              <w:jc w:val="center"/>
              <w:rPr>
                <w:sz w:val="20"/>
                <w:szCs w:val="20"/>
              </w:rPr>
            </w:pPr>
            <w:r w:rsidRPr="00391CAD">
              <w:rPr>
                <w:rFonts w:ascii="Calibri" w:hAnsi="Calibri" w:cs="Calibri"/>
                <w:sz w:val="20"/>
                <w:szCs w:val="20"/>
                <w:lang w:eastAsia="hu-HU"/>
              </w:rPr>
              <w:t xml:space="preserve">1, </w:t>
            </w:r>
            <w:r w:rsidRPr="00391CAD">
              <w:rPr>
                <w:sz w:val="20"/>
                <w:szCs w:val="20"/>
              </w:rPr>
              <w:t>egy épület bruttó alapterülete legfeljebb 500 m2 lehet</w:t>
            </w:r>
          </w:p>
          <w:p w14:paraId="0EC9E4C8" w14:textId="77777777" w:rsidR="00391CAD" w:rsidRPr="00391CAD" w:rsidRDefault="00391CAD" w:rsidP="00391CAD">
            <w:pPr>
              <w:spacing w:after="0" w:line="240" w:lineRule="auto"/>
              <w:jc w:val="center"/>
              <w:rPr>
                <w:rFonts w:ascii="Calibri" w:hAnsi="Calibri" w:cs="Calibri"/>
                <w:sz w:val="20"/>
                <w:szCs w:val="20"/>
                <w:lang w:eastAsia="hu-HU"/>
              </w:rPr>
            </w:pPr>
          </w:p>
        </w:tc>
        <w:tc>
          <w:tcPr>
            <w:tcW w:w="11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25A865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5E0FF4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0</w:t>
            </w:r>
          </w:p>
        </w:tc>
        <w:tc>
          <w:tcPr>
            <w:tcW w:w="12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3AE969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BD32CF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2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F70D5F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6CD8DE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95</w:t>
            </w:r>
          </w:p>
        </w:tc>
        <w:tc>
          <w:tcPr>
            <w:tcW w:w="14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6CA4FC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A6281B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0174B2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4,5</w:t>
            </w:r>
          </w:p>
        </w:tc>
        <w:tc>
          <w:tcPr>
            <w:tcW w:w="181"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8AC0DA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B94E01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965A81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BEDB2F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8F6EA3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3844D4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hiányos</w:t>
            </w:r>
          </w:p>
        </w:tc>
      </w:tr>
      <w:tr w:rsidR="00391CAD" w:rsidRPr="00391CAD" w14:paraId="08152793" w14:textId="77777777" w:rsidTr="00391CAD">
        <w:trPr>
          <w:gridAfter w:val="1"/>
          <w:wAfter w:w="6" w:type="pct"/>
          <w:trHeight w:val="920"/>
        </w:trPr>
        <w:tc>
          <w:tcPr>
            <w:tcW w:w="89" w:type="pct"/>
            <w:vMerge/>
            <w:tcBorders>
              <w:top w:val="nil"/>
              <w:left w:val="single" w:sz="4" w:space="0" w:color="auto"/>
              <w:bottom w:val="single" w:sz="4" w:space="0" w:color="000000"/>
              <w:right w:val="single" w:sz="4" w:space="0" w:color="auto"/>
            </w:tcBorders>
            <w:vAlign w:val="center"/>
            <w:hideMark/>
          </w:tcPr>
          <w:p w14:paraId="1C46C763" w14:textId="77777777" w:rsidR="00391CAD" w:rsidRPr="00391CAD" w:rsidRDefault="00391CAD" w:rsidP="00391CAD">
            <w:pPr>
              <w:spacing w:after="0" w:line="240" w:lineRule="auto"/>
              <w:rPr>
                <w:rFonts w:ascii="Calibri" w:hAnsi="Calibri" w:cs="Calibri"/>
                <w:sz w:val="20"/>
                <w:szCs w:val="20"/>
                <w:lang w:eastAsia="hu-HU"/>
              </w:rPr>
            </w:pPr>
          </w:p>
        </w:tc>
        <w:tc>
          <w:tcPr>
            <w:tcW w:w="142" w:type="pct"/>
            <w:vMerge/>
            <w:tcBorders>
              <w:top w:val="nil"/>
              <w:left w:val="single" w:sz="4" w:space="0" w:color="auto"/>
              <w:bottom w:val="single" w:sz="4" w:space="0" w:color="000000"/>
              <w:right w:val="single" w:sz="4" w:space="0" w:color="auto"/>
            </w:tcBorders>
            <w:vAlign w:val="center"/>
            <w:hideMark/>
          </w:tcPr>
          <w:p w14:paraId="625BDBEF" w14:textId="77777777" w:rsidR="00391CAD" w:rsidRPr="00391CAD" w:rsidRDefault="00391CAD" w:rsidP="00391CAD">
            <w:pPr>
              <w:spacing w:after="0" w:line="240" w:lineRule="auto"/>
              <w:rPr>
                <w:rFonts w:ascii="Calibri" w:hAnsi="Calibri" w:cs="Calibri"/>
                <w:b/>
                <w:bCs/>
                <w:sz w:val="20"/>
                <w:szCs w:val="20"/>
                <w:lang w:eastAsia="hu-HU"/>
              </w:rPr>
            </w:pPr>
          </w:p>
        </w:tc>
        <w:tc>
          <w:tcPr>
            <w:tcW w:w="158" w:type="pct"/>
            <w:vMerge/>
            <w:tcBorders>
              <w:top w:val="nil"/>
              <w:left w:val="single" w:sz="4" w:space="0" w:color="auto"/>
              <w:bottom w:val="single" w:sz="4" w:space="0" w:color="000000"/>
              <w:right w:val="single" w:sz="4" w:space="0" w:color="auto"/>
            </w:tcBorders>
            <w:vAlign w:val="center"/>
            <w:hideMark/>
          </w:tcPr>
          <w:p w14:paraId="791137C9" w14:textId="77777777" w:rsidR="00391CAD" w:rsidRPr="00391CAD" w:rsidRDefault="00391CAD" w:rsidP="00391CAD">
            <w:pPr>
              <w:spacing w:after="0" w:line="240" w:lineRule="auto"/>
              <w:rPr>
                <w:rFonts w:ascii="Calibri" w:hAnsi="Calibri" w:cs="Calibri"/>
                <w:sz w:val="20"/>
                <w:szCs w:val="20"/>
                <w:lang w:eastAsia="hu-HU"/>
              </w:rPr>
            </w:pPr>
          </w:p>
        </w:tc>
        <w:tc>
          <w:tcPr>
            <w:tcW w:w="220" w:type="pct"/>
            <w:vMerge/>
            <w:tcBorders>
              <w:top w:val="nil"/>
              <w:left w:val="single" w:sz="4" w:space="0" w:color="auto"/>
              <w:bottom w:val="single" w:sz="4" w:space="0" w:color="000000"/>
              <w:right w:val="single" w:sz="4" w:space="0" w:color="auto"/>
            </w:tcBorders>
            <w:vAlign w:val="center"/>
            <w:hideMark/>
          </w:tcPr>
          <w:p w14:paraId="249623AA" w14:textId="77777777" w:rsidR="00391CAD" w:rsidRPr="00391CAD" w:rsidRDefault="00391CAD" w:rsidP="00391CAD">
            <w:pPr>
              <w:spacing w:after="0" w:line="240" w:lineRule="auto"/>
              <w:rPr>
                <w:rFonts w:ascii="Calibri" w:hAnsi="Calibri" w:cs="Calibri"/>
                <w:sz w:val="20"/>
                <w:szCs w:val="20"/>
                <w:lang w:eastAsia="hu-HU"/>
              </w:rPr>
            </w:pPr>
          </w:p>
        </w:tc>
        <w:tc>
          <w:tcPr>
            <w:tcW w:w="141" w:type="pct"/>
            <w:vMerge/>
            <w:tcBorders>
              <w:top w:val="nil"/>
              <w:left w:val="single" w:sz="4" w:space="0" w:color="auto"/>
              <w:bottom w:val="single" w:sz="4" w:space="0" w:color="000000"/>
              <w:right w:val="single" w:sz="4" w:space="0" w:color="auto"/>
            </w:tcBorders>
            <w:vAlign w:val="center"/>
            <w:hideMark/>
          </w:tcPr>
          <w:p w14:paraId="2EE2FE29" w14:textId="77777777" w:rsidR="00391CAD" w:rsidRPr="00391CAD" w:rsidRDefault="00391CAD" w:rsidP="00391CAD">
            <w:pPr>
              <w:spacing w:after="0" w:line="240" w:lineRule="auto"/>
              <w:rPr>
                <w:rFonts w:ascii="Calibri" w:hAnsi="Calibri" w:cs="Calibri"/>
                <w:sz w:val="20"/>
                <w:szCs w:val="20"/>
                <w:lang w:eastAsia="hu-HU"/>
              </w:rPr>
            </w:pPr>
          </w:p>
        </w:tc>
        <w:tc>
          <w:tcPr>
            <w:tcW w:w="150" w:type="pct"/>
            <w:vMerge/>
            <w:tcBorders>
              <w:top w:val="nil"/>
              <w:left w:val="single" w:sz="4" w:space="0" w:color="auto"/>
              <w:bottom w:val="single" w:sz="4" w:space="0" w:color="000000"/>
              <w:right w:val="single" w:sz="4" w:space="0" w:color="auto"/>
            </w:tcBorders>
            <w:vAlign w:val="center"/>
            <w:hideMark/>
          </w:tcPr>
          <w:p w14:paraId="553D36B9" w14:textId="77777777" w:rsidR="00391CAD" w:rsidRPr="00391CAD" w:rsidRDefault="00391CAD" w:rsidP="00391CAD">
            <w:pPr>
              <w:spacing w:after="0" w:line="240" w:lineRule="auto"/>
              <w:rPr>
                <w:rFonts w:ascii="Calibri" w:hAnsi="Calibri" w:cs="Calibri"/>
                <w:sz w:val="20"/>
                <w:szCs w:val="20"/>
                <w:lang w:eastAsia="hu-HU"/>
              </w:rPr>
            </w:pPr>
          </w:p>
        </w:tc>
        <w:tc>
          <w:tcPr>
            <w:tcW w:w="158" w:type="pct"/>
            <w:vMerge/>
            <w:tcBorders>
              <w:top w:val="nil"/>
              <w:left w:val="single" w:sz="4" w:space="0" w:color="auto"/>
              <w:bottom w:val="single" w:sz="4" w:space="0" w:color="000000"/>
              <w:right w:val="single" w:sz="4" w:space="0" w:color="auto"/>
            </w:tcBorders>
            <w:vAlign w:val="center"/>
            <w:hideMark/>
          </w:tcPr>
          <w:p w14:paraId="28692A28" w14:textId="77777777" w:rsidR="00391CAD" w:rsidRPr="00391CAD" w:rsidRDefault="00391CAD" w:rsidP="00391CAD">
            <w:pPr>
              <w:spacing w:after="0" w:line="240" w:lineRule="auto"/>
              <w:rPr>
                <w:rFonts w:ascii="Calibri" w:hAnsi="Calibri" w:cs="Calibri"/>
                <w:sz w:val="20"/>
                <w:szCs w:val="20"/>
                <w:lang w:eastAsia="hu-HU"/>
              </w:rPr>
            </w:pPr>
          </w:p>
        </w:tc>
        <w:tc>
          <w:tcPr>
            <w:tcW w:w="169" w:type="pct"/>
            <w:vMerge/>
            <w:tcBorders>
              <w:top w:val="nil"/>
              <w:left w:val="single" w:sz="4" w:space="0" w:color="auto"/>
              <w:bottom w:val="single" w:sz="4" w:space="0" w:color="000000"/>
              <w:right w:val="single" w:sz="4" w:space="0" w:color="auto"/>
            </w:tcBorders>
            <w:vAlign w:val="center"/>
            <w:hideMark/>
          </w:tcPr>
          <w:p w14:paraId="6582F6ED" w14:textId="77777777" w:rsidR="00391CAD" w:rsidRPr="00391CAD" w:rsidRDefault="00391CAD" w:rsidP="00391CAD">
            <w:pPr>
              <w:spacing w:after="0" w:line="240" w:lineRule="auto"/>
              <w:rPr>
                <w:rFonts w:ascii="Calibri" w:hAnsi="Calibri" w:cs="Calibri"/>
                <w:sz w:val="20"/>
                <w:szCs w:val="20"/>
                <w:lang w:eastAsia="hu-HU"/>
              </w:rPr>
            </w:pPr>
          </w:p>
        </w:tc>
        <w:tc>
          <w:tcPr>
            <w:tcW w:w="455" w:type="pct"/>
            <w:tcBorders>
              <w:top w:val="nil"/>
              <w:left w:val="nil"/>
              <w:bottom w:val="single" w:sz="4" w:space="0" w:color="auto"/>
              <w:right w:val="single" w:sz="4" w:space="0" w:color="auto"/>
            </w:tcBorders>
            <w:shd w:val="clear" w:color="auto" w:fill="auto"/>
            <w:vAlign w:val="center"/>
            <w:hideMark/>
          </w:tcPr>
          <w:p w14:paraId="6C47DD5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gyümölcsös: 30.000</w:t>
            </w:r>
          </w:p>
        </w:tc>
        <w:tc>
          <w:tcPr>
            <w:tcW w:w="182" w:type="pct"/>
            <w:tcBorders>
              <w:top w:val="nil"/>
              <w:left w:val="nil"/>
              <w:bottom w:val="single" w:sz="4" w:space="0" w:color="auto"/>
              <w:right w:val="single" w:sz="4" w:space="0" w:color="auto"/>
            </w:tcBorders>
            <w:shd w:val="clear" w:color="auto" w:fill="auto"/>
            <w:noWrap/>
            <w:vAlign w:val="center"/>
            <w:hideMark/>
          </w:tcPr>
          <w:p w14:paraId="1C03BE2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56A3C78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vMerge/>
            <w:tcBorders>
              <w:top w:val="nil"/>
              <w:left w:val="single" w:sz="4" w:space="0" w:color="auto"/>
              <w:bottom w:val="single" w:sz="4" w:space="0" w:color="000000"/>
              <w:right w:val="single" w:sz="4" w:space="0" w:color="auto"/>
            </w:tcBorders>
            <w:vAlign w:val="center"/>
            <w:hideMark/>
          </w:tcPr>
          <w:p w14:paraId="642B21B8" w14:textId="77777777" w:rsidR="00391CAD" w:rsidRPr="00391CAD" w:rsidRDefault="00391CAD" w:rsidP="00391CAD">
            <w:pPr>
              <w:spacing w:after="0" w:line="240" w:lineRule="auto"/>
              <w:rPr>
                <w:rFonts w:ascii="Calibri" w:hAnsi="Calibri" w:cs="Calibri"/>
                <w:sz w:val="20"/>
                <w:szCs w:val="20"/>
                <w:lang w:eastAsia="hu-HU"/>
              </w:rPr>
            </w:pPr>
          </w:p>
        </w:tc>
        <w:tc>
          <w:tcPr>
            <w:tcW w:w="110" w:type="pct"/>
            <w:vMerge/>
            <w:tcBorders>
              <w:top w:val="nil"/>
              <w:left w:val="single" w:sz="4" w:space="0" w:color="auto"/>
              <w:bottom w:val="single" w:sz="4" w:space="0" w:color="000000"/>
              <w:right w:val="single" w:sz="4" w:space="0" w:color="auto"/>
            </w:tcBorders>
            <w:vAlign w:val="center"/>
            <w:hideMark/>
          </w:tcPr>
          <w:p w14:paraId="65B98435" w14:textId="77777777" w:rsidR="00391CAD" w:rsidRPr="00391CAD" w:rsidRDefault="00391CAD" w:rsidP="00391CAD">
            <w:pPr>
              <w:spacing w:after="0" w:line="240" w:lineRule="auto"/>
              <w:rPr>
                <w:rFonts w:ascii="Calibri" w:hAnsi="Calibri" w:cs="Calibri"/>
                <w:sz w:val="20"/>
                <w:szCs w:val="20"/>
                <w:lang w:eastAsia="hu-HU"/>
              </w:rPr>
            </w:pPr>
          </w:p>
        </w:tc>
        <w:tc>
          <w:tcPr>
            <w:tcW w:w="184" w:type="pct"/>
            <w:gridSpan w:val="2"/>
            <w:vMerge/>
            <w:tcBorders>
              <w:top w:val="nil"/>
              <w:left w:val="single" w:sz="4" w:space="0" w:color="auto"/>
              <w:bottom w:val="single" w:sz="4" w:space="0" w:color="000000"/>
              <w:right w:val="single" w:sz="4" w:space="0" w:color="auto"/>
            </w:tcBorders>
            <w:vAlign w:val="center"/>
            <w:hideMark/>
          </w:tcPr>
          <w:p w14:paraId="1911C278" w14:textId="77777777" w:rsidR="00391CAD" w:rsidRPr="00391CAD" w:rsidRDefault="00391CAD" w:rsidP="00391CAD">
            <w:pPr>
              <w:spacing w:after="0" w:line="240" w:lineRule="auto"/>
              <w:rPr>
                <w:rFonts w:ascii="Calibri" w:hAnsi="Calibri" w:cs="Calibri"/>
                <w:sz w:val="20"/>
                <w:szCs w:val="20"/>
                <w:lang w:eastAsia="hu-HU"/>
              </w:rPr>
            </w:pPr>
          </w:p>
        </w:tc>
        <w:tc>
          <w:tcPr>
            <w:tcW w:w="120" w:type="pct"/>
            <w:vMerge/>
            <w:tcBorders>
              <w:top w:val="nil"/>
              <w:left w:val="single" w:sz="4" w:space="0" w:color="auto"/>
              <w:bottom w:val="single" w:sz="4" w:space="0" w:color="000000"/>
              <w:right w:val="single" w:sz="4" w:space="0" w:color="auto"/>
            </w:tcBorders>
            <w:vAlign w:val="center"/>
            <w:hideMark/>
          </w:tcPr>
          <w:p w14:paraId="595E2792" w14:textId="77777777" w:rsidR="00391CAD" w:rsidRPr="00391CAD" w:rsidRDefault="00391CAD" w:rsidP="00391CAD">
            <w:pPr>
              <w:spacing w:after="0" w:line="240" w:lineRule="auto"/>
              <w:rPr>
                <w:rFonts w:ascii="Calibri" w:hAnsi="Calibri" w:cs="Calibri"/>
                <w:sz w:val="20"/>
                <w:szCs w:val="20"/>
                <w:lang w:eastAsia="hu-HU"/>
              </w:rPr>
            </w:pPr>
          </w:p>
        </w:tc>
        <w:tc>
          <w:tcPr>
            <w:tcW w:w="117" w:type="pct"/>
            <w:gridSpan w:val="2"/>
            <w:vMerge/>
            <w:tcBorders>
              <w:top w:val="nil"/>
              <w:left w:val="single" w:sz="4" w:space="0" w:color="auto"/>
              <w:bottom w:val="single" w:sz="4" w:space="0" w:color="000000"/>
              <w:right w:val="single" w:sz="4" w:space="0" w:color="auto"/>
            </w:tcBorders>
            <w:vAlign w:val="center"/>
            <w:hideMark/>
          </w:tcPr>
          <w:p w14:paraId="0C20EBCD" w14:textId="77777777" w:rsidR="00391CAD" w:rsidRPr="00391CAD" w:rsidRDefault="00391CAD" w:rsidP="00391CAD">
            <w:pPr>
              <w:spacing w:after="0" w:line="240" w:lineRule="auto"/>
              <w:rPr>
                <w:rFonts w:ascii="Calibri" w:hAnsi="Calibri" w:cs="Calibri"/>
                <w:sz w:val="20"/>
                <w:szCs w:val="20"/>
                <w:lang w:eastAsia="hu-HU"/>
              </w:rPr>
            </w:pPr>
          </w:p>
        </w:tc>
        <w:tc>
          <w:tcPr>
            <w:tcW w:w="125" w:type="pct"/>
            <w:vMerge/>
            <w:tcBorders>
              <w:top w:val="nil"/>
              <w:left w:val="single" w:sz="4" w:space="0" w:color="auto"/>
              <w:bottom w:val="single" w:sz="4" w:space="0" w:color="000000"/>
              <w:right w:val="single" w:sz="4" w:space="0" w:color="auto"/>
            </w:tcBorders>
            <w:vAlign w:val="center"/>
            <w:hideMark/>
          </w:tcPr>
          <w:p w14:paraId="6602D031" w14:textId="77777777" w:rsidR="00391CAD" w:rsidRPr="00391CAD" w:rsidRDefault="00391CAD" w:rsidP="00391CAD">
            <w:pPr>
              <w:spacing w:after="0" w:line="240" w:lineRule="auto"/>
              <w:rPr>
                <w:rFonts w:ascii="Calibri" w:hAnsi="Calibri" w:cs="Calibri"/>
                <w:sz w:val="20"/>
                <w:szCs w:val="20"/>
                <w:lang w:eastAsia="hu-HU"/>
              </w:rPr>
            </w:pPr>
          </w:p>
        </w:tc>
        <w:tc>
          <w:tcPr>
            <w:tcW w:w="134" w:type="pct"/>
            <w:gridSpan w:val="2"/>
            <w:vMerge/>
            <w:tcBorders>
              <w:top w:val="nil"/>
              <w:left w:val="single" w:sz="4" w:space="0" w:color="auto"/>
              <w:bottom w:val="single" w:sz="4" w:space="0" w:color="000000"/>
              <w:right w:val="single" w:sz="4" w:space="0" w:color="auto"/>
            </w:tcBorders>
            <w:vAlign w:val="center"/>
            <w:hideMark/>
          </w:tcPr>
          <w:p w14:paraId="14F9D4E6" w14:textId="77777777" w:rsidR="00391CAD" w:rsidRPr="00391CAD" w:rsidRDefault="00391CAD" w:rsidP="00391CAD">
            <w:pPr>
              <w:spacing w:after="0" w:line="240" w:lineRule="auto"/>
              <w:rPr>
                <w:rFonts w:ascii="Calibri" w:hAnsi="Calibri" w:cs="Calibri"/>
                <w:sz w:val="20"/>
                <w:szCs w:val="20"/>
                <w:lang w:eastAsia="hu-HU"/>
              </w:rPr>
            </w:pPr>
          </w:p>
        </w:tc>
        <w:tc>
          <w:tcPr>
            <w:tcW w:w="140" w:type="pct"/>
            <w:vMerge/>
            <w:tcBorders>
              <w:top w:val="nil"/>
              <w:left w:val="single" w:sz="4" w:space="0" w:color="auto"/>
              <w:bottom w:val="single" w:sz="4" w:space="0" w:color="000000"/>
              <w:right w:val="single" w:sz="4" w:space="0" w:color="auto"/>
            </w:tcBorders>
            <w:vAlign w:val="center"/>
            <w:hideMark/>
          </w:tcPr>
          <w:p w14:paraId="4F694103" w14:textId="77777777" w:rsidR="00391CAD" w:rsidRPr="00391CAD" w:rsidRDefault="00391CAD" w:rsidP="00391CAD">
            <w:pPr>
              <w:spacing w:after="0" w:line="240" w:lineRule="auto"/>
              <w:rPr>
                <w:rFonts w:ascii="Calibri" w:hAnsi="Calibri" w:cs="Calibri"/>
                <w:sz w:val="20"/>
                <w:szCs w:val="20"/>
                <w:lang w:eastAsia="hu-HU"/>
              </w:rPr>
            </w:pPr>
          </w:p>
        </w:tc>
        <w:tc>
          <w:tcPr>
            <w:tcW w:w="107" w:type="pct"/>
            <w:gridSpan w:val="2"/>
            <w:vMerge/>
            <w:tcBorders>
              <w:top w:val="nil"/>
              <w:left w:val="single" w:sz="4" w:space="0" w:color="auto"/>
              <w:bottom w:val="single" w:sz="4" w:space="0" w:color="000000"/>
              <w:right w:val="single" w:sz="4" w:space="0" w:color="auto"/>
            </w:tcBorders>
            <w:vAlign w:val="center"/>
            <w:hideMark/>
          </w:tcPr>
          <w:p w14:paraId="13EFF88B" w14:textId="77777777" w:rsidR="00391CAD" w:rsidRPr="00391CAD" w:rsidRDefault="00391CAD" w:rsidP="00391CAD">
            <w:pPr>
              <w:spacing w:after="0" w:line="240" w:lineRule="auto"/>
              <w:rPr>
                <w:rFonts w:ascii="Calibri" w:hAnsi="Calibri" w:cs="Calibri"/>
                <w:sz w:val="20"/>
                <w:szCs w:val="20"/>
                <w:lang w:eastAsia="hu-HU"/>
              </w:rPr>
            </w:pPr>
          </w:p>
        </w:tc>
        <w:tc>
          <w:tcPr>
            <w:tcW w:w="211" w:type="pct"/>
            <w:gridSpan w:val="2"/>
            <w:vMerge/>
            <w:tcBorders>
              <w:top w:val="nil"/>
              <w:left w:val="single" w:sz="4" w:space="0" w:color="auto"/>
              <w:bottom w:val="single" w:sz="4" w:space="0" w:color="000000"/>
              <w:right w:val="single" w:sz="4" w:space="0" w:color="auto"/>
            </w:tcBorders>
            <w:vAlign w:val="center"/>
            <w:hideMark/>
          </w:tcPr>
          <w:p w14:paraId="781EA7E9" w14:textId="77777777" w:rsidR="00391CAD" w:rsidRPr="00391CAD" w:rsidRDefault="00391CAD" w:rsidP="00391CAD">
            <w:pPr>
              <w:spacing w:after="0" w:line="240" w:lineRule="auto"/>
              <w:rPr>
                <w:rFonts w:ascii="Calibri" w:hAnsi="Calibri" w:cs="Calibri"/>
                <w:sz w:val="20"/>
                <w:szCs w:val="20"/>
                <w:lang w:eastAsia="hu-HU"/>
              </w:rPr>
            </w:pPr>
          </w:p>
        </w:tc>
        <w:tc>
          <w:tcPr>
            <w:tcW w:w="181" w:type="pct"/>
            <w:gridSpan w:val="2"/>
            <w:vMerge/>
            <w:tcBorders>
              <w:top w:val="nil"/>
              <w:left w:val="single" w:sz="4" w:space="0" w:color="auto"/>
              <w:bottom w:val="single" w:sz="4" w:space="0" w:color="000000"/>
              <w:right w:val="single" w:sz="4" w:space="0" w:color="auto"/>
            </w:tcBorders>
            <w:vAlign w:val="center"/>
            <w:hideMark/>
          </w:tcPr>
          <w:p w14:paraId="4B1C976C" w14:textId="77777777" w:rsidR="00391CAD" w:rsidRPr="00391CAD" w:rsidRDefault="00391CAD" w:rsidP="00391CAD">
            <w:pPr>
              <w:spacing w:after="0" w:line="240" w:lineRule="auto"/>
              <w:rPr>
                <w:rFonts w:ascii="Calibri" w:hAnsi="Calibri" w:cs="Calibri"/>
                <w:sz w:val="20"/>
                <w:szCs w:val="20"/>
                <w:lang w:eastAsia="hu-HU"/>
              </w:rPr>
            </w:pPr>
          </w:p>
        </w:tc>
        <w:tc>
          <w:tcPr>
            <w:tcW w:w="189" w:type="pct"/>
            <w:gridSpan w:val="2"/>
            <w:vMerge/>
            <w:tcBorders>
              <w:top w:val="nil"/>
              <w:left w:val="single" w:sz="4" w:space="0" w:color="auto"/>
              <w:bottom w:val="single" w:sz="4" w:space="0" w:color="000000"/>
              <w:right w:val="single" w:sz="4" w:space="0" w:color="auto"/>
            </w:tcBorders>
            <w:vAlign w:val="center"/>
            <w:hideMark/>
          </w:tcPr>
          <w:p w14:paraId="22E9D4CA" w14:textId="77777777" w:rsidR="00391CAD" w:rsidRPr="00391CAD" w:rsidRDefault="00391CAD" w:rsidP="00391CAD">
            <w:pPr>
              <w:spacing w:after="0" w:line="240" w:lineRule="auto"/>
              <w:rPr>
                <w:rFonts w:ascii="Calibri" w:hAnsi="Calibri" w:cs="Calibri"/>
                <w:sz w:val="20"/>
                <w:szCs w:val="20"/>
                <w:lang w:eastAsia="hu-HU"/>
              </w:rPr>
            </w:pPr>
          </w:p>
        </w:tc>
        <w:tc>
          <w:tcPr>
            <w:tcW w:w="165" w:type="pct"/>
            <w:gridSpan w:val="2"/>
            <w:vMerge/>
            <w:tcBorders>
              <w:top w:val="nil"/>
              <w:left w:val="single" w:sz="4" w:space="0" w:color="auto"/>
              <w:bottom w:val="single" w:sz="4" w:space="0" w:color="000000"/>
              <w:right w:val="single" w:sz="4" w:space="0" w:color="auto"/>
            </w:tcBorders>
            <w:vAlign w:val="center"/>
            <w:hideMark/>
          </w:tcPr>
          <w:p w14:paraId="7F9518F4" w14:textId="77777777" w:rsidR="00391CAD" w:rsidRPr="00391CAD" w:rsidRDefault="00391CAD" w:rsidP="00391CAD">
            <w:pPr>
              <w:spacing w:after="0" w:line="240" w:lineRule="auto"/>
              <w:rPr>
                <w:rFonts w:ascii="Calibri" w:hAnsi="Calibri" w:cs="Calibri"/>
                <w:sz w:val="20"/>
                <w:szCs w:val="20"/>
                <w:lang w:eastAsia="hu-HU"/>
              </w:rPr>
            </w:pPr>
          </w:p>
        </w:tc>
        <w:tc>
          <w:tcPr>
            <w:tcW w:w="170" w:type="pct"/>
            <w:gridSpan w:val="2"/>
            <w:vMerge/>
            <w:tcBorders>
              <w:top w:val="nil"/>
              <w:left w:val="single" w:sz="4" w:space="0" w:color="auto"/>
              <w:bottom w:val="single" w:sz="4" w:space="0" w:color="000000"/>
              <w:right w:val="single" w:sz="4" w:space="0" w:color="auto"/>
            </w:tcBorders>
            <w:vAlign w:val="center"/>
            <w:hideMark/>
          </w:tcPr>
          <w:p w14:paraId="15EB4519" w14:textId="77777777" w:rsidR="00391CAD" w:rsidRPr="00391CAD" w:rsidRDefault="00391CAD" w:rsidP="00391CAD">
            <w:pPr>
              <w:spacing w:after="0" w:line="240" w:lineRule="auto"/>
              <w:rPr>
                <w:rFonts w:ascii="Calibri" w:hAnsi="Calibri" w:cs="Calibri"/>
                <w:sz w:val="20"/>
                <w:szCs w:val="20"/>
                <w:lang w:eastAsia="hu-HU"/>
              </w:rPr>
            </w:pPr>
          </w:p>
        </w:tc>
        <w:tc>
          <w:tcPr>
            <w:tcW w:w="231" w:type="pct"/>
            <w:gridSpan w:val="2"/>
            <w:vMerge/>
            <w:tcBorders>
              <w:top w:val="nil"/>
              <w:left w:val="single" w:sz="4" w:space="0" w:color="auto"/>
              <w:bottom w:val="single" w:sz="4" w:space="0" w:color="000000"/>
              <w:right w:val="single" w:sz="4" w:space="0" w:color="auto"/>
            </w:tcBorders>
            <w:vAlign w:val="center"/>
            <w:hideMark/>
          </w:tcPr>
          <w:p w14:paraId="7DC69EAE" w14:textId="77777777" w:rsidR="00391CAD" w:rsidRPr="00391CAD" w:rsidRDefault="00391CAD" w:rsidP="00391CAD">
            <w:pPr>
              <w:spacing w:after="0" w:line="240" w:lineRule="auto"/>
              <w:rPr>
                <w:rFonts w:ascii="Calibri" w:hAnsi="Calibri" w:cs="Calibri"/>
                <w:sz w:val="20"/>
                <w:szCs w:val="20"/>
                <w:lang w:eastAsia="hu-HU"/>
              </w:rPr>
            </w:pPr>
          </w:p>
        </w:tc>
        <w:tc>
          <w:tcPr>
            <w:tcW w:w="322" w:type="pct"/>
            <w:gridSpan w:val="2"/>
            <w:vMerge/>
            <w:tcBorders>
              <w:top w:val="nil"/>
              <w:left w:val="single" w:sz="4" w:space="0" w:color="auto"/>
              <w:bottom w:val="single" w:sz="4" w:space="0" w:color="000000"/>
              <w:right w:val="single" w:sz="4" w:space="0" w:color="auto"/>
            </w:tcBorders>
            <w:vAlign w:val="center"/>
            <w:hideMark/>
          </w:tcPr>
          <w:p w14:paraId="47C267CE" w14:textId="77777777" w:rsidR="00391CAD" w:rsidRPr="00391CAD" w:rsidRDefault="00391CAD" w:rsidP="00391CAD">
            <w:pPr>
              <w:spacing w:after="0" w:line="240" w:lineRule="auto"/>
              <w:rPr>
                <w:rFonts w:ascii="Calibri" w:hAnsi="Calibri" w:cs="Calibri"/>
                <w:sz w:val="20"/>
                <w:szCs w:val="20"/>
                <w:lang w:eastAsia="hu-HU"/>
              </w:rPr>
            </w:pPr>
          </w:p>
        </w:tc>
      </w:tr>
      <w:tr w:rsidR="00391CAD" w:rsidRPr="00391CAD" w14:paraId="7B9CB01F" w14:textId="77777777" w:rsidTr="00913873">
        <w:trPr>
          <w:gridAfter w:val="1"/>
          <w:wAfter w:w="6" w:type="pct"/>
          <w:trHeight w:val="288"/>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2E9BEECC" w14:textId="77777777" w:rsidR="00391CAD" w:rsidRPr="00391CAD" w:rsidRDefault="00391CAD" w:rsidP="00391CAD">
            <w:pPr>
              <w:spacing w:after="0" w:line="240" w:lineRule="auto"/>
              <w:ind w:left="-55"/>
              <w:jc w:val="center"/>
              <w:rPr>
                <w:rFonts w:ascii="Calibri" w:hAnsi="Calibri" w:cs="Calibri"/>
                <w:sz w:val="20"/>
                <w:szCs w:val="20"/>
                <w:lang w:eastAsia="hu-HU"/>
              </w:rPr>
            </w:pPr>
            <w:r w:rsidRPr="00391CAD">
              <w:rPr>
                <w:rFonts w:ascii="Calibri" w:hAnsi="Calibri" w:cs="Calibri"/>
                <w:sz w:val="20"/>
                <w:szCs w:val="20"/>
                <w:lang w:eastAsia="hu-HU"/>
              </w:rPr>
              <w:t>14.</w:t>
            </w:r>
          </w:p>
        </w:tc>
        <w:tc>
          <w:tcPr>
            <w:tcW w:w="142" w:type="pct"/>
            <w:tcBorders>
              <w:top w:val="nil"/>
              <w:left w:val="nil"/>
              <w:bottom w:val="single" w:sz="4" w:space="0" w:color="auto"/>
              <w:right w:val="single" w:sz="4" w:space="0" w:color="auto"/>
            </w:tcBorders>
            <w:shd w:val="clear" w:color="auto" w:fill="auto"/>
            <w:vAlign w:val="center"/>
            <w:hideMark/>
          </w:tcPr>
          <w:p w14:paraId="2F24CB06" w14:textId="77777777" w:rsidR="00391CAD" w:rsidRPr="00391CAD" w:rsidRDefault="00391CAD" w:rsidP="00391CAD">
            <w:pPr>
              <w:spacing w:after="0" w:line="240" w:lineRule="auto"/>
              <w:ind w:left="-90"/>
              <w:jc w:val="center"/>
              <w:rPr>
                <w:rFonts w:ascii="Calibri" w:hAnsi="Calibri" w:cs="Calibri"/>
                <w:b/>
                <w:bCs/>
                <w:sz w:val="20"/>
                <w:szCs w:val="20"/>
                <w:lang w:eastAsia="hu-HU"/>
              </w:rPr>
            </w:pPr>
            <w:proofErr w:type="spellStart"/>
            <w:r w:rsidRPr="00391CAD">
              <w:rPr>
                <w:rFonts w:ascii="Calibri" w:hAnsi="Calibri" w:cs="Calibri"/>
                <w:b/>
                <w:bCs/>
                <w:sz w:val="20"/>
                <w:szCs w:val="20"/>
                <w:lang w:eastAsia="hu-HU"/>
              </w:rPr>
              <w:t>Ev</w:t>
            </w:r>
            <w:proofErr w:type="spellEnd"/>
          </w:p>
        </w:tc>
        <w:tc>
          <w:tcPr>
            <w:tcW w:w="158" w:type="pct"/>
            <w:tcBorders>
              <w:top w:val="nil"/>
              <w:left w:val="nil"/>
              <w:bottom w:val="single" w:sz="4" w:space="0" w:color="auto"/>
              <w:right w:val="single" w:sz="4" w:space="0" w:color="auto"/>
            </w:tcBorders>
            <w:shd w:val="clear" w:color="auto" w:fill="auto"/>
            <w:noWrap/>
            <w:vAlign w:val="center"/>
            <w:hideMark/>
          </w:tcPr>
          <w:p w14:paraId="318D608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20" w:type="pct"/>
            <w:tcBorders>
              <w:top w:val="nil"/>
              <w:left w:val="nil"/>
              <w:bottom w:val="single" w:sz="4" w:space="0" w:color="auto"/>
              <w:right w:val="single" w:sz="4" w:space="0" w:color="auto"/>
            </w:tcBorders>
            <w:shd w:val="clear" w:color="auto" w:fill="auto"/>
            <w:noWrap/>
            <w:vAlign w:val="center"/>
            <w:hideMark/>
          </w:tcPr>
          <w:p w14:paraId="17BCC92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3000</w:t>
            </w:r>
          </w:p>
        </w:tc>
        <w:tc>
          <w:tcPr>
            <w:tcW w:w="141" w:type="pct"/>
            <w:tcBorders>
              <w:top w:val="nil"/>
              <w:left w:val="nil"/>
              <w:bottom w:val="single" w:sz="4" w:space="0" w:color="auto"/>
              <w:right w:val="single" w:sz="4" w:space="0" w:color="auto"/>
            </w:tcBorders>
            <w:shd w:val="clear" w:color="auto" w:fill="auto"/>
            <w:noWrap/>
            <w:vAlign w:val="center"/>
            <w:hideMark/>
          </w:tcPr>
          <w:p w14:paraId="407C9F4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hideMark/>
          </w:tcPr>
          <w:p w14:paraId="07F81C2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8" w:type="pct"/>
            <w:tcBorders>
              <w:top w:val="nil"/>
              <w:left w:val="nil"/>
              <w:bottom w:val="single" w:sz="4" w:space="0" w:color="auto"/>
              <w:right w:val="single" w:sz="4" w:space="0" w:color="auto"/>
            </w:tcBorders>
            <w:shd w:val="clear" w:color="auto" w:fill="auto"/>
            <w:noWrap/>
            <w:vAlign w:val="center"/>
            <w:hideMark/>
          </w:tcPr>
          <w:p w14:paraId="545D9D9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2673D9B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457400D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2" w:type="pct"/>
            <w:tcBorders>
              <w:top w:val="nil"/>
              <w:left w:val="nil"/>
              <w:bottom w:val="single" w:sz="4" w:space="0" w:color="auto"/>
              <w:right w:val="single" w:sz="4" w:space="0" w:color="auto"/>
            </w:tcBorders>
            <w:shd w:val="clear" w:color="auto" w:fill="auto"/>
            <w:noWrap/>
            <w:vAlign w:val="center"/>
            <w:hideMark/>
          </w:tcPr>
          <w:p w14:paraId="0E52381E"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033F86D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37253CA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0</w:t>
            </w:r>
          </w:p>
        </w:tc>
        <w:tc>
          <w:tcPr>
            <w:tcW w:w="110" w:type="pct"/>
            <w:tcBorders>
              <w:top w:val="nil"/>
              <w:left w:val="nil"/>
              <w:bottom w:val="single" w:sz="4" w:space="0" w:color="auto"/>
              <w:right w:val="single" w:sz="4" w:space="0" w:color="auto"/>
            </w:tcBorders>
            <w:shd w:val="clear" w:color="auto" w:fill="auto"/>
            <w:noWrap/>
            <w:vAlign w:val="center"/>
            <w:hideMark/>
          </w:tcPr>
          <w:p w14:paraId="2A93A16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noWrap/>
            <w:vAlign w:val="center"/>
            <w:hideMark/>
          </w:tcPr>
          <w:p w14:paraId="7CA34CF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0</w:t>
            </w:r>
          </w:p>
        </w:tc>
        <w:tc>
          <w:tcPr>
            <w:tcW w:w="120" w:type="pct"/>
            <w:tcBorders>
              <w:top w:val="nil"/>
              <w:left w:val="nil"/>
              <w:bottom w:val="single" w:sz="4" w:space="0" w:color="auto"/>
              <w:right w:val="single" w:sz="4" w:space="0" w:color="auto"/>
            </w:tcBorders>
            <w:shd w:val="clear" w:color="auto" w:fill="auto"/>
            <w:noWrap/>
            <w:vAlign w:val="center"/>
            <w:hideMark/>
          </w:tcPr>
          <w:p w14:paraId="1FCBD507" w14:textId="77777777" w:rsidR="00391CAD" w:rsidRPr="00391CAD" w:rsidRDefault="00391CAD" w:rsidP="00391CAD">
            <w:pPr>
              <w:spacing w:after="0" w:line="240" w:lineRule="auto"/>
              <w:jc w:val="center"/>
              <w:rPr>
                <w:rFonts w:ascii="Calibri" w:hAnsi="Calibri" w:cs="Calibri"/>
                <w:color w:val="FF0000"/>
                <w:sz w:val="20"/>
                <w:szCs w:val="20"/>
                <w:lang w:eastAsia="hu-HU"/>
              </w:rPr>
            </w:pPr>
            <w:r w:rsidRPr="00391CAD">
              <w:rPr>
                <w:rFonts w:ascii="Calibri" w:hAnsi="Calibri" w:cs="Calibri"/>
                <w:color w:val="FF0000"/>
                <w:sz w:val="20"/>
                <w:szCs w:val="20"/>
                <w:lang w:eastAsia="hu-HU"/>
              </w:rPr>
              <w:t> </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69B843C9" w14:textId="77777777" w:rsidR="00391CAD" w:rsidRPr="00391CAD" w:rsidRDefault="00391CAD" w:rsidP="00391CAD">
            <w:pPr>
              <w:spacing w:after="0" w:line="240" w:lineRule="auto"/>
              <w:jc w:val="center"/>
              <w:rPr>
                <w:rFonts w:ascii="Calibri" w:hAnsi="Calibri" w:cs="Calibri"/>
                <w:color w:val="FF0000"/>
                <w:sz w:val="20"/>
                <w:szCs w:val="20"/>
                <w:lang w:eastAsia="hu-HU"/>
              </w:rPr>
            </w:pPr>
            <w:r w:rsidRPr="00391CAD">
              <w:rPr>
                <w:rFonts w:ascii="Calibri" w:hAnsi="Calibri" w:cs="Calibri"/>
                <w:color w:val="FF0000"/>
                <w:sz w:val="20"/>
                <w:szCs w:val="20"/>
                <w:lang w:eastAsia="hu-HU"/>
              </w:rPr>
              <w:t> </w:t>
            </w:r>
          </w:p>
        </w:tc>
        <w:tc>
          <w:tcPr>
            <w:tcW w:w="125" w:type="pct"/>
            <w:tcBorders>
              <w:top w:val="nil"/>
              <w:left w:val="nil"/>
              <w:bottom w:val="single" w:sz="4" w:space="0" w:color="auto"/>
              <w:right w:val="single" w:sz="4" w:space="0" w:color="auto"/>
            </w:tcBorders>
            <w:shd w:val="clear" w:color="auto" w:fill="auto"/>
            <w:noWrap/>
            <w:vAlign w:val="center"/>
            <w:hideMark/>
          </w:tcPr>
          <w:p w14:paraId="5D0D527B" w14:textId="77777777" w:rsidR="00391CAD" w:rsidRPr="00391CAD" w:rsidRDefault="00391CAD" w:rsidP="00391CAD">
            <w:pPr>
              <w:spacing w:after="0" w:line="240" w:lineRule="auto"/>
              <w:jc w:val="center"/>
              <w:rPr>
                <w:rFonts w:ascii="Calibri" w:hAnsi="Calibri" w:cs="Calibri"/>
                <w:color w:val="FF0000"/>
                <w:sz w:val="20"/>
                <w:szCs w:val="20"/>
                <w:lang w:eastAsia="hu-HU"/>
              </w:rPr>
            </w:pPr>
            <w:r w:rsidRPr="00391CAD">
              <w:rPr>
                <w:rFonts w:ascii="Calibri" w:hAnsi="Calibri" w:cs="Calibri"/>
                <w:color w:val="FF0000"/>
                <w:sz w:val="20"/>
                <w:szCs w:val="20"/>
                <w:lang w:eastAsia="hu-HU"/>
              </w:rPr>
              <w:t> </w:t>
            </w:r>
          </w:p>
        </w:tc>
        <w:tc>
          <w:tcPr>
            <w:tcW w:w="134" w:type="pct"/>
            <w:gridSpan w:val="2"/>
            <w:tcBorders>
              <w:top w:val="nil"/>
              <w:left w:val="nil"/>
              <w:bottom w:val="single" w:sz="4" w:space="0" w:color="auto"/>
              <w:right w:val="single" w:sz="4" w:space="0" w:color="auto"/>
            </w:tcBorders>
            <w:shd w:val="clear" w:color="auto" w:fill="auto"/>
            <w:noWrap/>
            <w:vAlign w:val="center"/>
            <w:hideMark/>
          </w:tcPr>
          <w:p w14:paraId="6322181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100</w:t>
            </w:r>
          </w:p>
        </w:tc>
        <w:tc>
          <w:tcPr>
            <w:tcW w:w="140" w:type="pct"/>
            <w:tcBorders>
              <w:top w:val="nil"/>
              <w:left w:val="nil"/>
              <w:bottom w:val="single" w:sz="4" w:space="0" w:color="auto"/>
              <w:right w:val="single" w:sz="4" w:space="0" w:color="auto"/>
            </w:tcBorders>
            <w:shd w:val="clear" w:color="auto" w:fill="auto"/>
            <w:noWrap/>
            <w:vAlign w:val="center"/>
            <w:hideMark/>
          </w:tcPr>
          <w:p w14:paraId="2E0226C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2396A1FF" w14:textId="77777777" w:rsidR="00391CAD" w:rsidRPr="00391CAD" w:rsidRDefault="00391CAD" w:rsidP="00391CAD">
            <w:pPr>
              <w:spacing w:after="0" w:line="240" w:lineRule="auto"/>
              <w:jc w:val="center"/>
              <w:rPr>
                <w:rFonts w:ascii="Calibri" w:hAnsi="Calibri" w:cs="Calibri"/>
                <w:color w:val="FF0000"/>
                <w:sz w:val="20"/>
                <w:szCs w:val="20"/>
                <w:lang w:eastAsia="hu-HU"/>
              </w:rPr>
            </w:pPr>
            <w:r w:rsidRPr="00391CAD">
              <w:rPr>
                <w:rFonts w:ascii="Calibri" w:hAnsi="Calibri" w:cs="Calibri"/>
                <w:color w:val="FF0000"/>
                <w:sz w:val="20"/>
                <w:szCs w:val="20"/>
                <w:lang w:eastAsia="hu-HU"/>
              </w:rPr>
              <w:t> </w:t>
            </w:r>
          </w:p>
        </w:tc>
        <w:tc>
          <w:tcPr>
            <w:tcW w:w="211" w:type="pct"/>
            <w:gridSpan w:val="2"/>
            <w:tcBorders>
              <w:top w:val="nil"/>
              <w:left w:val="nil"/>
              <w:bottom w:val="single" w:sz="4" w:space="0" w:color="auto"/>
              <w:right w:val="single" w:sz="4" w:space="0" w:color="auto"/>
            </w:tcBorders>
            <w:shd w:val="clear" w:color="auto" w:fill="auto"/>
            <w:noWrap/>
            <w:vAlign w:val="center"/>
            <w:hideMark/>
          </w:tcPr>
          <w:p w14:paraId="64D1773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0</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52D79967" w14:textId="77777777" w:rsidR="00391CAD" w:rsidRPr="00391CAD" w:rsidRDefault="00391CAD" w:rsidP="00391CAD">
            <w:pPr>
              <w:spacing w:after="0" w:line="240" w:lineRule="auto"/>
              <w:jc w:val="center"/>
              <w:rPr>
                <w:rFonts w:ascii="Calibri" w:hAnsi="Calibri" w:cs="Calibri"/>
                <w:color w:val="FF0000"/>
                <w:sz w:val="20"/>
                <w:szCs w:val="20"/>
                <w:lang w:eastAsia="hu-HU"/>
              </w:rPr>
            </w:pPr>
            <w:r w:rsidRPr="00391CAD">
              <w:rPr>
                <w:rFonts w:ascii="Calibri" w:hAnsi="Calibri" w:cs="Calibri"/>
                <w:color w:val="FF0000"/>
                <w:sz w:val="20"/>
                <w:szCs w:val="20"/>
                <w:lang w:eastAsia="hu-HU"/>
              </w:rPr>
              <w:t> </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3424DA23" w14:textId="77777777" w:rsidR="00391CAD" w:rsidRPr="00391CAD" w:rsidRDefault="00391CAD" w:rsidP="00391CAD">
            <w:pPr>
              <w:spacing w:after="0" w:line="240" w:lineRule="auto"/>
              <w:jc w:val="center"/>
              <w:rPr>
                <w:rFonts w:ascii="Calibri" w:hAnsi="Calibri" w:cs="Calibri"/>
                <w:color w:val="FF0000"/>
                <w:sz w:val="20"/>
                <w:szCs w:val="20"/>
                <w:lang w:eastAsia="hu-HU"/>
              </w:rPr>
            </w:pPr>
            <w:r w:rsidRPr="00391CAD">
              <w:rPr>
                <w:rFonts w:ascii="Calibri" w:hAnsi="Calibri" w:cs="Calibri"/>
                <w:color w:val="FF0000"/>
                <w:sz w:val="20"/>
                <w:szCs w:val="20"/>
                <w:lang w:eastAsia="hu-HU"/>
              </w:rPr>
              <w:t> </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04D142C4" w14:textId="77777777" w:rsidR="00391CAD" w:rsidRPr="00391CAD" w:rsidRDefault="00391CAD" w:rsidP="00391CAD">
            <w:pPr>
              <w:spacing w:after="0" w:line="240" w:lineRule="auto"/>
              <w:jc w:val="center"/>
              <w:rPr>
                <w:rFonts w:ascii="Calibri" w:hAnsi="Calibri" w:cs="Calibri"/>
                <w:color w:val="FF0000"/>
                <w:sz w:val="20"/>
                <w:szCs w:val="20"/>
                <w:lang w:eastAsia="hu-HU"/>
              </w:rPr>
            </w:pPr>
            <w:r w:rsidRPr="00391CAD">
              <w:rPr>
                <w:rFonts w:ascii="Calibri" w:hAnsi="Calibri" w:cs="Calibri"/>
                <w:color w:val="FF0000"/>
                <w:sz w:val="20"/>
                <w:szCs w:val="20"/>
                <w:lang w:eastAsia="hu-HU"/>
              </w:rPr>
              <w:t> </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6AFB08B5" w14:textId="77777777" w:rsidR="00391CAD" w:rsidRPr="00391CAD" w:rsidRDefault="00391CAD" w:rsidP="00391CAD">
            <w:pPr>
              <w:spacing w:after="0" w:line="240" w:lineRule="auto"/>
              <w:jc w:val="center"/>
              <w:rPr>
                <w:rFonts w:ascii="Calibri" w:hAnsi="Calibri" w:cs="Calibri"/>
                <w:color w:val="FF0000"/>
                <w:sz w:val="20"/>
                <w:szCs w:val="20"/>
                <w:lang w:eastAsia="hu-HU"/>
              </w:rPr>
            </w:pPr>
            <w:r w:rsidRPr="00391CAD">
              <w:rPr>
                <w:rFonts w:ascii="Calibri" w:hAnsi="Calibri" w:cs="Calibri"/>
                <w:color w:val="FF0000"/>
                <w:sz w:val="20"/>
                <w:szCs w:val="20"/>
                <w:lang w:eastAsia="hu-HU"/>
              </w:rPr>
              <w:t> </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3B89E7BD" w14:textId="77777777" w:rsidR="00391CAD" w:rsidRPr="00391CAD" w:rsidRDefault="00391CAD" w:rsidP="00391CAD">
            <w:pPr>
              <w:spacing w:after="0" w:line="240" w:lineRule="auto"/>
              <w:jc w:val="center"/>
              <w:rPr>
                <w:rFonts w:ascii="Calibri" w:hAnsi="Calibri" w:cs="Calibri"/>
                <w:color w:val="FF0000"/>
                <w:sz w:val="20"/>
                <w:szCs w:val="20"/>
                <w:lang w:eastAsia="hu-HU"/>
              </w:rPr>
            </w:pPr>
            <w:r w:rsidRPr="00391CAD">
              <w:rPr>
                <w:rFonts w:ascii="Calibri" w:hAnsi="Calibri" w:cs="Calibri"/>
                <w:color w:val="FF0000"/>
                <w:sz w:val="20"/>
                <w:szCs w:val="20"/>
                <w:lang w:eastAsia="hu-HU"/>
              </w:rPr>
              <w:t> </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348C0B5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r>
      <w:tr w:rsidR="00391CAD" w:rsidRPr="00391CAD" w14:paraId="0684AC7A" w14:textId="77777777" w:rsidTr="00913873">
        <w:trPr>
          <w:gridAfter w:val="1"/>
          <w:wAfter w:w="6" w:type="pct"/>
          <w:trHeight w:val="288"/>
        </w:trPr>
        <w:tc>
          <w:tcPr>
            <w:tcW w:w="89" w:type="pct"/>
            <w:tcBorders>
              <w:top w:val="nil"/>
              <w:left w:val="nil"/>
              <w:bottom w:val="nil"/>
              <w:right w:val="nil"/>
            </w:tcBorders>
            <w:shd w:val="clear" w:color="auto" w:fill="auto"/>
            <w:noWrap/>
            <w:vAlign w:val="center"/>
            <w:hideMark/>
          </w:tcPr>
          <w:p w14:paraId="451D7E16" w14:textId="77777777" w:rsidR="00391CAD" w:rsidRPr="00391CAD" w:rsidRDefault="00391CAD" w:rsidP="00391CAD">
            <w:pPr>
              <w:spacing w:after="0" w:line="240" w:lineRule="auto"/>
              <w:rPr>
                <w:sz w:val="20"/>
                <w:szCs w:val="20"/>
                <w:lang w:eastAsia="hu-HU"/>
              </w:rPr>
            </w:pPr>
          </w:p>
        </w:tc>
        <w:tc>
          <w:tcPr>
            <w:tcW w:w="1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7AF054" w14:textId="5F102022"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A</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14:paraId="6262944A" w14:textId="05FC3168"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B</w:t>
            </w:r>
          </w:p>
        </w:tc>
        <w:tc>
          <w:tcPr>
            <w:tcW w:w="220" w:type="pct"/>
            <w:tcBorders>
              <w:top w:val="single" w:sz="4" w:space="0" w:color="auto"/>
              <w:left w:val="nil"/>
              <w:bottom w:val="single" w:sz="4" w:space="0" w:color="auto"/>
              <w:right w:val="single" w:sz="4" w:space="0" w:color="auto"/>
            </w:tcBorders>
            <w:shd w:val="clear" w:color="auto" w:fill="auto"/>
            <w:noWrap/>
            <w:vAlign w:val="center"/>
            <w:hideMark/>
          </w:tcPr>
          <w:p w14:paraId="7ADFC98C" w14:textId="1AEF61CE"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C</w:t>
            </w:r>
          </w:p>
        </w:tc>
        <w:tc>
          <w:tcPr>
            <w:tcW w:w="141" w:type="pct"/>
            <w:tcBorders>
              <w:top w:val="single" w:sz="4" w:space="0" w:color="auto"/>
              <w:left w:val="nil"/>
              <w:bottom w:val="single" w:sz="4" w:space="0" w:color="auto"/>
              <w:right w:val="single" w:sz="4" w:space="0" w:color="auto"/>
            </w:tcBorders>
            <w:shd w:val="clear" w:color="auto" w:fill="auto"/>
            <w:noWrap/>
            <w:vAlign w:val="center"/>
            <w:hideMark/>
          </w:tcPr>
          <w:p w14:paraId="76440AEC" w14:textId="321A76DF"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D</w:t>
            </w:r>
          </w:p>
        </w:tc>
        <w:tc>
          <w:tcPr>
            <w:tcW w:w="150" w:type="pct"/>
            <w:tcBorders>
              <w:top w:val="single" w:sz="4" w:space="0" w:color="auto"/>
              <w:left w:val="nil"/>
              <w:bottom w:val="single" w:sz="4" w:space="0" w:color="auto"/>
              <w:right w:val="single" w:sz="4" w:space="0" w:color="auto"/>
            </w:tcBorders>
            <w:shd w:val="clear" w:color="auto" w:fill="auto"/>
            <w:noWrap/>
            <w:vAlign w:val="center"/>
            <w:hideMark/>
          </w:tcPr>
          <w:p w14:paraId="2B6404BC" w14:textId="42CAD8F0"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E</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14:paraId="371663A9" w14:textId="13DC369E"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F</w:t>
            </w:r>
          </w:p>
        </w:tc>
        <w:tc>
          <w:tcPr>
            <w:tcW w:w="169" w:type="pct"/>
            <w:tcBorders>
              <w:top w:val="single" w:sz="4" w:space="0" w:color="auto"/>
              <w:left w:val="nil"/>
              <w:bottom w:val="single" w:sz="4" w:space="0" w:color="auto"/>
              <w:right w:val="single" w:sz="4" w:space="0" w:color="auto"/>
            </w:tcBorders>
            <w:shd w:val="clear" w:color="auto" w:fill="auto"/>
            <w:noWrap/>
            <w:vAlign w:val="center"/>
            <w:hideMark/>
          </w:tcPr>
          <w:p w14:paraId="70FA092F" w14:textId="53FF2252"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G</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433F3228" w14:textId="5E349785"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H</w:t>
            </w:r>
          </w:p>
        </w:tc>
        <w:tc>
          <w:tcPr>
            <w:tcW w:w="182" w:type="pct"/>
            <w:tcBorders>
              <w:top w:val="single" w:sz="4" w:space="0" w:color="auto"/>
              <w:left w:val="nil"/>
              <w:bottom w:val="single" w:sz="4" w:space="0" w:color="auto"/>
              <w:right w:val="single" w:sz="4" w:space="0" w:color="auto"/>
            </w:tcBorders>
            <w:shd w:val="clear" w:color="auto" w:fill="auto"/>
            <w:noWrap/>
            <w:vAlign w:val="center"/>
            <w:hideMark/>
          </w:tcPr>
          <w:p w14:paraId="6A73F987" w14:textId="4B08DDD2"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I</w:t>
            </w:r>
          </w:p>
        </w:tc>
        <w:tc>
          <w:tcPr>
            <w:tcW w:w="169" w:type="pct"/>
            <w:tcBorders>
              <w:top w:val="single" w:sz="4" w:space="0" w:color="auto"/>
              <w:left w:val="nil"/>
              <w:bottom w:val="single" w:sz="4" w:space="0" w:color="auto"/>
              <w:right w:val="single" w:sz="4" w:space="0" w:color="auto"/>
            </w:tcBorders>
            <w:shd w:val="clear" w:color="auto" w:fill="auto"/>
            <w:noWrap/>
            <w:vAlign w:val="center"/>
            <w:hideMark/>
          </w:tcPr>
          <w:p w14:paraId="7E389771" w14:textId="643CEC44"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J</w:t>
            </w:r>
          </w:p>
        </w:tc>
        <w:tc>
          <w:tcPr>
            <w:tcW w:w="455" w:type="pct"/>
            <w:tcBorders>
              <w:top w:val="single" w:sz="4" w:space="0" w:color="auto"/>
              <w:left w:val="nil"/>
              <w:bottom w:val="single" w:sz="4" w:space="0" w:color="auto"/>
              <w:right w:val="single" w:sz="4" w:space="0" w:color="auto"/>
            </w:tcBorders>
            <w:shd w:val="clear" w:color="auto" w:fill="auto"/>
            <w:vAlign w:val="center"/>
            <w:hideMark/>
          </w:tcPr>
          <w:p w14:paraId="5C16BD5D" w14:textId="21890319"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K</w:t>
            </w:r>
          </w:p>
        </w:tc>
        <w:tc>
          <w:tcPr>
            <w:tcW w:w="110" w:type="pct"/>
            <w:tcBorders>
              <w:top w:val="single" w:sz="4" w:space="0" w:color="auto"/>
              <w:left w:val="nil"/>
              <w:bottom w:val="single" w:sz="4" w:space="0" w:color="auto"/>
              <w:right w:val="single" w:sz="4" w:space="0" w:color="auto"/>
            </w:tcBorders>
            <w:shd w:val="clear" w:color="auto" w:fill="auto"/>
            <w:vAlign w:val="center"/>
            <w:hideMark/>
          </w:tcPr>
          <w:p w14:paraId="6F6B879A" w14:textId="1E780F15"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L</w:t>
            </w:r>
          </w:p>
        </w:tc>
        <w:tc>
          <w:tcPr>
            <w:tcW w:w="184" w:type="pct"/>
            <w:gridSpan w:val="2"/>
            <w:tcBorders>
              <w:top w:val="single" w:sz="4" w:space="0" w:color="auto"/>
              <w:left w:val="nil"/>
              <w:bottom w:val="single" w:sz="4" w:space="0" w:color="auto"/>
              <w:right w:val="single" w:sz="4" w:space="0" w:color="auto"/>
            </w:tcBorders>
            <w:shd w:val="clear" w:color="auto" w:fill="auto"/>
            <w:vAlign w:val="center"/>
            <w:hideMark/>
          </w:tcPr>
          <w:p w14:paraId="0B3E1197" w14:textId="0D565758"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M</w:t>
            </w:r>
          </w:p>
        </w:tc>
        <w:tc>
          <w:tcPr>
            <w:tcW w:w="120" w:type="pct"/>
            <w:tcBorders>
              <w:top w:val="single" w:sz="4" w:space="0" w:color="auto"/>
              <w:left w:val="nil"/>
              <w:bottom w:val="single" w:sz="4" w:space="0" w:color="auto"/>
              <w:right w:val="single" w:sz="4" w:space="0" w:color="auto"/>
            </w:tcBorders>
            <w:shd w:val="clear" w:color="auto" w:fill="auto"/>
            <w:vAlign w:val="center"/>
            <w:hideMark/>
          </w:tcPr>
          <w:p w14:paraId="67357E08" w14:textId="69204566"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N</w:t>
            </w:r>
          </w:p>
        </w:tc>
        <w:tc>
          <w:tcPr>
            <w:tcW w:w="117" w:type="pct"/>
            <w:gridSpan w:val="2"/>
            <w:tcBorders>
              <w:top w:val="single" w:sz="4" w:space="0" w:color="auto"/>
              <w:left w:val="nil"/>
              <w:bottom w:val="single" w:sz="4" w:space="0" w:color="auto"/>
              <w:right w:val="single" w:sz="4" w:space="0" w:color="auto"/>
            </w:tcBorders>
            <w:shd w:val="clear" w:color="auto" w:fill="auto"/>
            <w:vAlign w:val="center"/>
            <w:hideMark/>
          </w:tcPr>
          <w:p w14:paraId="0A30F13F" w14:textId="7AC8DDB4"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O</w:t>
            </w:r>
          </w:p>
        </w:tc>
        <w:tc>
          <w:tcPr>
            <w:tcW w:w="125" w:type="pct"/>
            <w:tcBorders>
              <w:top w:val="single" w:sz="4" w:space="0" w:color="auto"/>
              <w:left w:val="nil"/>
              <w:bottom w:val="single" w:sz="4" w:space="0" w:color="auto"/>
              <w:right w:val="single" w:sz="4" w:space="0" w:color="auto"/>
            </w:tcBorders>
            <w:shd w:val="clear" w:color="auto" w:fill="auto"/>
            <w:vAlign w:val="center"/>
            <w:hideMark/>
          </w:tcPr>
          <w:p w14:paraId="12A3A66D" w14:textId="7CDC9A34"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P</w:t>
            </w:r>
          </w:p>
        </w:tc>
        <w:tc>
          <w:tcPr>
            <w:tcW w:w="134" w:type="pct"/>
            <w:gridSpan w:val="2"/>
            <w:tcBorders>
              <w:top w:val="single" w:sz="4" w:space="0" w:color="auto"/>
              <w:left w:val="nil"/>
              <w:bottom w:val="single" w:sz="4" w:space="0" w:color="auto"/>
              <w:right w:val="single" w:sz="4" w:space="0" w:color="auto"/>
            </w:tcBorders>
            <w:shd w:val="clear" w:color="auto" w:fill="auto"/>
            <w:vAlign w:val="center"/>
            <w:hideMark/>
          </w:tcPr>
          <w:p w14:paraId="2B346157" w14:textId="55B82741"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Q</w:t>
            </w:r>
          </w:p>
        </w:tc>
        <w:tc>
          <w:tcPr>
            <w:tcW w:w="140" w:type="pct"/>
            <w:tcBorders>
              <w:top w:val="single" w:sz="4" w:space="0" w:color="auto"/>
              <w:left w:val="nil"/>
              <w:bottom w:val="single" w:sz="4" w:space="0" w:color="auto"/>
              <w:right w:val="single" w:sz="4" w:space="0" w:color="auto"/>
            </w:tcBorders>
            <w:shd w:val="clear" w:color="auto" w:fill="auto"/>
            <w:vAlign w:val="center"/>
            <w:hideMark/>
          </w:tcPr>
          <w:p w14:paraId="138713DC" w14:textId="28F6441D"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R</w:t>
            </w:r>
          </w:p>
        </w:tc>
        <w:tc>
          <w:tcPr>
            <w:tcW w:w="107" w:type="pct"/>
            <w:gridSpan w:val="2"/>
            <w:tcBorders>
              <w:top w:val="single" w:sz="4" w:space="0" w:color="auto"/>
              <w:left w:val="nil"/>
              <w:bottom w:val="single" w:sz="4" w:space="0" w:color="auto"/>
              <w:right w:val="single" w:sz="4" w:space="0" w:color="auto"/>
            </w:tcBorders>
            <w:shd w:val="clear" w:color="auto" w:fill="auto"/>
            <w:vAlign w:val="center"/>
            <w:hideMark/>
          </w:tcPr>
          <w:p w14:paraId="40119CD0" w14:textId="32F12713"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S</w:t>
            </w:r>
          </w:p>
        </w:tc>
        <w:tc>
          <w:tcPr>
            <w:tcW w:w="211" w:type="pct"/>
            <w:gridSpan w:val="2"/>
            <w:tcBorders>
              <w:top w:val="single" w:sz="4" w:space="0" w:color="auto"/>
              <w:left w:val="nil"/>
              <w:bottom w:val="single" w:sz="4" w:space="0" w:color="auto"/>
              <w:right w:val="single" w:sz="4" w:space="0" w:color="auto"/>
            </w:tcBorders>
            <w:shd w:val="clear" w:color="auto" w:fill="auto"/>
            <w:vAlign w:val="center"/>
            <w:hideMark/>
          </w:tcPr>
          <w:p w14:paraId="7EB9B2BF" w14:textId="64F8C460"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T</w:t>
            </w:r>
          </w:p>
        </w:tc>
        <w:tc>
          <w:tcPr>
            <w:tcW w:w="181" w:type="pct"/>
            <w:gridSpan w:val="2"/>
            <w:tcBorders>
              <w:top w:val="single" w:sz="4" w:space="0" w:color="auto"/>
              <w:left w:val="nil"/>
              <w:bottom w:val="single" w:sz="4" w:space="0" w:color="auto"/>
              <w:right w:val="single" w:sz="4" w:space="0" w:color="auto"/>
            </w:tcBorders>
            <w:shd w:val="clear" w:color="auto" w:fill="auto"/>
            <w:vAlign w:val="center"/>
            <w:hideMark/>
          </w:tcPr>
          <w:p w14:paraId="350B4BC3" w14:textId="2FD79628"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X</w:t>
            </w:r>
          </w:p>
        </w:tc>
        <w:tc>
          <w:tcPr>
            <w:tcW w:w="189" w:type="pct"/>
            <w:gridSpan w:val="2"/>
            <w:tcBorders>
              <w:top w:val="single" w:sz="4" w:space="0" w:color="auto"/>
              <w:left w:val="nil"/>
              <w:bottom w:val="single" w:sz="4" w:space="0" w:color="auto"/>
              <w:right w:val="single" w:sz="4" w:space="0" w:color="auto"/>
            </w:tcBorders>
            <w:shd w:val="clear" w:color="auto" w:fill="auto"/>
            <w:vAlign w:val="center"/>
            <w:hideMark/>
          </w:tcPr>
          <w:p w14:paraId="0D6653C8" w14:textId="5E010EF9"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Y</w:t>
            </w:r>
          </w:p>
        </w:tc>
        <w:tc>
          <w:tcPr>
            <w:tcW w:w="165" w:type="pct"/>
            <w:gridSpan w:val="2"/>
            <w:tcBorders>
              <w:top w:val="single" w:sz="4" w:space="0" w:color="auto"/>
              <w:left w:val="nil"/>
              <w:bottom w:val="single" w:sz="4" w:space="0" w:color="auto"/>
              <w:right w:val="single" w:sz="4" w:space="0" w:color="auto"/>
            </w:tcBorders>
            <w:shd w:val="clear" w:color="auto" w:fill="auto"/>
            <w:vAlign w:val="center"/>
            <w:hideMark/>
          </w:tcPr>
          <w:p w14:paraId="29A8CE43" w14:textId="7610BCC7"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V</w:t>
            </w:r>
          </w:p>
        </w:tc>
        <w:tc>
          <w:tcPr>
            <w:tcW w:w="170" w:type="pct"/>
            <w:gridSpan w:val="2"/>
            <w:tcBorders>
              <w:top w:val="single" w:sz="4" w:space="0" w:color="auto"/>
              <w:left w:val="nil"/>
              <w:bottom w:val="single" w:sz="4" w:space="0" w:color="auto"/>
              <w:right w:val="single" w:sz="4" w:space="0" w:color="auto"/>
            </w:tcBorders>
            <w:shd w:val="clear" w:color="auto" w:fill="auto"/>
            <w:vAlign w:val="center"/>
            <w:hideMark/>
          </w:tcPr>
          <w:p w14:paraId="4BFDB96E" w14:textId="280BB167"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W</w:t>
            </w:r>
          </w:p>
        </w:tc>
        <w:tc>
          <w:tcPr>
            <w:tcW w:w="231" w:type="pct"/>
            <w:gridSpan w:val="2"/>
            <w:tcBorders>
              <w:top w:val="single" w:sz="4" w:space="0" w:color="auto"/>
              <w:left w:val="nil"/>
              <w:bottom w:val="single" w:sz="4" w:space="0" w:color="auto"/>
              <w:right w:val="single" w:sz="4" w:space="0" w:color="auto"/>
            </w:tcBorders>
            <w:shd w:val="clear" w:color="auto" w:fill="auto"/>
            <w:vAlign w:val="center"/>
            <w:hideMark/>
          </w:tcPr>
          <w:p w14:paraId="5FBF89AD" w14:textId="441D6C8D"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Z</w:t>
            </w:r>
          </w:p>
        </w:tc>
        <w:tc>
          <w:tcPr>
            <w:tcW w:w="322" w:type="pct"/>
            <w:gridSpan w:val="2"/>
            <w:tcBorders>
              <w:top w:val="single" w:sz="4" w:space="0" w:color="auto"/>
              <w:left w:val="nil"/>
              <w:bottom w:val="single" w:sz="4" w:space="0" w:color="auto"/>
              <w:right w:val="single" w:sz="4" w:space="0" w:color="auto"/>
            </w:tcBorders>
            <w:shd w:val="clear" w:color="auto" w:fill="auto"/>
            <w:vAlign w:val="center"/>
            <w:hideMark/>
          </w:tcPr>
          <w:p w14:paraId="52118E15" w14:textId="4AF4E1AC" w:rsidR="00391CAD" w:rsidRPr="00391CAD" w:rsidRDefault="00391CAD" w:rsidP="00391CAD">
            <w:pPr>
              <w:spacing w:after="0" w:line="240" w:lineRule="auto"/>
              <w:jc w:val="center"/>
              <w:rPr>
                <w:rFonts w:ascii="Calibri" w:hAnsi="Calibri" w:cs="Calibri"/>
                <w:color w:val="000000"/>
                <w:sz w:val="20"/>
                <w:szCs w:val="20"/>
                <w:lang w:eastAsia="hu-HU"/>
              </w:rPr>
            </w:pPr>
            <w:r>
              <w:rPr>
                <w:rFonts w:ascii="Calibri" w:hAnsi="Calibri" w:cs="Calibri"/>
                <w:color w:val="000000"/>
                <w:sz w:val="20"/>
                <w:szCs w:val="20"/>
                <w:lang w:eastAsia="hu-HU"/>
              </w:rPr>
              <w:t>ZS</w:t>
            </w:r>
          </w:p>
        </w:tc>
      </w:tr>
      <w:tr w:rsidR="00391CAD" w:rsidRPr="00391CAD" w14:paraId="57B7FA46" w14:textId="77777777" w:rsidTr="00913873">
        <w:trPr>
          <w:trHeight w:val="288"/>
        </w:trPr>
        <w:tc>
          <w:tcPr>
            <w:tcW w:w="89" w:type="pct"/>
            <w:tcBorders>
              <w:top w:val="nil"/>
              <w:left w:val="nil"/>
              <w:bottom w:val="nil"/>
              <w:right w:val="nil"/>
            </w:tcBorders>
            <w:shd w:val="clear" w:color="auto" w:fill="auto"/>
            <w:noWrap/>
            <w:vAlign w:val="center"/>
            <w:hideMark/>
          </w:tcPr>
          <w:p w14:paraId="2AD96690" w14:textId="77777777" w:rsidR="00391CAD" w:rsidRPr="00391CAD" w:rsidRDefault="00391CAD" w:rsidP="00391CAD">
            <w:pPr>
              <w:spacing w:after="0" w:line="240" w:lineRule="auto"/>
              <w:jc w:val="center"/>
              <w:rPr>
                <w:rFonts w:ascii="Calibri" w:hAnsi="Calibri" w:cs="Calibri"/>
                <w:color w:val="000000"/>
                <w:sz w:val="20"/>
                <w:szCs w:val="20"/>
                <w:lang w:eastAsia="hu-HU"/>
              </w:rPr>
            </w:pP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71407C86"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Övezeti jel/kód</w:t>
            </w:r>
          </w:p>
        </w:tc>
        <w:tc>
          <w:tcPr>
            <w:tcW w:w="3229" w:type="pct"/>
            <w:gridSpan w:val="21"/>
            <w:tcBorders>
              <w:top w:val="single" w:sz="4" w:space="0" w:color="auto"/>
              <w:left w:val="nil"/>
              <w:bottom w:val="single" w:sz="4" w:space="0" w:color="auto"/>
              <w:right w:val="single" w:sz="4" w:space="0" w:color="auto"/>
            </w:tcBorders>
            <w:shd w:val="clear" w:color="000000" w:fill="FFFF66"/>
            <w:noWrap/>
            <w:vAlign w:val="bottom"/>
            <w:hideMark/>
          </w:tcPr>
          <w:p w14:paraId="51F61531" w14:textId="77777777" w:rsidR="00391CAD" w:rsidRPr="00391CAD" w:rsidRDefault="00391CAD" w:rsidP="00391CAD">
            <w:pPr>
              <w:spacing w:after="0" w:line="240" w:lineRule="auto"/>
              <w:jc w:val="center"/>
              <w:rPr>
                <w:rFonts w:ascii="Calibri" w:hAnsi="Calibri" w:cs="Calibri"/>
                <w:b/>
                <w:bCs/>
                <w:color w:val="000000"/>
                <w:sz w:val="20"/>
                <w:szCs w:val="20"/>
                <w:lang w:eastAsia="hu-HU"/>
              </w:rPr>
            </w:pPr>
            <w:r w:rsidRPr="00391CAD">
              <w:rPr>
                <w:rFonts w:ascii="Calibri" w:hAnsi="Calibri" w:cs="Calibri"/>
                <w:b/>
                <w:bCs/>
                <w:color w:val="000000"/>
                <w:sz w:val="20"/>
                <w:szCs w:val="20"/>
                <w:lang w:eastAsia="hu-HU"/>
              </w:rPr>
              <w:t>a telek</w:t>
            </w:r>
          </w:p>
        </w:tc>
        <w:tc>
          <w:tcPr>
            <w:tcW w:w="1262" w:type="pct"/>
            <w:gridSpan w:val="14"/>
            <w:tcBorders>
              <w:top w:val="single" w:sz="4" w:space="0" w:color="auto"/>
              <w:left w:val="nil"/>
              <w:bottom w:val="single" w:sz="4" w:space="0" w:color="auto"/>
              <w:right w:val="single" w:sz="4" w:space="0" w:color="auto"/>
            </w:tcBorders>
            <w:shd w:val="clear" w:color="000000" w:fill="C0C0C0"/>
            <w:vAlign w:val="center"/>
            <w:hideMark/>
          </w:tcPr>
          <w:p w14:paraId="6897E405" w14:textId="77777777" w:rsidR="00391CAD" w:rsidRPr="00391CAD" w:rsidRDefault="00391CAD" w:rsidP="00391CAD">
            <w:pPr>
              <w:spacing w:after="0" w:line="240" w:lineRule="auto"/>
              <w:jc w:val="center"/>
              <w:rPr>
                <w:rFonts w:ascii="Calibri" w:hAnsi="Calibri" w:cs="Calibri"/>
                <w:b/>
                <w:bCs/>
                <w:color w:val="000000"/>
                <w:sz w:val="20"/>
                <w:szCs w:val="20"/>
                <w:lang w:eastAsia="hu-HU"/>
              </w:rPr>
            </w:pPr>
            <w:r w:rsidRPr="00391CAD">
              <w:rPr>
                <w:rFonts w:ascii="Calibri" w:hAnsi="Calibri" w:cs="Calibri"/>
                <w:b/>
                <w:bCs/>
                <w:color w:val="000000"/>
                <w:sz w:val="20"/>
                <w:szCs w:val="20"/>
                <w:lang w:eastAsia="hu-HU"/>
              </w:rPr>
              <w:t>az épület megengedett</w:t>
            </w:r>
          </w:p>
        </w:tc>
        <w:tc>
          <w:tcPr>
            <w:tcW w:w="278" w:type="pct"/>
            <w:gridSpan w:val="2"/>
            <w:tcBorders>
              <w:top w:val="nil"/>
              <w:left w:val="nil"/>
              <w:bottom w:val="single" w:sz="4" w:space="0" w:color="auto"/>
              <w:right w:val="single" w:sz="4" w:space="0" w:color="auto"/>
            </w:tcBorders>
            <w:shd w:val="clear" w:color="000000" w:fill="FFFF66"/>
            <w:vAlign w:val="center"/>
            <w:hideMark/>
          </w:tcPr>
          <w:p w14:paraId="26139140" w14:textId="77777777" w:rsidR="00391CAD" w:rsidRPr="00391CAD" w:rsidRDefault="00391CAD" w:rsidP="00391CAD">
            <w:pPr>
              <w:spacing w:after="0" w:line="240" w:lineRule="auto"/>
              <w:jc w:val="center"/>
              <w:rPr>
                <w:rFonts w:ascii="Calibri" w:hAnsi="Calibri" w:cs="Calibri"/>
                <w:b/>
                <w:bCs/>
                <w:color w:val="000000"/>
                <w:sz w:val="20"/>
                <w:szCs w:val="20"/>
                <w:lang w:eastAsia="hu-HU"/>
              </w:rPr>
            </w:pPr>
            <w:r w:rsidRPr="00391CAD">
              <w:rPr>
                <w:rFonts w:ascii="Calibri" w:hAnsi="Calibri" w:cs="Calibri"/>
                <w:b/>
                <w:bCs/>
                <w:color w:val="000000"/>
                <w:sz w:val="20"/>
                <w:szCs w:val="20"/>
                <w:lang w:eastAsia="hu-HU"/>
              </w:rPr>
              <w:t>a telek</w:t>
            </w:r>
          </w:p>
        </w:tc>
      </w:tr>
      <w:tr w:rsidR="00391CAD" w:rsidRPr="00391CAD" w14:paraId="150EF9FD" w14:textId="77777777" w:rsidTr="00913873">
        <w:trPr>
          <w:trHeight w:val="288"/>
        </w:trPr>
        <w:tc>
          <w:tcPr>
            <w:tcW w:w="89" w:type="pct"/>
            <w:tcBorders>
              <w:top w:val="nil"/>
              <w:left w:val="nil"/>
              <w:bottom w:val="nil"/>
              <w:right w:val="nil"/>
            </w:tcBorders>
            <w:shd w:val="clear" w:color="auto" w:fill="auto"/>
            <w:noWrap/>
            <w:vAlign w:val="center"/>
            <w:hideMark/>
          </w:tcPr>
          <w:p w14:paraId="480927D8" w14:textId="77777777" w:rsidR="00391CAD" w:rsidRPr="00391CAD" w:rsidRDefault="00391CAD" w:rsidP="00391CAD">
            <w:pPr>
              <w:spacing w:after="0" w:line="240" w:lineRule="auto"/>
              <w:jc w:val="center"/>
              <w:rPr>
                <w:rFonts w:ascii="Calibri" w:hAnsi="Calibri" w:cs="Calibri"/>
                <w:b/>
                <w:bCs/>
                <w:color w:val="000000"/>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224A7033"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val="restart"/>
            <w:tcBorders>
              <w:top w:val="nil"/>
              <w:left w:val="single" w:sz="4" w:space="0" w:color="auto"/>
              <w:bottom w:val="single" w:sz="4" w:space="0" w:color="000000"/>
              <w:right w:val="single" w:sz="4" w:space="0" w:color="auto"/>
            </w:tcBorders>
            <w:shd w:val="clear" w:color="auto" w:fill="auto"/>
            <w:vAlign w:val="center"/>
            <w:hideMark/>
          </w:tcPr>
          <w:p w14:paraId="1CBF0921"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Beépítés módja</w:t>
            </w:r>
          </w:p>
        </w:tc>
        <w:tc>
          <w:tcPr>
            <w:tcW w:w="838" w:type="pct"/>
            <w:gridSpan w:val="5"/>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67CDFE18"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kialakítható legkisebb/legnagyobb</w:t>
            </w:r>
          </w:p>
        </w:tc>
        <w:tc>
          <w:tcPr>
            <w:tcW w:w="806"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6499C704"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beépíthető legkisebb</w:t>
            </w:r>
          </w:p>
        </w:tc>
        <w:tc>
          <w:tcPr>
            <w:tcW w:w="1427" w:type="pct"/>
            <w:gridSpan w:val="12"/>
            <w:tcBorders>
              <w:top w:val="single" w:sz="4" w:space="0" w:color="auto"/>
              <w:left w:val="nil"/>
              <w:bottom w:val="single" w:sz="4" w:space="0" w:color="auto"/>
              <w:right w:val="single" w:sz="4" w:space="0" w:color="auto"/>
            </w:tcBorders>
            <w:shd w:val="clear" w:color="auto" w:fill="auto"/>
            <w:noWrap/>
            <w:vAlign w:val="bottom"/>
            <w:hideMark/>
          </w:tcPr>
          <w:p w14:paraId="7A74DEA8"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megengedett</w:t>
            </w:r>
          </w:p>
        </w:tc>
        <w:tc>
          <w:tcPr>
            <w:tcW w:w="103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8EDD0C"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legkisebb/legnagyobb</w:t>
            </w:r>
          </w:p>
        </w:tc>
        <w:tc>
          <w:tcPr>
            <w:tcW w:w="232"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3C305AE"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legmagasabb pontja</w:t>
            </w:r>
          </w:p>
        </w:tc>
        <w:tc>
          <w:tcPr>
            <w:tcW w:w="27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BBDA27A"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közműellátási mértéke és módja</w:t>
            </w:r>
          </w:p>
        </w:tc>
      </w:tr>
      <w:tr w:rsidR="00391CAD" w:rsidRPr="00391CAD" w14:paraId="5D024A13" w14:textId="77777777" w:rsidTr="00913873">
        <w:trPr>
          <w:trHeight w:val="252"/>
        </w:trPr>
        <w:tc>
          <w:tcPr>
            <w:tcW w:w="89" w:type="pct"/>
            <w:tcBorders>
              <w:top w:val="nil"/>
              <w:left w:val="nil"/>
              <w:bottom w:val="nil"/>
              <w:right w:val="nil"/>
            </w:tcBorders>
            <w:shd w:val="clear" w:color="auto" w:fill="auto"/>
            <w:noWrap/>
            <w:vAlign w:val="center"/>
            <w:hideMark/>
          </w:tcPr>
          <w:p w14:paraId="7A992650" w14:textId="77777777" w:rsidR="00391CAD" w:rsidRPr="00391CAD" w:rsidRDefault="00391CAD" w:rsidP="00391CAD">
            <w:pPr>
              <w:spacing w:after="0" w:line="240" w:lineRule="auto"/>
              <w:jc w:val="center"/>
              <w:rPr>
                <w:rFonts w:ascii="Calibri" w:hAnsi="Calibri" w:cs="Calibri"/>
                <w:color w:val="000000"/>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605FCF3C"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tcBorders>
              <w:top w:val="nil"/>
              <w:left w:val="single" w:sz="4" w:space="0" w:color="auto"/>
              <w:bottom w:val="single" w:sz="4" w:space="0" w:color="000000"/>
              <w:right w:val="single" w:sz="4" w:space="0" w:color="auto"/>
            </w:tcBorders>
            <w:vAlign w:val="center"/>
            <w:hideMark/>
          </w:tcPr>
          <w:p w14:paraId="569E1A85"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838" w:type="pct"/>
            <w:gridSpan w:val="5"/>
            <w:vMerge/>
            <w:tcBorders>
              <w:top w:val="single" w:sz="4" w:space="0" w:color="auto"/>
              <w:left w:val="single" w:sz="4" w:space="0" w:color="auto"/>
              <w:bottom w:val="single" w:sz="4" w:space="0" w:color="000000"/>
              <w:right w:val="single" w:sz="4" w:space="0" w:color="000000"/>
            </w:tcBorders>
            <w:vAlign w:val="center"/>
            <w:hideMark/>
          </w:tcPr>
          <w:p w14:paraId="0A6C4579"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806" w:type="pct"/>
            <w:gridSpan w:val="3"/>
            <w:vMerge/>
            <w:tcBorders>
              <w:top w:val="single" w:sz="4" w:space="0" w:color="auto"/>
              <w:left w:val="single" w:sz="4" w:space="0" w:color="auto"/>
              <w:bottom w:val="single" w:sz="4" w:space="0" w:color="000000"/>
              <w:right w:val="single" w:sz="4" w:space="0" w:color="000000"/>
            </w:tcBorders>
            <w:vAlign w:val="center"/>
            <w:hideMark/>
          </w:tcPr>
          <w:p w14:paraId="76B1EEAC"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160" w:type="pct"/>
            <w:gridSpan w:val="9"/>
            <w:tcBorders>
              <w:top w:val="single" w:sz="4" w:space="0" w:color="auto"/>
              <w:left w:val="nil"/>
              <w:bottom w:val="single" w:sz="4" w:space="0" w:color="auto"/>
              <w:right w:val="single" w:sz="4" w:space="0" w:color="auto"/>
            </w:tcBorders>
            <w:shd w:val="clear" w:color="auto" w:fill="auto"/>
            <w:vAlign w:val="center"/>
            <w:hideMark/>
          </w:tcPr>
          <w:p w14:paraId="231E33C6"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legnagyobb</w:t>
            </w:r>
          </w:p>
        </w:tc>
        <w:tc>
          <w:tcPr>
            <w:tcW w:w="267" w:type="pct"/>
            <w:gridSpan w:val="3"/>
            <w:tcBorders>
              <w:top w:val="single" w:sz="4" w:space="0" w:color="auto"/>
              <w:left w:val="nil"/>
              <w:bottom w:val="single" w:sz="4" w:space="0" w:color="auto"/>
              <w:right w:val="single" w:sz="4" w:space="0" w:color="auto"/>
            </w:tcBorders>
            <w:shd w:val="clear" w:color="auto" w:fill="auto"/>
            <w:vAlign w:val="center"/>
            <w:hideMark/>
          </w:tcPr>
          <w:p w14:paraId="58B4ECFF"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legkisebb</w:t>
            </w:r>
          </w:p>
        </w:tc>
        <w:tc>
          <w:tcPr>
            <w:tcW w:w="1030" w:type="pct"/>
            <w:gridSpan w:val="12"/>
            <w:vMerge/>
            <w:tcBorders>
              <w:top w:val="single" w:sz="4" w:space="0" w:color="auto"/>
              <w:left w:val="single" w:sz="4" w:space="0" w:color="auto"/>
              <w:bottom w:val="single" w:sz="4" w:space="0" w:color="auto"/>
              <w:right w:val="single" w:sz="4" w:space="0" w:color="auto"/>
            </w:tcBorders>
            <w:vAlign w:val="center"/>
            <w:hideMark/>
          </w:tcPr>
          <w:p w14:paraId="2FF4EA13"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32" w:type="pct"/>
            <w:gridSpan w:val="2"/>
            <w:vMerge/>
            <w:tcBorders>
              <w:top w:val="nil"/>
              <w:left w:val="single" w:sz="4" w:space="0" w:color="auto"/>
              <w:bottom w:val="single" w:sz="4" w:space="0" w:color="auto"/>
              <w:right w:val="single" w:sz="4" w:space="0" w:color="auto"/>
            </w:tcBorders>
            <w:vAlign w:val="center"/>
            <w:hideMark/>
          </w:tcPr>
          <w:p w14:paraId="61C4A2E8"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78" w:type="pct"/>
            <w:gridSpan w:val="2"/>
            <w:vMerge/>
            <w:tcBorders>
              <w:top w:val="nil"/>
              <w:left w:val="single" w:sz="4" w:space="0" w:color="auto"/>
              <w:bottom w:val="single" w:sz="4" w:space="0" w:color="auto"/>
              <w:right w:val="single" w:sz="4" w:space="0" w:color="auto"/>
            </w:tcBorders>
            <w:vAlign w:val="center"/>
            <w:hideMark/>
          </w:tcPr>
          <w:p w14:paraId="4FAA8D79" w14:textId="77777777" w:rsidR="00391CAD" w:rsidRPr="00391CAD" w:rsidRDefault="00391CAD" w:rsidP="00391CAD">
            <w:pPr>
              <w:spacing w:after="0" w:line="240" w:lineRule="auto"/>
              <w:rPr>
                <w:rFonts w:ascii="Calibri" w:hAnsi="Calibri" w:cs="Calibri"/>
                <w:color w:val="000000"/>
                <w:sz w:val="20"/>
                <w:szCs w:val="20"/>
                <w:lang w:eastAsia="hu-HU"/>
              </w:rPr>
            </w:pPr>
          </w:p>
        </w:tc>
      </w:tr>
      <w:tr w:rsidR="00391CAD" w:rsidRPr="00391CAD" w14:paraId="1126749F" w14:textId="77777777" w:rsidTr="00913873">
        <w:trPr>
          <w:trHeight w:val="576"/>
        </w:trPr>
        <w:tc>
          <w:tcPr>
            <w:tcW w:w="89" w:type="pct"/>
            <w:tcBorders>
              <w:top w:val="nil"/>
              <w:left w:val="nil"/>
              <w:bottom w:val="nil"/>
              <w:right w:val="nil"/>
            </w:tcBorders>
            <w:shd w:val="clear" w:color="auto" w:fill="auto"/>
            <w:noWrap/>
            <w:vAlign w:val="center"/>
            <w:hideMark/>
          </w:tcPr>
          <w:p w14:paraId="3BE0A30E" w14:textId="77777777" w:rsidR="00391CAD" w:rsidRPr="00391CAD" w:rsidRDefault="00391CAD" w:rsidP="00391CAD">
            <w:pPr>
              <w:spacing w:after="0" w:line="240" w:lineRule="auto"/>
              <w:jc w:val="center"/>
              <w:rPr>
                <w:rFonts w:ascii="Calibri" w:hAnsi="Calibri" w:cs="Calibri"/>
                <w:color w:val="000000"/>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33DC15FF"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tcBorders>
              <w:top w:val="nil"/>
              <w:left w:val="single" w:sz="4" w:space="0" w:color="auto"/>
              <w:bottom w:val="single" w:sz="4" w:space="0" w:color="000000"/>
              <w:right w:val="single" w:sz="4" w:space="0" w:color="auto"/>
            </w:tcBorders>
            <w:vAlign w:val="center"/>
            <w:hideMark/>
          </w:tcPr>
          <w:p w14:paraId="1D449D2C"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361" w:type="pct"/>
            <w:gridSpan w:val="2"/>
            <w:tcBorders>
              <w:top w:val="single" w:sz="4" w:space="0" w:color="auto"/>
              <w:left w:val="nil"/>
              <w:bottom w:val="single" w:sz="4" w:space="0" w:color="auto"/>
              <w:right w:val="single" w:sz="4" w:space="0" w:color="auto"/>
            </w:tcBorders>
            <w:shd w:val="clear" w:color="auto" w:fill="auto"/>
            <w:noWrap/>
            <w:vAlign w:val="bottom"/>
            <w:hideMark/>
          </w:tcPr>
          <w:p w14:paraId="6C4E6A09"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területe</w:t>
            </w:r>
          </w:p>
        </w:tc>
        <w:tc>
          <w:tcPr>
            <w:tcW w:w="308" w:type="pct"/>
            <w:gridSpan w:val="2"/>
            <w:tcBorders>
              <w:top w:val="single" w:sz="4" w:space="0" w:color="auto"/>
              <w:left w:val="nil"/>
              <w:bottom w:val="single" w:sz="4" w:space="0" w:color="auto"/>
              <w:right w:val="single" w:sz="4" w:space="0" w:color="auto"/>
            </w:tcBorders>
            <w:shd w:val="clear" w:color="auto" w:fill="auto"/>
            <w:noWrap/>
            <w:vAlign w:val="bottom"/>
            <w:hideMark/>
          </w:tcPr>
          <w:p w14:paraId="1746DF4C"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szélessége</w:t>
            </w:r>
          </w:p>
        </w:tc>
        <w:tc>
          <w:tcPr>
            <w:tcW w:w="169" w:type="pct"/>
            <w:tcBorders>
              <w:top w:val="nil"/>
              <w:left w:val="nil"/>
              <w:bottom w:val="single" w:sz="4" w:space="0" w:color="auto"/>
              <w:right w:val="single" w:sz="4" w:space="0" w:color="auto"/>
            </w:tcBorders>
            <w:shd w:val="clear" w:color="auto" w:fill="auto"/>
            <w:noWrap/>
            <w:vAlign w:val="center"/>
            <w:hideMark/>
          </w:tcPr>
          <w:p w14:paraId="14F11C30"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mélysége</w:t>
            </w:r>
          </w:p>
        </w:tc>
        <w:tc>
          <w:tcPr>
            <w:tcW w:w="455" w:type="pct"/>
            <w:tcBorders>
              <w:top w:val="nil"/>
              <w:left w:val="nil"/>
              <w:bottom w:val="single" w:sz="4" w:space="0" w:color="auto"/>
              <w:right w:val="single" w:sz="4" w:space="0" w:color="auto"/>
            </w:tcBorders>
            <w:shd w:val="clear" w:color="auto" w:fill="auto"/>
            <w:noWrap/>
            <w:vAlign w:val="center"/>
            <w:hideMark/>
          </w:tcPr>
          <w:p w14:paraId="00D30C0C"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területe</w:t>
            </w:r>
          </w:p>
        </w:tc>
        <w:tc>
          <w:tcPr>
            <w:tcW w:w="182" w:type="pct"/>
            <w:tcBorders>
              <w:top w:val="nil"/>
              <w:left w:val="nil"/>
              <w:bottom w:val="single" w:sz="4" w:space="0" w:color="auto"/>
              <w:right w:val="single" w:sz="4" w:space="0" w:color="auto"/>
            </w:tcBorders>
            <w:shd w:val="clear" w:color="auto" w:fill="auto"/>
            <w:noWrap/>
            <w:vAlign w:val="center"/>
            <w:hideMark/>
          </w:tcPr>
          <w:p w14:paraId="3B81DB16"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szélessége</w:t>
            </w:r>
          </w:p>
        </w:tc>
        <w:tc>
          <w:tcPr>
            <w:tcW w:w="169" w:type="pct"/>
            <w:tcBorders>
              <w:top w:val="nil"/>
              <w:left w:val="nil"/>
              <w:bottom w:val="single" w:sz="4" w:space="0" w:color="auto"/>
              <w:right w:val="single" w:sz="4" w:space="0" w:color="auto"/>
            </w:tcBorders>
            <w:shd w:val="clear" w:color="auto" w:fill="auto"/>
            <w:noWrap/>
            <w:vAlign w:val="center"/>
            <w:hideMark/>
          </w:tcPr>
          <w:p w14:paraId="7FBEB3B4"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mélysége</w:t>
            </w:r>
          </w:p>
        </w:tc>
        <w:tc>
          <w:tcPr>
            <w:tcW w:w="919" w:type="pct"/>
            <w:gridSpan w:val="6"/>
            <w:tcBorders>
              <w:top w:val="single" w:sz="4" w:space="0" w:color="auto"/>
              <w:left w:val="nil"/>
              <w:bottom w:val="single" w:sz="4" w:space="0" w:color="auto"/>
              <w:right w:val="single" w:sz="4" w:space="0" w:color="000000"/>
            </w:tcBorders>
            <w:shd w:val="clear" w:color="auto" w:fill="auto"/>
            <w:vAlign w:val="center"/>
            <w:hideMark/>
          </w:tcPr>
          <w:p w14:paraId="52010E74"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beépítettsége</w:t>
            </w:r>
          </w:p>
        </w:tc>
        <w:tc>
          <w:tcPr>
            <w:tcW w:w="241"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9460F8"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szintterületi mutatója</w:t>
            </w:r>
          </w:p>
        </w:tc>
        <w:tc>
          <w:tcPr>
            <w:tcW w:w="26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58C1FE"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zöldfelületi aránya</w:t>
            </w:r>
          </w:p>
        </w:tc>
        <w:tc>
          <w:tcPr>
            <w:tcW w:w="323" w:type="pct"/>
            <w:gridSpan w:val="4"/>
            <w:tcBorders>
              <w:top w:val="single" w:sz="4" w:space="0" w:color="auto"/>
              <w:left w:val="nil"/>
              <w:bottom w:val="single" w:sz="4" w:space="0" w:color="auto"/>
              <w:right w:val="single" w:sz="4" w:space="0" w:color="auto"/>
            </w:tcBorders>
            <w:shd w:val="clear" w:color="auto" w:fill="auto"/>
            <w:vAlign w:val="center"/>
            <w:hideMark/>
          </w:tcPr>
          <w:p w14:paraId="3816F415"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épületmagassága</w:t>
            </w:r>
          </w:p>
        </w:tc>
        <w:tc>
          <w:tcPr>
            <w:tcW w:w="372" w:type="pct"/>
            <w:gridSpan w:val="4"/>
            <w:tcBorders>
              <w:top w:val="single" w:sz="4" w:space="0" w:color="auto"/>
              <w:left w:val="nil"/>
              <w:bottom w:val="single" w:sz="4" w:space="0" w:color="auto"/>
              <w:right w:val="single" w:sz="4" w:space="0" w:color="auto"/>
            </w:tcBorders>
            <w:shd w:val="clear" w:color="auto" w:fill="auto"/>
            <w:vAlign w:val="center"/>
            <w:hideMark/>
          </w:tcPr>
          <w:p w14:paraId="639E960E"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homlokzatmagassága</w:t>
            </w:r>
          </w:p>
        </w:tc>
        <w:tc>
          <w:tcPr>
            <w:tcW w:w="335" w:type="pct"/>
            <w:gridSpan w:val="4"/>
            <w:tcBorders>
              <w:top w:val="single" w:sz="4" w:space="0" w:color="auto"/>
              <w:left w:val="nil"/>
              <w:bottom w:val="single" w:sz="4" w:space="0" w:color="auto"/>
              <w:right w:val="single" w:sz="4" w:space="0" w:color="auto"/>
            </w:tcBorders>
            <w:shd w:val="clear" w:color="auto" w:fill="auto"/>
            <w:vAlign w:val="center"/>
            <w:hideMark/>
          </w:tcPr>
          <w:p w14:paraId="55EF7B6A"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párkánymagassága</w:t>
            </w:r>
          </w:p>
        </w:tc>
        <w:tc>
          <w:tcPr>
            <w:tcW w:w="232" w:type="pct"/>
            <w:gridSpan w:val="2"/>
            <w:vMerge/>
            <w:tcBorders>
              <w:top w:val="nil"/>
              <w:left w:val="single" w:sz="4" w:space="0" w:color="auto"/>
              <w:bottom w:val="single" w:sz="4" w:space="0" w:color="auto"/>
              <w:right w:val="single" w:sz="4" w:space="0" w:color="auto"/>
            </w:tcBorders>
            <w:vAlign w:val="center"/>
            <w:hideMark/>
          </w:tcPr>
          <w:p w14:paraId="5F5E73AA"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78" w:type="pct"/>
            <w:gridSpan w:val="2"/>
            <w:vMerge/>
            <w:tcBorders>
              <w:top w:val="nil"/>
              <w:left w:val="single" w:sz="4" w:space="0" w:color="auto"/>
              <w:bottom w:val="single" w:sz="4" w:space="0" w:color="auto"/>
              <w:right w:val="single" w:sz="4" w:space="0" w:color="auto"/>
            </w:tcBorders>
            <w:vAlign w:val="center"/>
            <w:hideMark/>
          </w:tcPr>
          <w:p w14:paraId="458818A6" w14:textId="77777777" w:rsidR="00391CAD" w:rsidRPr="00391CAD" w:rsidRDefault="00391CAD" w:rsidP="00391CAD">
            <w:pPr>
              <w:spacing w:after="0" w:line="240" w:lineRule="auto"/>
              <w:rPr>
                <w:rFonts w:ascii="Calibri" w:hAnsi="Calibri" w:cs="Calibri"/>
                <w:color w:val="000000"/>
                <w:sz w:val="20"/>
                <w:szCs w:val="20"/>
                <w:lang w:eastAsia="hu-HU"/>
              </w:rPr>
            </w:pPr>
          </w:p>
        </w:tc>
      </w:tr>
      <w:tr w:rsidR="00391CAD" w:rsidRPr="00391CAD" w14:paraId="02EBC2FE" w14:textId="77777777" w:rsidTr="00913873">
        <w:trPr>
          <w:trHeight w:val="288"/>
        </w:trPr>
        <w:tc>
          <w:tcPr>
            <w:tcW w:w="89" w:type="pct"/>
            <w:tcBorders>
              <w:top w:val="nil"/>
              <w:left w:val="nil"/>
              <w:bottom w:val="nil"/>
              <w:right w:val="nil"/>
            </w:tcBorders>
            <w:shd w:val="clear" w:color="auto" w:fill="auto"/>
            <w:noWrap/>
            <w:vAlign w:val="center"/>
            <w:hideMark/>
          </w:tcPr>
          <w:p w14:paraId="0B54A2D9" w14:textId="77777777" w:rsidR="00391CAD" w:rsidRPr="00391CAD" w:rsidRDefault="00391CAD" w:rsidP="00391CAD">
            <w:pPr>
              <w:spacing w:after="0" w:line="240" w:lineRule="auto"/>
              <w:jc w:val="center"/>
              <w:rPr>
                <w:rFonts w:ascii="Calibri" w:hAnsi="Calibri" w:cs="Calibri"/>
                <w:color w:val="000000"/>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48F82351"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tcBorders>
              <w:top w:val="nil"/>
              <w:left w:val="single" w:sz="4" w:space="0" w:color="auto"/>
              <w:bottom w:val="single" w:sz="4" w:space="0" w:color="000000"/>
              <w:right w:val="single" w:sz="4" w:space="0" w:color="auto"/>
            </w:tcBorders>
            <w:vAlign w:val="center"/>
            <w:hideMark/>
          </w:tcPr>
          <w:p w14:paraId="726FB503"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838" w:type="pct"/>
            <w:gridSpan w:val="5"/>
            <w:tcBorders>
              <w:top w:val="single" w:sz="4" w:space="0" w:color="auto"/>
              <w:left w:val="nil"/>
              <w:bottom w:val="single" w:sz="4" w:space="0" w:color="auto"/>
              <w:right w:val="single" w:sz="4" w:space="0" w:color="auto"/>
            </w:tcBorders>
            <w:shd w:val="clear" w:color="auto" w:fill="auto"/>
            <w:noWrap/>
            <w:vAlign w:val="bottom"/>
            <w:hideMark/>
          </w:tcPr>
          <w:p w14:paraId="42802515"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 xml:space="preserve">min. (és/vagy </w:t>
            </w: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455" w:type="pct"/>
            <w:tcBorders>
              <w:top w:val="nil"/>
              <w:left w:val="nil"/>
              <w:bottom w:val="single" w:sz="4" w:space="0" w:color="auto"/>
              <w:right w:val="single" w:sz="4" w:space="0" w:color="auto"/>
            </w:tcBorders>
            <w:shd w:val="clear" w:color="auto" w:fill="auto"/>
            <w:noWrap/>
            <w:vAlign w:val="bottom"/>
            <w:hideMark/>
          </w:tcPr>
          <w:p w14:paraId="491B6D2C" w14:textId="77777777" w:rsidR="00391CAD" w:rsidRPr="00391CAD" w:rsidRDefault="00391CAD" w:rsidP="00391CAD">
            <w:pPr>
              <w:spacing w:after="0" w:line="240" w:lineRule="auto"/>
              <w:rPr>
                <w:rFonts w:ascii="Calibri" w:hAnsi="Calibri" w:cs="Calibri"/>
                <w:color w:val="000000"/>
                <w:sz w:val="20"/>
                <w:szCs w:val="20"/>
                <w:lang w:eastAsia="hu-HU"/>
              </w:rPr>
            </w:pPr>
            <w:r w:rsidRPr="00391CAD">
              <w:rPr>
                <w:rFonts w:ascii="Calibri" w:hAnsi="Calibri" w:cs="Calibri"/>
                <w:color w:val="000000"/>
                <w:sz w:val="20"/>
                <w:szCs w:val="20"/>
                <w:lang w:eastAsia="hu-HU"/>
              </w:rPr>
              <w:t> </w:t>
            </w:r>
          </w:p>
        </w:tc>
        <w:tc>
          <w:tcPr>
            <w:tcW w:w="182" w:type="pct"/>
            <w:tcBorders>
              <w:top w:val="nil"/>
              <w:left w:val="nil"/>
              <w:bottom w:val="single" w:sz="4" w:space="0" w:color="auto"/>
              <w:right w:val="single" w:sz="4" w:space="0" w:color="auto"/>
            </w:tcBorders>
            <w:shd w:val="clear" w:color="auto" w:fill="auto"/>
            <w:noWrap/>
            <w:vAlign w:val="bottom"/>
            <w:hideMark/>
          </w:tcPr>
          <w:p w14:paraId="3C3802F5" w14:textId="77777777" w:rsidR="00391CAD" w:rsidRPr="00391CAD" w:rsidRDefault="00391CAD" w:rsidP="00391CAD">
            <w:pPr>
              <w:spacing w:after="0" w:line="240" w:lineRule="auto"/>
              <w:rPr>
                <w:rFonts w:ascii="Calibri" w:hAnsi="Calibri" w:cs="Calibri"/>
                <w:color w:val="000000"/>
                <w:sz w:val="20"/>
                <w:szCs w:val="20"/>
                <w:lang w:eastAsia="hu-HU"/>
              </w:rPr>
            </w:pPr>
            <w:r w:rsidRPr="00391CAD">
              <w:rPr>
                <w:rFonts w:ascii="Calibri" w:hAnsi="Calibri" w:cs="Calibri"/>
                <w:color w:val="000000"/>
                <w:sz w:val="20"/>
                <w:szCs w:val="20"/>
                <w:lang w:eastAsia="hu-HU"/>
              </w:rPr>
              <w:t> </w:t>
            </w:r>
          </w:p>
        </w:tc>
        <w:tc>
          <w:tcPr>
            <w:tcW w:w="169" w:type="pct"/>
            <w:tcBorders>
              <w:top w:val="nil"/>
              <w:left w:val="nil"/>
              <w:bottom w:val="single" w:sz="4" w:space="0" w:color="auto"/>
              <w:right w:val="single" w:sz="4" w:space="0" w:color="auto"/>
            </w:tcBorders>
            <w:shd w:val="clear" w:color="auto" w:fill="auto"/>
            <w:noWrap/>
            <w:vAlign w:val="bottom"/>
            <w:hideMark/>
          </w:tcPr>
          <w:p w14:paraId="4BD63FE7" w14:textId="77777777" w:rsidR="00391CAD" w:rsidRPr="00391CAD" w:rsidRDefault="00391CAD" w:rsidP="00391CAD">
            <w:pPr>
              <w:spacing w:after="0" w:line="240" w:lineRule="auto"/>
              <w:rPr>
                <w:rFonts w:ascii="Calibri" w:hAnsi="Calibri" w:cs="Calibri"/>
                <w:color w:val="000000"/>
                <w:sz w:val="20"/>
                <w:szCs w:val="20"/>
                <w:lang w:eastAsia="hu-HU"/>
              </w:rPr>
            </w:pPr>
            <w:r w:rsidRPr="00391CAD">
              <w:rPr>
                <w:rFonts w:ascii="Calibri" w:hAnsi="Calibri" w:cs="Calibri"/>
                <w:color w:val="000000"/>
                <w:sz w:val="20"/>
                <w:szCs w:val="20"/>
                <w:lang w:eastAsia="hu-HU"/>
              </w:rPr>
              <w:t> </w:t>
            </w:r>
          </w:p>
        </w:tc>
        <w:tc>
          <w:tcPr>
            <w:tcW w:w="617" w:type="pct"/>
            <w:gridSpan w:val="3"/>
            <w:tcBorders>
              <w:top w:val="single" w:sz="4" w:space="0" w:color="auto"/>
              <w:left w:val="nil"/>
              <w:bottom w:val="single" w:sz="4" w:space="0" w:color="auto"/>
              <w:right w:val="single" w:sz="4" w:space="0" w:color="000000"/>
            </w:tcBorders>
            <w:shd w:val="clear" w:color="auto" w:fill="auto"/>
            <w:vAlign w:val="center"/>
            <w:hideMark/>
          </w:tcPr>
          <w:p w14:paraId="755E6505"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terepszint felett</w:t>
            </w:r>
          </w:p>
        </w:tc>
        <w:tc>
          <w:tcPr>
            <w:tcW w:w="302" w:type="pct"/>
            <w:gridSpan w:val="3"/>
            <w:tcBorders>
              <w:top w:val="single" w:sz="4" w:space="0" w:color="auto"/>
              <w:left w:val="nil"/>
              <w:bottom w:val="single" w:sz="4" w:space="0" w:color="auto"/>
              <w:right w:val="single" w:sz="4" w:space="0" w:color="auto"/>
            </w:tcBorders>
            <w:shd w:val="clear" w:color="auto" w:fill="auto"/>
            <w:vAlign w:val="center"/>
            <w:hideMark/>
          </w:tcPr>
          <w:p w14:paraId="4156646E"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terepszint alatt</w:t>
            </w:r>
          </w:p>
        </w:tc>
        <w:tc>
          <w:tcPr>
            <w:tcW w:w="241" w:type="pct"/>
            <w:gridSpan w:val="3"/>
            <w:vMerge/>
            <w:tcBorders>
              <w:top w:val="single" w:sz="4" w:space="0" w:color="auto"/>
              <w:left w:val="single" w:sz="4" w:space="0" w:color="auto"/>
              <w:bottom w:val="single" w:sz="4" w:space="0" w:color="auto"/>
              <w:right w:val="single" w:sz="4" w:space="0" w:color="auto"/>
            </w:tcBorders>
            <w:vAlign w:val="center"/>
            <w:hideMark/>
          </w:tcPr>
          <w:p w14:paraId="2A57B44B"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67" w:type="pct"/>
            <w:gridSpan w:val="3"/>
            <w:vMerge/>
            <w:tcBorders>
              <w:top w:val="single" w:sz="4" w:space="0" w:color="auto"/>
              <w:left w:val="single" w:sz="4" w:space="0" w:color="auto"/>
              <w:bottom w:val="single" w:sz="4" w:space="0" w:color="auto"/>
              <w:right w:val="single" w:sz="4" w:space="0" w:color="auto"/>
            </w:tcBorders>
            <w:vAlign w:val="center"/>
            <w:hideMark/>
          </w:tcPr>
          <w:p w14:paraId="01AC5D0B"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030" w:type="pct"/>
            <w:gridSpan w:val="12"/>
            <w:tcBorders>
              <w:top w:val="single" w:sz="4" w:space="0" w:color="auto"/>
              <w:left w:val="nil"/>
              <w:bottom w:val="single" w:sz="4" w:space="0" w:color="auto"/>
              <w:right w:val="single" w:sz="4" w:space="0" w:color="000000"/>
            </w:tcBorders>
            <w:shd w:val="clear" w:color="auto" w:fill="auto"/>
            <w:vAlign w:val="center"/>
            <w:hideMark/>
          </w:tcPr>
          <w:p w14:paraId="4C7A2086"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 xml:space="preserve">min. és/vagy </w:t>
            </w: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232" w:type="pct"/>
            <w:gridSpan w:val="2"/>
            <w:tcBorders>
              <w:top w:val="nil"/>
              <w:left w:val="nil"/>
              <w:bottom w:val="nil"/>
              <w:right w:val="nil"/>
            </w:tcBorders>
            <w:shd w:val="clear" w:color="auto" w:fill="auto"/>
            <w:vAlign w:val="center"/>
            <w:hideMark/>
          </w:tcPr>
          <w:p w14:paraId="043E90FF" w14:textId="77777777" w:rsidR="00391CAD" w:rsidRPr="00391CAD" w:rsidRDefault="00391CAD" w:rsidP="00391CAD">
            <w:pPr>
              <w:spacing w:after="0" w:line="240" w:lineRule="auto"/>
              <w:jc w:val="center"/>
              <w:rPr>
                <w:rFonts w:ascii="Calibri" w:hAnsi="Calibri" w:cs="Calibri"/>
                <w:color w:val="000000"/>
                <w:sz w:val="20"/>
                <w:szCs w:val="20"/>
                <w:lang w:eastAsia="hu-HU"/>
              </w:rPr>
            </w:pPr>
          </w:p>
        </w:tc>
        <w:tc>
          <w:tcPr>
            <w:tcW w:w="278" w:type="pct"/>
            <w:gridSpan w:val="2"/>
            <w:tcBorders>
              <w:top w:val="nil"/>
              <w:left w:val="nil"/>
              <w:bottom w:val="nil"/>
              <w:right w:val="nil"/>
            </w:tcBorders>
            <w:shd w:val="clear" w:color="auto" w:fill="auto"/>
            <w:vAlign w:val="center"/>
            <w:hideMark/>
          </w:tcPr>
          <w:p w14:paraId="6F4D48B9" w14:textId="77777777" w:rsidR="00391CAD" w:rsidRPr="00391CAD" w:rsidRDefault="00391CAD" w:rsidP="00391CAD">
            <w:pPr>
              <w:spacing w:after="0" w:line="240" w:lineRule="auto"/>
              <w:jc w:val="center"/>
              <w:rPr>
                <w:sz w:val="20"/>
                <w:szCs w:val="20"/>
                <w:lang w:eastAsia="hu-HU"/>
              </w:rPr>
            </w:pPr>
          </w:p>
        </w:tc>
      </w:tr>
      <w:tr w:rsidR="00391CAD" w:rsidRPr="00391CAD" w14:paraId="6DDA0F7B" w14:textId="77777777" w:rsidTr="00913873">
        <w:trPr>
          <w:trHeight w:val="288"/>
        </w:trPr>
        <w:tc>
          <w:tcPr>
            <w:tcW w:w="89" w:type="pct"/>
            <w:tcBorders>
              <w:top w:val="nil"/>
              <w:left w:val="nil"/>
              <w:bottom w:val="nil"/>
              <w:right w:val="nil"/>
            </w:tcBorders>
            <w:shd w:val="clear" w:color="auto" w:fill="auto"/>
            <w:noWrap/>
            <w:vAlign w:val="center"/>
            <w:hideMark/>
          </w:tcPr>
          <w:p w14:paraId="29A43F66" w14:textId="77777777" w:rsidR="00391CAD" w:rsidRPr="00391CAD" w:rsidRDefault="00391CAD" w:rsidP="00391CAD">
            <w:pPr>
              <w:spacing w:after="0" w:line="240" w:lineRule="auto"/>
              <w:jc w:val="center"/>
              <w:rPr>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1D20FD95"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tcBorders>
              <w:top w:val="nil"/>
              <w:left w:val="single" w:sz="4" w:space="0" w:color="auto"/>
              <w:bottom w:val="single" w:sz="4" w:space="0" w:color="000000"/>
              <w:right w:val="single" w:sz="4" w:space="0" w:color="auto"/>
            </w:tcBorders>
            <w:vAlign w:val="center"/>
            <w:hideMark/>
          </w:tcPr>
          <w:p w14:paraId="15ACF939"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361" w:type="pct"/>
            <w:gridSpan w:val="2"/>
            <w:tcBorders>
              <w:top w:val="single" w:sz="4" w:space="0" w:color="auto"/>
              <w:left w:val="nil"/>
              <w:bottom w:val="single" w:sz="4" w:space="0" w:color="auto"/>
              <w:right w:val="single" w:sz="4" w:space="0" w:color="auto"/>
            </w:tcBorders>
            <w:shd w:val="clear" w:color="auto" w:fill="auto"/>
            <w:noWrap/>
            <w:vAlign w:val="bottom"/>
            <w:hideMark/>
          </w:tcPr>
          <w:p w14:paraId="27E1CD1C"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m2</w:t>
            </w:r>
          </w:p>
        </w:tc>
        <w:tc>
          <w:tcPr>
            <w:tcW w:w="308" w:type="pct"/>
            <w:gridSpan w:val="2"/>
            <w:tcBorders>
              <w:top w:val="single" w:sz="4" w:space="0" w:color="auto"/>
              <w:left w:val="nil"/>
              <w:bottom w:val="single" w:sz="4" w:space="0" w:color="auto"/>
              <w:right w:val="single" w:sz="4" w:space="0" w:color="auto"/>
            </w:tcBorders>
            <w:shd w:val="clear" w:color="auto" w:fill="auto"/>
            <w:noWrap/>
            <w:vAlign w:val="bottom"/>
            <w:hideMark/>
          </w:tcPr>
          <w:p w14:paraId="1C867700"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900DF1"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4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73D9AD"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m2</w:t>
            </w:r>
          </w:p>
        </w:tc>
        <w:tc>
          <w:tcPr>
            <w:tcW w:w="18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7296E4"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C1388E4"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617"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3477410F"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w:t>
            </w:r>
          </w:p>
        </w:tc>
        <w:tc>
          <w:tcPr>
            <w:tcW w:w="302"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5E07B90F"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w:t>
            </w:r>
          </w:p>
        </w:tc>
        <w:tc>
          <w:tcPr>
            <w:tcW w:w="241" w:type="pct"/>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361C4"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m2/m2</w:t>
            </w:r>
          </w:p>
        </w:tc>
        <w:tc>
          <w:tcPr>
            <w:tcW w:w="267" w:type="pct"/>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A9CEE"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Ém</w:t>
            </w:r>
            <w:proofErr w:type="spellEnd"/>
          </w:p>
        </w:tc>
        <w:tc>
          <w:tcPr>
            <w:tcW w:w="323" w:type="pct"/>
            <w:gridSpan w:val="4"/>
            <w:tcBorders>
              <w:top w:val="single" w:sz="4" w:space="0" w:color="auto"/>
              <w:left w:val="nil"/>
              <w:bottom w:val="single" w:sz="4" w:space="0" w:color="auto"/>
              <w:right w:val="single" w:sz="4" w:space="0" w:color="auto"/>
            </w:tcBorders>
            <w:shd w:val="clear" w:color="auto" w:fill="auto"/>
            <w:noWrap/>
            <w:vAlign w:val="center"/>
            <w:hideMark/>
          </w:tcPr>
          <w:p w14:paraId="63C3328C"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372" w:type="pct"/>
            <w:gridSpan w:val="4"/>
            <w:tcBorders>
              <w:top w:val="single" w:sz="4" w:space="0" w:color="auto"/>
              <w:left w:val="nil"/>
              <w:bottom w:val="single" w:sz="4" w:space="0" w:color="auto"/>
              <w:right w:val="single" w:sz="4" w:space="0" w:color="auto"/>
            </w:tcBorders>
            <w:shd w:val="clear" w:color="auto" w:fill="auto"/>
            <w:noWrap/>
            <w:vAlign w:val="center"/>
            <w:hideMark/>
          </w:tcPr>
          <w:p w14:paraId="527707C4"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335" w:type="pct"/>
            <w:gridSpan w:val="4"/>
            <w:tcBorders>
              <w:top w:val="single" w:sz="4" w:space="0" w:color="auto"/>
              <w:left w:val="nil"/>
              <w:bottom w:val="single" w:sz="4" w:space="0" w:color="auto"/>
              <w:right w:val="single" w:sz="4" w:space="0" w:color="auto"/>
            </w:tcBorders>
            <w:shd w:val="clear" w:color="auto" w:fill="auto"/>
            <w:noWrap/>
            <w:vAlign w:val="center"/>
            <w:hideMark/>
          </w:tcPr>
          <w:p w14:paraId="3B71BB0D"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w:t>
            </w:r>
          </w:p>
        </w:tc>
        <w:tc>
          <w:tcPr>
            <w:tcW w:w="232"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21BB31"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r w:rsidRPr="00391CAD">
              <w:rPr>
                <w:rFonts w:ascii="Calibri" w:hAnsi="Calibri" w:cs="Calibri"/>
                <w:i/>
                <w:iCs/>
                <w:color w:val="000000"/>
                <w:sz w:val="20"/>
                <w:szCs w:val="20"/>
                <w:lang w:eastAsia="hu-HU"/>
              </w:rPr>
              <w:t>m</w:t>
            </w:r>
          </w:p>
        </w:tc>
        <w:tc>
          <w:tcPr>
            <w:tcW w:w="278"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16F5A1"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közművesítettség</w:t>
            </w:r>
            <w:proofErr w:type="spellEnd"/>
          </w:p>
        </w:tc>
      </w:tr>
      <w:tr w:rsidR="00391CAD" w:rsidRPr="00391CAD" w14:paraId="5472162E" w14:textId="77777777" w:rsidTr="00913873">
        <w:trPr>
          <w:trHeight w:val="343"/>
        </w:trPr>
        <w:tc>
          <w:tcPr>
            <w:tcW w:w="89" w:type="pct"/>
            <w:tcBorders>
              <w:top w:val="nil"/>
              <w:left w:val="nil"/>
              <w:bottom w:val="nil"/>
              <w:right w:val="nil"/>
            </w:tcBorders>
            <w:shd w:val="clear" w:color="auto" w:fill="auto"/>
            <w:noWrap/>
            <w:vAlign w:val="center"/>
            <w:hideMark/>
          </w:tcPr>
          <w:p w14:paraId="6190D466"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0C312A7E"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tcBorders>
              <w:top w:val="nil"/>
              <w:left w:val="single" w:sz="4" w:space="0" w:color="auto"/>
              <w:bottom w:val="single" w:sz="4" w:space="0" w:color="000000"/>
              <w:right w:val="single" w:sz="4" w:space="0" w:color="auto"/>
            </w:tcBorders>
            <w:vAlign w:val="center"/>
            <w:hideMark/>
          </w:tcPr>
          <w:p w14:paraId="5537EAA8"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20" w:type="pct"/>
            <w:tcBorders>
              <w:top w:val="nil"/>
              <w:left w:val="nil"/>
              <w:bottom w:val="single" w:sz="4" w:space="0" w:color="auto"/>
              <w:right w:val="single" w:sz="4" w:space="0" w:color="auto"/>
            </w:tcBorders>
            <w:shd w:val="clear" w:color="auto" w:fill="auto"/>
            <w:noWrap/>
            <w:vAlign w:val="center"/>
            <w:hideMark/>
          </w:tcPr>
          <w:p w14:paraId="5D32026D"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min.</w:t>
            </w:r>
          </w:p>
        </w:tc>
        <w:tc>
          <w:tcPr>
            <w:tcW w:w="141" w:type="pct"/>
            <w:tcBorders>
              <w:top w:val="nil"/>
              <w:left w:val="nil"/>
              <w:bottom w:val="single" w:sz="4" w:space="0" w:color="auto"/>
              <w:right w:val="single" w:sz="4" w:space="0" w:color="auto"/>
            </w:tcBorders>
            <w:shd w:val="clear" w:color="auto" w:fill="auto"/>
            <w:noWrap/>
            <w:vAlign w:val="center"/>
            <w:hideMark/>
          </w:tcPr>
          <w:p w14:paraId="6293EFCE"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150" w:type="pct"/>
            <w:tcBorders>
              <w:top w:val="nil"/>
              <w:left w:val="nil"/>
              <w:bottom w:val="single" w:sz="4" w:space="0" w:color="auto"/>
              <w:right w:val="single" w:sz="4" w:space="0" w:color="auto"/>
            </w:tcBorders>
            <w:shd w:val="clear" w:color="auto" w:fill="auto"/>
            <w:noWrap/>
            <w:vAlign w:val="center"/>
            <w:hideMark/>
          </w:tcPr>
          <w:p w14:paraId="6063945D"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min.</w:t>
            </w:r>
          </w:p>
        </w:tc>
        <w:tc>
          <w:tcPr>
            <w:tcW w:w="158" w:type="pct"/>
            <w:tcBorders>
              <w:top w:val="nil"/>
              <w:left w:val="nil"/>
              <w:bottom w:val="single" w:sz="4" w:space="0" w:color="auto"/>
              <w:right w:val="single" w:sz="4" w:space="0" w:color="auto"/>
            </w:tcBorders>
            <w:shd w:val="clear" w:color="auto" w:fill="auto"/>
            <w:noWrap/>
            <w:vAlign w:val="center"/>
            <w:hideMark/>
          </w:tcPr>
          <w:p w14:paraId="673FAE84"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169" w:type="pct"/>
            <w:vMerge/>
            <w:tcBorders>
              <w:top w:val="nil"/>
              <w:left w:val="single" w:sz="4" w:space="0" w:color="auto"/>
              <w:bottom w:val="single" w:sz="4" w:space="0" w:color="auto"/>
              <w:right w:val="single" w:sz="4" w:space="0" w:color="auto"/>
            </w:tcBorders>
            <w:vAlign w:val="center"/>
            <w:hideMark/>
          </w:tcPr>
          <w:p w14:paraId="1116EC07"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455" w:type="pct"/>
            <w:vMerge/>
            <w:tcBorders>
              <w:top w:val="nil"/>
              <w:left w:val="single" w:sz="4" w:space="0" w:color="auto"/>
              <w:bottom w:val="single" w:sz="4" w:space="0" w:color="auto"/>
              <w:right w:val="single" w:sz="4" w:space="0" w:color="auto"/>
            </w:tcBorders>
            <w:vAlign w:val="center"/>
            <w:hideMark/>
          </w:tcPr>
          <w:p w14:paraId="37697580"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82" w:type="pct"/>
            <w:vMerge/>
            <w:tcBorders>
              <w:top w:val="nil"/>
              <w:left w:val="single" w:sz="4" w:space="0" w:color="auto"/>
              <w:bottom w:val="single" w:sz="4" w:space="0" w:color="auto"/>
              <w:right w:val="single" w:sz="4" w:space="0" w:color="auto"/>
            </w:tcBorders>
            <w:vAlign w:val="center"/>
            <w:hideMark/>
          </w:tcPr>
          <w:p w14:paraId="63CD88BD"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69" w:type="pct"/>
            <w:vMerge/>
            <w:tcBorders>
              <w:top w:val="nil"/>
              <w:left w:val="single" w:sz="4" w:space="0" w:color="auto"/>
              <w:bottom w:val="single" w:sz="4" w:space="0" w:color="auto"/>
              <w:right w:val="single" w:sz="4" w:space="0" w:color="auto"/>
            </w:tcBorders>
            <w:vAlign w:val="center"/>
            <w:hideMark/>
          </w:tcPr>
          <w:p w14:paraId="5F03A14F"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617" w:type="pct"/>
            <w:gridSpan w:val="3"/>
            <w:vMerge/>
            <w:tcBorders>
              <w:top w:val="single" w:sz="4" w:space="0" w:color="auto"/>
              <w:left w:val="single" w:sz="4" w:space="0" w:color="auto"/>
              <w:bottom w:val="single" w:sz="4" w:space="0" w:color="000000"/>
              <w:right w:val="single" w:sz="4" w:space="0" w:color="000000"/>
            </w:tcBorders>
            <w:vAlign w:val="center"/>
            <w:hideMark/>
          </w:tcPr>
          <w:p w14:paraId="29504E0F"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302" w:type="pct"/>
            <w:gridSpan w:val="3"/>
            <w:vMerge/>
            <w:tcBorders>
              <w:top w:val="single" w:sz="4" w:space="0" w:color="auto"/>
              <w:left w:val="single" w:sz="4" w:space="0" w:color="auto"/>
              <w:bottom w:val="single" w:sz="4" w:space="0" w:color="000000"/>
              <w:right w:val="single" w:sz="4" w:space="0" w:color="000000"/>
            </w:tcBorders>
            <w:vAlign w:val="center"/>
            <w:hideMark/>
          </w:tcPr>
          <w:p w14:paraId="08CF60AE"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41" w:type="pct"/>
            <w:gridSpan w:val="3"/>
            <w:vMerge/>
            <w:tcBorders>
              <w:top w:val="single" w:sz="4" w:space="0" w:color="auto"/>
              <w:left w:val="single" w:sz="4" w:space="0" w:color="auto"/>
              <w:bottom w:val="single" w:sz="4" w:space="0" w:color="auto"/>
              <w:right w:val="single" w:sz="4" w:space="0" w:color="auto"/>
            </w:tcBorders>
            <w:vAlign w:val="center"/>
            <w:hideMark/>
          </w:tcPr>
          <w:p w14:paraId="16BCB4C7"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67" w:type="pct"/>
            <w:gridSpan w:val="3"/>
            <w:vMerge/>
            <w:tcBorders>
              <w:top w:val="single" w:sz="4" w:space="0" w:color="auto"/>
              <w:left w:val="single" w:sz="4" w:space="0" w:color="auto"/>
              <w:bottom w:val="single" w:sz="4" w:space="0" w:color="auto"/>
              <w:right w:val="single" w:sz="4" w:space="0" w:color="auto"/>
            </w:tcBorders>
            <w:vAlign w:val="center"/>
            <w:hideMark/>
          </w:tcPr>
          <w:p w14:paraId="606FE74B"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14" w:type="pct"/>
            <w:gridSpan w:val="2"/>
            <w:tcBorders>
              <w:top w:val="nil"/>
              <w:left w:val="nil"/>
              <w:bottom w:val="single" w:sz="4" w:space="0" w:color="auto"/>
              <w:right w:val="single" w:sz="4" w:space="0" w:color="auto"/>
            </w:tcBorders>
            <w:shd w:val="clear" w:color="auto" w:fill="auto"/>
            <w:noWrap/>
            <w:vAlign w:val="center"/>
            <w:hideMark/>
          </w:tcPr>
          <w:p w14:paraId="40092082"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min.</w:t>
            </w:r>
          </w:p>
        </w:tc>
        <w:tc>
          <w:tcPr>
            <w:tcW w:w="209" w:type="pct"/>
            <w:gridSpan w:val="2"/>
            <w:tcBorders>
              <w:top w:val="nil"/>
              <w:left w:val="nil"/>
              <w:bottom w:val="single" w:sz="4" w:space="0" w:color="auto"/>
              <w:right w:val="single" w:sz="4" w:space="0" w:color="auto"/>
            </w:tcBorders>
            <w:shd w:val="clear" w:color="auto" w:fill="auto"/>
            <w:noWrap/>
            <w:vAlign w:val="center"/>
            <w:hideMark/>
          </w:tcPr>
          <w:p w14:paraId="3930E329"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182" w:type="pct"/>
            <w:gridSpan w:val="2"/>
            <w:tcBorders>
              <w:top w:val="nil"/>
              <w:left w:val="nil"/>
              <w:bottom w:val="single" w:sz="4" w:space="0" w:color="auto"/>
              <w:right w:val="single" w:sz="4" w:space="0" w:color="auto"/>
            </w:tcBorders>
            <w:shd w:val="clear" w:color="auto" w:fill="auto"/>
            <w:noWrap/>
            <w:vAlign w:val="center"/>
            <w:hideMark/>
          </w:tcPr>
          <w:p w14:paraId="23875DC2"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min.</w:t>
            </w:r>
          </w:p>
        </w:tc>
        <w:tc>
          <w:tcPr>
            <w:tcW w:w="190" w:type="pct"/>
            <w:gridSpan w:val="2"/>
            <w:tcBorders>
              <w:top w:val="nil"/>
              <w:left w:val="nil"/>
              <w:bottom w:val="single" w:sz="4" w:space="0" w:color="auto"/>
              <w:right w:val="single" w:sz="4" w:space="0" w:color="auto"/>
            </w:tcBorders>
            <w:shd w:val="clear" w:color="auto" w:fill="auto"/>
            <w:noWrap/>
            <w:vAlign w:val="center"/>
            <w:hideMark/>
          </w:tcPr>
          <w:p w14:paraId="1B24A85B"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685B6C78"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min.</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165D2764"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max</w:t>
            </w:r>
            <w:proofErr w:type="spellEnd"/>
            <w:r w:rsidRPr="00391CAD">
              <w:rPr>
                <w:rFonts w:ascii="Calibri" w:hAnsi="Calibri" w:cs="Calibri"/>
                <w:color w:val="000000"/>
                <w:sz w:val="20"/>
                <w:szCs w:val="20"/>
                <w:lang w:eastAsia="hu-HU"/>
              </w:rPr>
              <w:t>.</w:t>
            </w:r>
          </w:p>
        </w:tc>
        <w:tc>
          <w:tcPr>
            <w:tcW w:w="232" w:type="pct"/>
            <w:gridSpan w:val="2"/>
            <w:vMerge/>
            <w:tcBorders>
              <w:top w:val="single" w:sz="4" w:space="0" w:color="auto"/>
              <w:left w:val="single" w:sz="4" w:space="0" w:color="auto"/>
              <w:bottom w:val="single" w:sz="4" w:space="0" w:color="auto"/>
              <w:right w:val="single" w:sz="4" w:space="0" w:color="auto"/>
            </w:tcBorders>
            <w:vAlign w:val="center"/>
            <w:hideMark/>
          </w:tcPr>
          <w:p w14:paraId="0EBCDB1B" w14:textId="77777777" w:rsidR="00391CAD" w:rsidRPr="00391CAD" w:rsidRDefault="00391CAD" w:rsidP="00391CAD">
            <w:pPr>
              <w:spacing w:after="0" w:line="240" w:lineRule="auto"/>
              <w:rPr>
                <w:rFonts w:ascii="Calibri" w:hAnsi="Calibri" w:cs="Calibri"/>
                <w:i/>
                <w:iCs/>
                <w:color w:val="000000"/>
                <w:sz w:val="20"/>
                <w:szCs w:val="20"/>
                <w:lang w:eastAsia="hu-HU"/>
              </w:rPr>
            </w:pPr>
          </w:p>
        </w:tc>
        <w:tc>
          <w:tcPr>
            <w:tcW w:w="278" w:type="pct"/>
            <w:gridSpan w:val="2"/>
            <w:vMerge/>
            <w:tcBorders>
              <w:top w:val="single" w:sz="4" w:space="0" w:color="auto"/>
              <w:left w:val="single" w:sz="4" w:space="0" w:color="auto"/>
              <w:bottom w:val="single" w:sz="4" w:space="0" w:color="auto"/>
              <w:right w:val="single" w:sz="4" w:space="0" w:color="auto"/>
            </w:tcBorders>
            <w:vAlign w:val="center"/>
            <w:hideMark/>
          </w:tcPr>
          <w:p w14:paraId="7E2E61FD" w14:textId="77777777" w:rsidR="00391CAD" w:rsidRPr="00391CAD" w:rsidRDefault="00391CAD" w:rsidP="00391CAD">
            <w:pPr>
              <w:spacing w:after="0" w:line="240" w:lineRule="auto"/>
              <w:rPr>
                <w:rFonts w:ascii="Calibri" w:hAnsi="Calibri" w:cs="Calibri"/>
                <w:i/>
                <w:iCs/>
                <w:color w:val="000000"/>
                <w:sz w:val="20"/>
                <w:szCs w:val="20"/>
                <w:lang w:eastAsia="hu-HU"/>
              </w:rPr>
            </w:pPr>
          </w:p>
        </w:tc>
      </w:tr>
      <w:tr w:rsidR="00391CAD" w:rsidRPr="00391CAD" w14:paraId="75C43FE2" w14:textId="77777777" w:rsidTr="00913873">
        <w:trPr>
          <w:gridAfter w:val="1"/>
          <w:wAfter w:w="6" w:type="pct"/>
          <w:trHeight w:val="408"/>
        </w:trPr>
        <w:tc>
          <w:tcPr>
            <w:tcW w:w="89" w:type="pct"/>
            <w:tcBorders>
              <w:top w:val="nil"/>
              <w:left w:val="nil"/>
              <w:bottom w:val="single" w:sz="4" w:space="0" w:color="auto"/>
              <w:right w:val="nil"/>
            </w:tcBorders>
            <w:shd w:val="clear" w:color="auto" w:fill="auto"/>
            <w:vAlign w:val="center"/>
            <w:hideMark/>
          </w:tcPr>
          <w:p w14:paraId="37C9B283" w14:textId="77777777" w:rsidR="00391CAD" w:rsidRPr="00391CAD" w:rsidRDefault="00391CAD" w:rsidP="00391CAD">
            <w:pPr>
              <w:spacing w:after="0" w:line="240" w:lineRule="auto"/>
              <w:jc w:val="center"/>
              <w:rPr>
                <w:rFonts w:ascii="Calibri" w:hAnsi="Calibri" w:cs="Calibri"/>
                <w:color w:val="000000"/>
                <w:sz w:val="20"/>
                <w:szCs w:val="20"/>
                <w:lang w:eastAsia="hu-HU"/>
              </w:rPr>
            </w:pPr>
          </w:p>
        </w:tc>
        <w:tc>
          <w:tcPr>
            <w:tcW w:w="142" w:type="pct"/>
            <w:vMerge/>
            <w:tcBorders>
              <w:top w:val="nil"/>
              <w:left w:val="single" w:sz="4" w:space="0" w:color="auto"/>
              <w:bottom w:val="single" w:sz="4" w:space="0" w:color="auto"/>
              <w:right w:val="single" w:sz="4" w:space="0" w:color="auto"/>
            </w:tcBorders>
            <w:vAlign w:val="center"/>
            <w:hideMark/>
          </w:tcPr>
          <w:p w14:paraId="4FD21039"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158" w:type="pct"/>
            <w:vMerge/>
            <w:tcBorders>
              <w:top w:val="nil"/>
              <w:left w:val="single" w:sz="4" w:space="0" w:color="auto"/>
              <w:bottom w:val="single" w:sz="4" w:space="0" w:color="auto"/>
              <w:right w:val="single" w:sz="4" w:space="0" w:color="auto"/>
            </w:tcBorders>
            <w:vAlign w:val="center"/>
            <w:hideMark/>
          </w:tcPr>
          <w:p w14:paraId="48C5433B" w14:textId="77777777" w:rsidR="00391CAD" w:rsidRPr="00391CAD" w:rsidRDefault="00391CAD" w:rsidP="00391CAD">
            <w:pPr>
              <w:spacing w:after="0" w:line="240" w:lineRule="auto"/>
              <w:rPr>
                <w:rFonts w:ascii="Calibri" w:hAnsi="Calibri" w:cs="Calibri"/>
                <w:color w:val="000000"/>
                <w:sz w:val="20"/>
                <w:szCs w:val="20"/>
                <w:lang w:eastAsia="hu-HU"/>
              </w:rPr>
            </w:pPr>
          </w:p>
        </w:tc>
        <w:tc>
          <w:tcPr>
            <w:tcW w:w="220" w:type="pct"/>
            <w:tcBorders>
              <w:top w:val="nil"/>
              <w:left w:val="nil"/>
              <w:bottom w:val="single" w:sz="4" w:space="0" w:color="auto"/>
              <w:right w:val="single" w:sz="4" w:space="0" w:color="auto"/>
            </w:tcBorders>
            <w:shd w:val="clear" w:color="auto" w:fill="auto"/>
            <w:vAlign w:val="center"/>
            <w:hideMark/>
          </w:tcPr>
          <w:p w14:paraId="52B1172F"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Tt_min</w:t>
            </w:r>
            <w:proofErr w:type="spellEnd"/>
          </w:p>
        </w:tc>
        <w:tc>
          <w:tcPr>
            <w:tcW w:w="141" w:type="pct"/>
            <w:tcBorders>
              <w:top w:val="nil"/>
              <w:left w:val="nil"/>
              <w:bottom w:val="single" w:sz="4" w:space="0" w:color="auto"/>
              <w:right w:val="single" w:sz="4" w:space="0" w:color="auto"/>
            </w:tcBorders>
            <w:shd w:val="clear" w:color="auto" w:fill="auto"/>
            <w:vAlign w:val="center"/>
            <w:hideMark/>
          </w:tcPr>
          <w:p w14:paraId="6ED33D5D"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Tt_max</w:t>
            </w:r>
            <w:proofErr w:type="spellEnd"/>
          </w:p>
        </w:tc>
        <w:tc>
          <w:tcPr>
            <w:tcW w:w="150" w:type="pct"/>
            <w:tcBorders>
              <w:top w:val="nil"/>
              <w:left w:val="nil"/>
              <w:bottom w:val="single" w:sz="4" w:space="0" w:color="auto"/>
              <w:right w:val="single" w:sz="4" w:space="0" w:color="auto"/>
            </w:tcBorders>
            <w:shd w:val="clear" w:color="auto" w:fill="auto"/>
            <w:vAlign w:val="center"/>
            <w:hideMark/>
          </w:tcPr>
          <w:p w14:paraId="38E60A14"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Tsz_min</w:t>
            </w:r>
            <w:proofErr w:type="spellEnd"/>
          </w:p>
        </w:tc>
        <w:tc>
          <w:tcPr>
            <w:tcW w:w="158" w:type="pct"/>
            <w:tcBorders>
              <w:top w:val="nil"/>
              <w:left w:val="nil"/>
              <w:bottom w:val="single" w:sz="4" w:space="0" w:color="auto"/>
              <w:right w:val="single" w:sz="4" w:space="0" w:color="auto"/>
            </w:tcBorders>
            <w:shd w:val="clear" w:color="auto" w:fill="auto"/>
            <w:vAlign w:val="center"/>
            <w:hideMark/>
          </w:tcPr>
          <w:p w14:paraId="6C1D6D51"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Tsz_max</w:t>
            </w:r>
            <w:proofErr w:type="spellEnd"/>
          </w:p>
        </w:tc>
        <w:tc>
          <w:tcPr>
            <w:tcW w:w="169" w:type="pct"/>
            <w:tcBorders>
              <w:top w:val="nil"/>
              <w:left w:val="nil"/>
              <w:bottom w:val="single" w:sz="4" w:space="0" w:color="auto"/>
              <w:right w:val="single" w:sz="4" w:space="0" w:color="auto"/>
            </w:tcBorders>
            <w:shd w:val="clear" w:color="auto" w:fill="auto"/>
            <w:vAlign w:val="center"/>
            <w:hideMark/>
          </w:tcPr>
          <w:p w14:paraId="3FF7A447"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Tm</w:t>
            </w:r>
            <w:proofErr w:type="spellEnd"/>
          </w:p>
        </w:tc>
        <w:tc>
          <w:tcPr>
            <w:tcW w:w="455" w:type="pct"/>
            <w:tcBorders>
              <w:top w:val="nil"/>
              <w:left w:val="nil"/>
              <w:bottom w:val="single" w:sz="4" w:space="0" w:color="auto"/>
              <w:right w:val="single" w:sz="4" w:space="0" w:color="auto"/>
            </w:tcBorders>
            <w:shd w:val="clear" w:color="auto" w:fill="auto"/>
            <w:vAlign w:val="center"/>
            <w:hideMark/>
          </w:tcPr>
          <w:p w14:paraId="1A660858"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Tt_b</w:t>
            </w:r>
            <w:proofErr w:type="spellEnd"/>
          </w:p>
        </w:tc>
        <w:tc>
          <w:tcPr>
            <w:tcW w:w="182" w:type="pct"/>
            <w:tcBorders>
              <w:top w:val="nil"/>
              <w:left w:val="nil"/>
              <w:bottom w:val="single" w:sz="4" w:space="0" w:color="auto"/>
              <w:right w:val="single" w:sz="4" w:space="0" w:color="auto"/>
            </w:tcBorders>
            <w:shd w:val="clear" w:color="auto" w:fill="auto"/>
            <w:vAlign w:val="center"/>
            <w:hideMark/>
          </w:tcPr>
          <w:p w14:paraId="575AD58F"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Tsz_b</w:t>
            </w:r>
            <w:proofErr w:type="spellEnd"/>
          </w:p>
        </w:tc>
        <w:tc>
          <w:tcPr>
            <w:tcW w:w="169" w:type="pct"/>
            <w:tcBorders>
              <w:top w:val="nil"/>
              <w:left w:val="nil"/>
              <w:bottom w:val="single" w:sz="4" w:space="0" w:color="auto"/>
              <w:right w:val="single" w:sz="4" w:space="0" w:color="auto"/>
            </w:tcBorders>
            <w:shd w:val="clear" w:color="auto" w:fill="auto"/>
            <w:vAlign w:val="center"/>
            <w:hideMark/>
          </w:tcPr>
          <w:p w14:paraId="52BFB4A0"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Tm_b</w:t>
            </w:r>
            <w:proofErr w:type="spellEnd"/>
          </w:p>
        </w:tc>
        <w:tc>
          <w:tcPr>
            <w:tcW w:w="455" w:type="pct"/>
            <w:tcBorders>
              <w:top w:val="nil"/>
              <w:left w:val="nil"/>
              <w:bottom w:val="single" w:sz="4" w:space="0" w:color="auto"/>
              <w:right w:val="single" w:sz="4" w:space="0" w:color="auto"/>
            </w:tcBorders>
            <w:shd w:val="clear" w:color="auto" w:fill="auto"/>
            <w:vAlign w:val="center"/>
            <w:hideMark/>
          </w:tcPr>
          <w:p w14:paraId="1F814AA0"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B_tf</w:t>
            </w:r>
            <w:proofErr w:type="spellEnd"/>
          </w:p>
        </w:tc>
        <w:tc>
          <w:tcPr>
            <w:tcW w:w="110" w:type="pct"/>
            <w:tcBorders>
              <w:top w:val="nil"/>
              <w:left w:val="nil"/>
              <w:bottom w:val="single" w:sz="4" w:space="0" w:color="auto"/>
              <w:right w:val="single" w:sz="4" w:space="0" w:color="auto"/>
            </w:tcBorders>
            <w:shd w:val="clear" w:color="auto" w:fill="auto"/>
            <w:vAlign w:val="center"/>
            <w:hideMark/>
          </w:tcPr>
          <w:p w14:paraId="3E189033"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B_tf</w:t>
            </w:r>
            <w:proofErr w:type="spellEnd"/>
            <w:r w:rsidRPr="00391CAD">
              <w:rPr>
                <w:rFonts w:ascii="Calibri" w:hAnsi="Calibri" w:cs="Calibri"/>
                <w:i/>
                <w:iCs/>
                <w:color w:val="000000"/>
                <w:sz w:val="20"/>
                <w:szCs w:val="20"/>
                <w:lang w:eastAsia="hu-HU"/>
              </w:rPr>
              <w:t>*</w:t>
            </w:r>
          </w:p>
        </w:tc>
        <w:tc>
          <w:tcPr>
            <w:tcW w:w="184" w:type="pct"/>
            <w:gridSpan w:val="2"/>
            <w:tcBorders>
              <w:top w:val="nil"/>
              <w:left w:val="nil"/>
              <w:bottom w:val="single" w:sz="4" w:space="0" w:color="auto"/>
              <w:right w:val="single" w:sz="4" w:space="0" w:color="auto"/>
            </w:tcBorders>
            <w:shd w:val="clear" w:color="auto" w:fill="auto"/>
            <w:vAlign w:val="center"/>
            <w:hideMark/>
          </w:tcPr>
          <w:p w14:paraId="4F60D795"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B_ta</w:t>
            </w:r>
            <w:proofErr w:type="spellEnd"/>
          </w:p>
        </w:tc>
        <w:tc>
          <w:tcPr>
            <w:tcW w:w="120" w:type="pct"/>
            <w:tcBorders>
              <w:top w:val="nil"/>
              <w:left w:val="nil"/>
              <w:bottom w:val="single" w:sz="4" w:space="0" w:color="auto"/>
              <w:right w:val="single" w:sz="4" w:space="0" w:color="auto"/>
            </w:tcBorders>
            <w:shd w:val="clear" w:color="auto" w:fill="auto"/>
            <w:vAlign w:val="center"/>
            <w:hideMark/>
          </w:tcPr>
          <w:p w14:paraId="513B4DEA"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B_ta</w:t>
            </w:r>
            <w:proofErr w:type="spellEnd"/>
            <w:r w:rsidRPr="00391CAD">
              <w:rPr>
                <w:rFonts w:ascii="Calibri" w:hAnsi="Calibri" w:cs="Calibri"/>
                <w:i/>
                <w:iCs/>
                <w:color w:val="000000"/>
                <w:sz w:val="20"/>
                <w:szCs w:val="20"/>
                <w:lang w:eastAsia="hu-HU"/>
              </w:rPr>
              <w:t>*</w:t>
            </w:r>
          </w:p>
        </w:tc>
        <w:tc>
          <w:tcPr>
            <w:tcW w:w="117" w:type="pct"/>
            <w:gridSpan w:val="2"/>
            <w:tcBorders>
              <w:top w:val="nil"/>
              <w:left w:val="nil"/>
              <w:bottom w:val="single" w:sz="4" w:space="0" w:color="auto"/>
              <w:right w:val="single" w:sz="4" w:space="0" w:color="auto"/>
            </w:tcBorders>
            <w:shd w:val="clear" w:color="auto" w:fill="auto"/>
            <w:vAlign w:val="center"/>
            <w:hideMark/>
          </w:tcPr>
          <w:p w14:paraId="6B28DB3A"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SZtm</w:t>
            </w:r>
            <w:proofErr w:type="spellEnd"/>
          </w:p>
        </w:tc>
        <w:tc>
          <w:tcPr>
            <w:tcW w:w="125" w:type="pct"/>
            <w:tcBorders>
              <w:top w:val="nil"/>
              <w:left w:val="nil"/>
              <w:bottom w:val="single" w:sz="4" w:space="0" w:color="auto"/>
              <w:right w:val="single" w:sz="4" w:space="0" w:color="auto"/>
            </w:tcBorders>
            <w:shd w:val="clear" w:color="auto" w:fill="auto"/>
            <w:vAlign w:val="center"/>
            <w:hideMark/>
          </w:tcPr>
          <w:p w14:paraId="196F3C61"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SZtm</w:t>
            </w:r>
            <w:proofErr w:type="spellEnd"/>
            <w:r w:rsidRPr="00391CAD">
              <w:rPr>
                <w:rFonts w:ascii="Calibri" w:hAnsi="Calibri" w:cs="Calibri"/>
                <w:i/>
                <w:iCs/>
                <w:color w:val="000000"/>
                <w:sz w:val="20"/>
                <w:szCs w:val="20"/>
                <w:lang w:eastAsia="hu-HU"/>
              </w:rPr>
              <w:t>*</w:t>
            </w:r>
          </w:p>
        </w:tc>
        <w:tc>
          <w:tcPr>
            <w:tcW w:w="134" w:type="pct"/>
            <w:gridSpan w:val="2"/>
            <w:tcBorders>
              <w:top w:val="nil"/>
              <w:left w:val="nil"/>
              <w:bottom w:val="single" w:sz="4" w:space="0" w:color="auto"/>
              <w:right w:val="single" w:sz="4" w:space="0" w:color="auto"/>
            </w:tcBorders>
            <w:shd w:val="clear" w:color="auto" w:fill="auto"/>
            <w:vAlign w:val="center"/>
            <w:hideMark/>
          </w:tcPr>
          <w:p w14:paraId="5B6C15E6"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Z_min</w:t>
            </w:r>
            <w:proofErr w:type="spellEnd"/>
          </w:p>
        </w:tc>
        <w:tc>
          <w:tcPr>
            <w:tcW w:w="140" w:type="pct"/>
            <w:tcBorders>
              <w:top w:val="nil"/>
              <w:left w:val="nil"/>
              <w:bottom w:val="single" w:sz="4" w:space="0" w:color="auto"/>
              <w:right w:val="single" w:sz="4" w:space="0" w:color="auto"/>
            </w:tcBorders>
            <w:shd w:val="clear" w:color="auto" w:fill="auto"/>
            <w:vAlign w:val="center"/>
            <w:hideMark/>
          </w:tcPr>
          <w:p w14:paraId="5C910F64"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Z_min</w:t>
            </w:r>
            <w:proofErr w:type="spellEnd"/>
            <w:r w:rsidRPr="00391CAD">
              <w:rPr>
                <w:rFonts w:ascii="Calibri" w:hAnsi="Calibri" w:cs="Calibri"/>
                <w:i/>
                <w:iCs/>
                <w:color w:val="000000"/>
                <w:sz w:val="20"/>
                <w:szCs w:val="20"/>
                <w:lang w:eastAsia="hu-HU"/>
              </w:rPr>
              <w:t>*</w:t>
            </w:r>
          </w:p>
        </w:tc>
        <w:tc>
          <w:tcPr>
            <w:tcW w:w="318" w:type="pct"/>
            <w:gridSpan w:val="4"/>
            <w:tcBorders>
              <w:top w:val="single" w:sz="4" w:space="0" w:color="auto"/>
              <w:left w:val="nil"/>
              <w:bottom w:val="single" w:sz="4" w:space="0" w:color="auto"/>
              <w:right w:val="single" w:sz="4" w:space="0" w:color="000000"/>
            </w:tcBorders>
            <w:shd w:val="clear" w:color="auto" w:fill="auto"/>
            <w:vAlign w:val="center"/>
            <w:hideMark/>
          </w:tcPr>
          <w:p w14:paraId="44084C50"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Ém</w:t>
            </w:r>
            <w:proofErr w:type="spellEnd"/>
          </w:p>
        </w:tc>
        <w:tc>
          <w:tcPr>
            <w:tcW w:w="370" w:type="pct"/>
            <w:gridSpan w:val="4"/>
            <w:tcBorders>
              <w:top w:val="single" w:sz="4" w:space="0" w:color="auto"/>
              <w:left w:val="nil"/>
              <w:bottom w:val="single" w:sz="4" w:space="0" w:color="auto"/>
              <w:right w:val="single" w:sz="4" w:space="0" w:color="000000"/>
            </w:tcBorders>
            <w:shd w:val="clear" w:color="auto" w:fill="auto"/>
            <w:vAlign w:val="center"/>
            <w:hideMark/>
          </w:tcPr>
          <w:p w14:paraId="0D6482DD"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r w:rsidRPr="00391CAD">
              <w:rPr>
                <w:rFonts w:ascii="Calibri" w:hAnsi="Calibri" w:cs="Calibri"/>
                <w:i/>
                <w:iCs/>
                <w:color w:val="000000"/>
                <w:sz w:val="20"/>
                <w:szCs w:val="20"/>
                <w:lang w:eastAsia="hu-HU"/>
              </w:rPr>
              <w:t>Hm</w:t>
            </w:r>
          </w:p>
        </w:tc>
        <w:tc>
          <w:tcPr>
            <w:tcW w:w="335" w:type="pct"/>
            <w:gridSpan w:val="4"/>
            <w:tcBorders>
              <w:top w:val="single" w:sz="4" w:space="0" w:color="auto"/>
              <w:left w:val="nil"/>
              <w:bottom w:val="single" w:sz="4" w:space="0" w:color="auto"/>
              <w:right w:val="single" w:sz="4" w:space="0" w:color="000000"/>
            </w:tcBorders>
            <w:shd w:val="clear" w:color="auto" w:fill="auto"/>
            <w:vAlign w:val="center"/>
            <w:hideMark/>
          </w:tcPr>
          <w:p w14:paraId="63FD1E0B" w14:textId="77777777" w:rsidR="00391CAD" w:rsidRPr="00391CAD" w:rsidRDefault="00391CAD" w:rsidP="00391CAD">
            <w:pPr>
              <w:spacing w:after="0" w:line="240" w:lineRule="auto"/>
              <w:jc w:val="center"/>
              <w:rPr>
                <w:rFonts w:ascii="Calibri" w:hAnsi="Calibri" w:cs="Calibri"/>
                <w:i/>
                <w:iCs/>
                <w:color w:val="000000"/>
                <w:sz w:val="20"/>
                <w:szCs w:val="20"/>
                <w:lang w:eastAsia="hu-HU"/>
              </w:rPr>
            </w:pPr>
            <w:proofErr w:type="spellStart"/>
            <w:r w:rsidRPr="00391CAD">
              <w:rPr>
                <w:rFonts w:ascii="Calibri" w:hAnsi="Calibri" w:cs="Calibri"/>
                <w:i/>
                <w:iCs/>
                <w:color w:val="000000"/>
                <w:sz w:val="20"/>
                <w:szCs w:val="20"/>
                <w:lang w:eastAsia="hu-HU"/>
              </w:rPr>
              <w:t>Pm</w:t>
            </w:r>
            <w:proofErr w:type="spellEnd"/>
          </w:p>
        </w:tc>
        <w:tc>
          <w:tcPr>
            <w:tcW w:w="231" w:type="pct"/>
            <w:gridSpan w:val="2"/>
            <w:tcBorders>
              <w:top w:val="nil"/>
              <w:left w:val="nil"/>
              <w:bottom w:val="single" w:sz="4" w:space="0" w:color="auto"/>
              <w:right w:val="single" w:sz="4" w:space="0" w:color="auto"/>
            </w:tcBorders>
            <w:shd w:val="clear" w:color="auto" w:fill="auto"/>
            <w:vAlign w:val="center"/>
            <w:hideMark/>
          </w:tcPr>
          <w:p w14:paraId="007669F6" w14:textId="77777777" w:rsidR="00391CAD" w:rsidRPr="00391CAD" w:rsidRDefault="00391CAD" w:rsidP="00391CAD">
            <w:pPr>
              <w:spacing w:after="0" w:line="240" w:lineRule="auto"/>
              <w:jc w:val="center"/>
              <w:rPr>
                <w:rFonts w:ascii="Calibri" w:hAnsi="Calibri" w:cs="Calibri"/>
                <w:color w:val="000000"/>
                <w:sz w:val="20"/>
                <w:szCs w:val="20"/>
                <w:lang w:eastAsia="hu-HU"/>
              </w:rPr>
            </w:pPr>
            <w:proofErr w:type="spellStart"/>
            <w:r w:rsidRPr="00391CAD">
              <w:rPr>
                <w:rFonts w:ascii="Calibri" w:hAnsi="Calibri" w:cs="Calibri"/>
                <w:color w:val="000000"/>
                <w:sz w:val="20"/>
                <w:szCs w:val="20"/>
                <w:lang w:eastAsia="hu-HU"/>
              </w:rPr>
              <w:t>Élp</w:t>
            </w:r>
            <w:proofErr w:type="spellEnd"/>
          </w:p>
        </w:tc>
        <w:tc>
          <w:tcPr>
            <w:tcW w:w="322" w:type="pct"/>
            <w:gridSpan w:val="2"/>
            <w:tcBorders>
              <w:top w:val="nil"/>
              <w:left w:val="nil"/>
              <w:bottom w:val="single" w:sz="4" w:space="0" w:color="auto"/>
              <w:right w:val="single" w:sz="4" w:space="0" w:color="auto"/>
            </w:tcBorders>
            <w:shd w:val="clear" w:color="auto" w:fill="auto"/>
            <w:vAlign w:val="center"/>
            <w:hideMark/>
          </w:tcPr>
          <w:p w14:paraId="59CBAD4D" w14:textId="77777777" w:rsidR="00391CAD" w:rsidRPr="00391CAD" w:rsidRDefault="00391CAD" w:rsidP="00391CAD">
            <w:pPr>
              <w:spacing w:after="0" w:line="240" w:lineRule="auto"/>
              <w:jc w:val="center"/>
              <w:rPr>
                <w:rFonts w:ascii="Calibri" w:hAnsi="Calibri" w:cs="Calibri"/>
                <w:color w:val="000000"/>
                <w:sz w:val="20"/>
                <w:szCs w:val="20"/>
                <w:lang w:eastAsia="hu-HU"/>
              </w:rPr>
            </w:pPr>
            <w:r w:rsidRPr="00391CAD">
              <w:rPr>
                <w:rFonts w:ascii="Calibri" w:hAnsi="Calibri" w:cs="Calibri"/>
                <w:color w:val="000000"/>
                <w:sz w:val="20"/>
                <w:szCs w:val="20"/>
                <w:lang w:eastAsia="hu-HU"/>
              </w:rPr>
              <w:t>Km</w:t>
            </w:r>
          </w:p>
        </w:tc>
      </w:tr>
      <w:tr w:rsidR="00391CAD" w:rsidRPr="00391CAD" w14:paraId="217B9157" w14:textId="77777777" w:rsidTr="00913873">
        <w:trPr>
          <w:gridAfter w:val="1"/>
          <w:wAfter w:w="6" w:type="pct"/>
          <w:trHeight w:val="288"/>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04D3AF66" w14:textId="77777777" w:rsidR="00391CAD" w:rsidRPr="00391CAD" w:rsidRDefault="00391CAD" w:rsidP="00391CAD">
            <w:pPr>
              <w:spacing w:after="0" w:line="240" w:lineRule="auto"/>
              <w:ind w:left="-55"/>
              <w:jc w:val="center"/>
              <w:rPr>
                <w:rFonts w:ascii="Calibri" w:hAnsi="Calibri" w:cs="Calibri"/>
                <w:sz w:val="20"/>
                <w:szCs w:val="20"/>
                <w:lang w:eastAsia="hu-HU"/>
              </w:rPr>
            </w:pPr>
            <w:r w:rsidRPr="00391CAD">
              <w:rPr>
                <w:rFonts w:ascii="Calibri" w:hAnsi="Calibri" w:cs="Calibri"/>
                <w:sz w:val="20"/>
                <w:szCs w:val="20"/>
                <w:lang w:eastAsia="hu-HU"/>
              </w:rPr>
              <w:t>15.</w:t>
            </w:r>
          </w:p>
        </w:tc>
        <w:tc>
          <w:tcPr>
            <w:tcW w:w="142" w:type="pct"/>
            <w:tcBorders>
              <w:top w:val="nil"/>
              <w:left w:val="nil"/>
              <w:bottom w:val="single" w:sz="4" w:space="0" w:color="auto"/>
              <w:right w:val="single" w:sz="4" w:space="0" w:color="auto"/>
            </w:tcBorders>
            <w:shd w:val="clear" w:color="auto" w:fill="auto"/>
            <w:vAlign w:val="center"/>
            <w:hideMark/>
          </w:tcPr>
          <w:p w14:paraId="47FC9DEB" w14:textId="77777777" w:rsidR="00391CAD" w:rsidRPr="00391CAD" w:rsidRDefault="00391CAD" w:rsidP="00391CAD">
            <w:pPr>
              <w:spacing w:after="0" w:line="240" w:lineRule="auto"/>
              <w:ind w:left="-90"/>
              <w:jc w:val="center"/>
              <w:rPr>
                <w:rFonts w:ascii="Calibri" w:hAnsi="Calibri" w:cs="Calibri"/>
                <w:b/>
                <w:bCs/>
                <w:sz w:val="20"/>
                <w:szCs w:val="20"/>
                <w:lang w:eastAsia="hu-HU"/>
              </w:rPr>
            </w:pPr>
            <w:proofErr w:type="spellStart"/>
            <w:r w:rsidRPr="00391CAD">
              <w:rPr>
                <w:rFonts w:ascii="Calibri" w:hAnsi="Calibri" w:cs="Calibri"/>
                <w:b/>
                <w:bCs/>
                <w:sz w:val="20"/>
                <w:szCs w:val="20"/>
                <w:lang w:eastAsia="hu-HU"/>
              </w:rPr>
              <w:t>Zkk</w:t>
            </w:r>
            <w:proofErr w:type="spellEnd"/>
          </w:p>
        </w:tc>
        <w:tc>
          <w:tcPr>
            <w:tcW w:w="158" w:type="pct"/>
            <w:tcBorders>
              <w:top w:val="nil"/>
              <w:left w:val="nil"/>
              <w:bottom w:val="single" w:sz="4" w:space="0" w:color="auto"/>
              <w:right w:val="single" w:sz="4" w:space="0" w:color="auto"/>
            </w:tcBorders>
            <w:shd w:val="clear" w:color="auto" w:fill="auto"/>
            <w:noWrap/>
            <w:vAlign w:val="center"/>
            <w:hideMark/>
          </w:tcPr>
          <w:p w14:paraId="41430D3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20" w:type="pct"/>
            <w:vMerge w:val="restart"/>
            <w:tcBorders>
              <w:top w:val="nil"/>
              <w:left w:val="single" w:sz="4" w:space="0" w:color="auto"/>
              <w:bottom w:val="single" w:sz="4" w:space="0" w:color="000000"/>
              <w:right w:val="single" w:sz="4" w:space="0" w:color="auto"/>
            </w:tcBorders>
            <w:shd w:val="clear" w:color="auto" w:fill="auto"/>
            <w:vAlign w:val="center"/>
            <w:hideMark/>
          </w:tcPr>
          <w:p w14:paraId="446011A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nem megosztható</w:t>
            </w:r>
          </w:p>
        </w:tc>
        <w:tc>
          <w:tcPr>
            <w:tcW w:w="141" w:type="pct"/>
            <w:tcBorders>
              <w:top w:val="nil"/>
              <w:left w:val="nil"/>
              <w:bottom w:val="single" w:sz="4" w:space="0" w:color="auto"/>
              <w:right w:val="single" w:sz="4" w:space="0" w:color="auto"/>
            </w:tcBorders>
            <w:shd w:val="clear" w:color="auto" w:fill="auto"/>
            <w:noWrap/>
            <w:vAlign w:val="center"/>
            <w:hideMark/>
          </w:tcPr>
          <w:p w14:paraId="3492703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hideMark/>
          </w:tcPr>
          <w:p w14:paraId="70E6BB9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8" w:type="pct"/>
            <w:tcBorders>
              <w:top w:val="nil"/>
              <w:left w:val="nil"/>
              <w:bottom w:val="single" w:sz="4" w:space="0" w:color="auto"/>
              <w:right w:val="single" w:sz="4" w:space="0" w:color="auto"/>
            </w:tcBorders>
            <w:shd w:val="clear" w:color="auto" w:fill="auto"/>
            <w:noWrap/>
            <w:vAlign w:val="center"/>
            <w:hideMark/>
          </w:tcPr>
          <w:p w14:paraId="5EB6E3F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2953AA5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09BA5C8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2" w:type="pct"/>
            <w:tcBorders>
              <w:top w:val="nil"/>
              <w:left w:val="nil"/>
              <w:bottom w:val="single" w:sz="4" w:space="0" w:color="auto"/>
              <w:right w:val="single" w:sz="4" w:space="0" w:color="auto"/>
            </w:tcBorders>
            <w:shd w:val="clear" w:color="auto" w:fill="auto"/>
            <w:noWrap/>
            <w:vAlign w:val="center"/>
            <w:hideMark/>
          </w:tcPr>
          <w:p w14:paraId="4D7CF5E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4DF325C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03FCB18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0</w:t>
            </w:r>
          </w:p>
        </w:tc>
        <w:tc>
          <w:tcPr>
            <w:tcW w:w="110" w:type="pct"/>
            <w:tcBorders>
              <w:top w:val="nil"/>
              <w:left w:val="nil"/>
              <w:bottom w:val="single" w:sz="4" w:space="0" w:color="auto"/>
              <w:right w:val="single" w:sz="4" w:space="0" w:color="auto"/>
            </w:tcBorders>
            <w:shd w:val="clear" w:color="auto" w:fill="auto"/>
            <w:noWrap/>
            <w:vAlign w:val="center"/>
            <w:hideMark/>
          </w:tcPr>
          <w:p w14:paraId="1033ACB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noWrap/>
            <w:vAlign w:val="center"/>
            <w:hideMark/>
          </w:tcPr>
          <w:p w14:paraId="29768B9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0</w:t>
            </w:r>
          </w:p>
        </w:tc>
        <w:tc>
          <w:tcPr>
            <w:tcW w:w="120" w:type="pct"/>
            <w:tcBorders>
              <w:top w:val="nil"/>
              <w:left w:val="nil"/>
              <w:bottom w:val="single" w:sz="4" w:space="0" w:color="auto"/>
              <w:right w:val="single" w:sz="4" w:space="0" w:color="auto"/>
            </w:tcBorders>
            <w:shd w:val="clear" w:color="auto" w:fill="auto"/>
            <w:noWrap/>
            <w:vAlign w:val="center"/>
            <w:hideMark/>
          </w:tcPr>
          <w:p w14:paraId="43D57A1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6FB9AF9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25" w:type="pct"/>
            <w:tcBorders>
              <w:top w:val="nil"/>
              <w:left w:val="nil"/>
              <w:bottom w:val="single" w:sz="4" w:space="0" w:color="auto"/>
              <w:right w:val="single" w:sz="4" w:space="0" w:color="auto"/>
            </w:tcBorders>
            <w:shd w:val="clear" w:color="auto" w:fill="auto"/>
            <w:noWrap/>
            <w:vAlign w:val="center"/>
            <w:hideMark/>
          </w:tcPr>
          <w:p w14:paraId="419197D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nil"/>
              <w:left w:val="nil"/>
              <w:bottom w:val="single" w:sz="4" w:space="0" w:color="auto"/>
              <w:right w:val="single" w:sz="4" w:space="0" w:color="auto"/>
            </w:tcBorders>
            <w:shd w:val="clear" w:color="auto" w:fill="auto"/>
            <w:noWrap/>
            <w:vAlign w:val="center"/>
            <w:hideMark/>
          </w:tcPr>
          <w:p w14:paraId="097AA2E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70</w:t>
            </w:r>
          </w:p>
        </w:tc>
        <w:tc>
          <w:tcPr>
            <w:tcW w:w="140" w:type="pct"/>
            <w:tcBorders>
              <w:top w:val="nil"/>
              <w:left w:val="nil"/>
              <w:bottom w:val="single" w:sz="4" w:space="0" w:color="auto"/>
              <w:right w:val="single" w:sz="4" w:space="0" w:color="auto"/>
            </w:tcBorders>
            <w:shd w:val="clear" w:color="auto" w:fill="auto"/>
            <w:noWrap/>
            <w:vAlign w:val="center"/>
            <w:hideMark/>
          </w:tcPr>
          <w:p w14:paraId="40C8D15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731494E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nil"/>
              <w:left w:val="nil"/>
              <w:bottom w:val="single" w:sz="4" w:space="0" w:color="auto"/>
              <w:right w:val="single" w:sz="4" w:space="0" w:color="auto"/>
            </w:tcBorders>
            <w:shd w:val="clear" w:color="auto" w:fill="auto"/>
            <w:noWrap/>
            <w:vAlign w:val="center"/>
            <w:hideMark/>
          </w:tcPr>
          <w:p w14:paraId="77A163FE"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0</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0585EDB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7DFCD18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6700132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08EB554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4733284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109E3C4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r>
      <w:tr w:rsidR="00391CAD" w:rsidRPr="00391CAD" w14:paraId="66157766" w14:textId="77777777" w:rsidTr="00913873">
        <w:trPr>
          <w:gridAfter w:val="1"/>
          <w:wAfter w:w="6" w:type="pct"/>
          <w:trHeight w:val="288"/>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1C8381C3" w14:textId="77777777" w:rsidR="00391CAD" w:rsidRPr="00391CAD" w:rsidRDefault="00391CAD" w:rsidP="00391CAD">
            <w:pPr>
              <w:spacing w:after="0" w:line="240" w:lineRule="auto"/>
              <w:ind w:left="-55"/>
              <w:jc w:val="center"/>
              <w:rPr>
                <w:rFonts w:ascii="Calibri" w:hAnsi="Calibri" w:cs="Calibri"/>
                <w:sz w:val="20"/>
                <w:szCs w:val="20"/>
                <w:lang w:eastAsia="hu-HU"/>
              </w:rPr>
            </w:pPr>
            <w:r w:rsidRPr="00391CAD">
              <w:rPr>
                <w:rFonts w:ascii="Calibri" w:hAnsi="Calibri" w:cs="Calibri"/>
                <w:sz w:val="20"/>
                <w:szCs w:val="20"/>
                <w:lang w:eastAsia="hu-HU"/>
              </w:rPr>
              <w:t>16.</w:t>
            </w:r>
          </w:p>
        </w:tc>
        <w:tc>
          <w:tcPr>
            <w:tcW w:w="142" w:type="pct"/>
            <w:tcBorders>
              <w:top w:val="nil"/>
              <w:left w:val="nil"/>
              <w:bottom w:val="single" w:sz="4" w:space="0" w:color="auto"/>
              <w:right w:val="single" w:sz="4" w:space="0" w:color="auto"/>
            </w:tcBorders>
            <w:shd w:val="clear" w:color="auto" w:fill="auto"/>
            <w:vAlign w:val="center"/>
            <w:hideMark/>
          </w:tcPr>
          <w:p w14:paraId="7C15D06E" w14:textId="77777777" w:rsidR="00391CAD" w:rsidRPr="00391CAD" w:rsidRDefault="00391CAD" w:rsidP="00391CAD">
            <w:pPr>
              <w:spacing w:after="0" w:line="240" w:lineRule="auto"/>
              <w:ind w:left="-90"/>
              <w:jc w:val="center"/>
              <w:rPr>
                <w:rFonts w:ascii="Calibri" w:hAnsi="Calibri" w:cs="Calibri"/>
                <w:b/>
                <w:bCs/>
                <w:sz w:val="20"/>
                <w:szCs w:val="20"/>
                <w:lang w:eastAsia="hu-HU"/>
              </w:rPr>
            </w:pPr>
            <w:proofErr w:type="spellStart"/>
            <w:r w:rsidRPr="00391CAD">
              <w:rPr>
                <w:rFonts w:ascii="Calibri" w:hAnsi="Calibri" w:cs="Calibri"/>
                <w:b/>
                <w:bCs/>
                <w:sz w:val="20"/>
                <w:szCs w:val="20"/>
                <w:lang w:eastAsia="hu-HU"/>
              </w:rPr>
              <w:t>Zkp</w:t>
            </w:r>
            <w:proofErr w:type="spellEnd"/>
          </w:p>
        </w:tc>
        <w:tc>
          <w:tcPr>
            <w:tcW w:w="158" w:type="pct"/>
            <w:tcBorders>
              <w:top w:val="nil"/>
              <w:left w:val="nil"/>
              <w:bottom w:val="single" w:sz="4" w:space="0" w:color="auto"/>
              <w:right w:val="single" w:sz="4" w:space="0" w:color="auto"/>
            </w:tcBorders>
            <w:shd w:val="clear" w:color="auto" w:fill="auto"/>
            <w:noWrap/>
            <w:vAlign w:val="center"/>
            <w:hideMark/>
          </w:tcPr>
          <w:p w14:paraId="6BEA0DC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SZ</w:t>
            </w:r>
          </w:p>
        </w:tc>
        <w:tc>
          <w:tcPr>
            <w:tcW w:w="220" w:type="pct"/>
            <w:vMerge/>
            <w:tcBorders>
              <w:top w:val="nil"/>
              <w:left w:val="single" w:sz="4" w:space="0" w:color="auto"/>
              <w:bottom w:val="single" w:sz="4" w:space="0" w:color="000000"/>
              <w:right w:val="single" w:sz="4" w:space="0" w:color="auto"/>
            </w:tcBorders>
            <w:vAlign w:val="center"/>
            <w:hideMark/>
          </w:tcPr>
          <w:p w14:paraId="0D20B62A" w14:textId="77777777" w:rsidR="00391CAD" w:rsidRPr="00391CAD" w:rsidRDefault="00391CAD" w:rsidP="00391CAD">
            <w:pPr>
              <w:spacing w:after="0" w:line="240" w:lineRule="auto"/>
              <w:rPr>
                <w:rFonts w:ascii="Calibri" w:hAnsi="Calibri" w:cs="Calibri"/>
                <w:sz w:val="20"/>
                <w:szCs w:val="20"/>
                <w:lang w:eastAsia="hu-HU"/>
              </w:rPr>
            </w:pPr>
          </w:p>
        </w:tc>
        <w:tc>
          <w:tcPr>
            <w:tcW w:w="141" w:type="pct"/>
            <w:tcBorders>
              <w:top w:val="nil"/>
              <w:left w:val="nil"/>
              <w:bottom w:val="single" w:sz="4" w:space="0" w:color="auto"/>
              <w:right w:val="single" w:sz="4" w:space="0" w:color="auto"/>
            </w:tcBorders>
            <w:shd w:val="clear" w:color="auto" w:fill="auto"/>
            <w:noWrap/>
            <w:vAlign w:val="center"/>
            <w:hideMark/>
          </w:tcPr>
          <w:p w14:paraId="3AF9156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hideMark/>
          </w:tcPr>
          <w:p w14:paraId="00B676A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8" w:type="pct"/>
            <w:tcBorders>
              <w:top w:val="nil"/>
              <w:left w:val="nil"/>
              <w:bottom w:val="single" w:sz="4" w:space="0" w:color="auto"/>
              <w:right w:val="single" w:sz="4" w:space="0" w:color="auto"/>
            </w:tcBorders>
            <w:shd w:val="clear" w:color="auto" w:fill="auto"/>
            <w:noWrap/>
            <w:vAlign w:val="center"/>
            <w:hideMark/>
          </w:tcPr>
          <w:p w14:paraId="72F25F3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573AF76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0C32019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2" w:type="pct"/>
            <w:tcBorders>
              <w:top w:val="nil"/>
              <w:left w:val="nil"/>
              <w:bottom w:val="single" w:sz="4" w:space="0" w:color="auto"/>
              <w:right w:val="single" w:sz="4" w:space="0" w:color="auto"/>
            </w:tcBorders>
            <w:shd w:val="clear" w:color="auto" w:fill="auto"/>
            <w:noWrap/>
            <w:vAlign w:val="center"/>
            <w:hideMark/>
          </w:tcPr>
          <w:p w14:paraId="7572AE4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4B95BAA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4A2599A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3</w:t>
            </w:r>
          </w:p>
        </w:tc>
        <w:tc>
          <w:tcPr>
            <w:tcW w:w="110" w:type="pct"/>
            <w:tcBorders>
              <w:top w:val="nil"/>
              <w:left w:val="nil"/>
              <w:bottom w:val="single" w:sz="4" w:space="0" w:color="auto"/>
              <w:right w:val="single" w:sz="4" w:space="0" w:color="auto"/>
            </w:tcBorders>
            <w:shd w:val="clear" w:color="auto" w:fill="auto"/>
            <w:noWrap/>
            <w:vAlign w:val="center"/>
            <w:hideMark/>
          </w:tcPr>
          <w:p w14:paraId="1F84ED2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noWrap/>
            <w:vAlign w:val="center"/>
            <w:hideMark/>
          </w:tcPr>
          <w:p w14:paraId="498B5F5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0</w:t>
            </w:r>
          </w:p>
        </w:tc>
        <w:tc>
          <w:tcPr>
            <w:tcW w:w="120" w:type="pct"/>
            <w:tcBorders>
              <w:top w:val="nil"/>
              <w:left w:val="nil"/>
              <w:bottom w:val="single" w:sz="4" w:space="0" w:color="auto"/>
              <w:right w:val="single" w:sz="4" w:space="0" w:color="auto"/>
            </w:tcBorders>
            <w:shd w:val="clear" w:color="auto" w:fill="auto"/>
            <w:noWrap/>
            <w:vAlign w:val="center"/>
            <w:hideMark/>
          </w:tcPr>
          <w:p w14:paraId="02D65D5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74C76AF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25" w:type="pct"/>
            <w:tcBorders>
              <w:top w:val="nil"/>
              <w:left w:val="nil"/>
              <w:bottom w:val="single" w:sz="4" w:space="0" w:color="auto"/>
              <w:right w:val="single" w:sz="4" w:space="0" w:color="auto"/>
            </w:tcBorders>
            <w:shd w:val="clear" w:color="auto" w:fill="auto"/>
            <w:noWrap/>
            <w:vAlign w:val="center"/>
            <w:hideMark/>
          </w:tcPr>
          <w:p w14:paraId="215F141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nil"/>
              <w:left w:val="nil"/>
              <w:bottom w:val="single" w:sz="4" w:space="0" w:color="auto"/>
              <w:right w:val="single" w:sz="4" w:space="0" w:color="auto"/>
            </w:tcBorders>
            <w:shd w:val="clear" w:color="auto" w:fill="auto"/>
            <w:noWrap/>
            <w:vAlign w:val="center"/>
            <w:hideMark/>
          </w:tcPr>
          <w:p w14:paraId="5793AF0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70</w:t>
            </w:r>
          </w:p>
        </w:tc>
        <w:tc>
          <w:tcPr>
            <w:tcW w:w="140" w:type="pct"/>
            <w:tcBorders>
              <w:top w:val="nil"/>
              <w:left w:val="nil"/>
              <w:bottom w:val="single" w:sz="4" w:space="0" w:color="auto"/>
              <w:right w:val="single" w:sz="4" w:space="0" w:color="auto"/>
            </w:tcBorders>
            <w:shd w:val="clear" w:color="auto" w:fill="auto"/>
            <w:noWrap/>
            <w:vAlign w:val="center"/>
            <w:hideMark/>
          </w:tcPr>
          <w:p w14:paraId="57AE30C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5092139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nil"/>
              <w:left w:val="nil"/>
              <w:bottom w:val="single" w:sz="4" w:space="0" w:color="auto"/>
              <w:right w:val="single" w:sz="4" w:space="0" w:color="auto"/>
            </w:tcBorders>
            <w:shd w:val="clear" w:color="auto" w:fill="auto"/>
            <w:noWrap/>
            <w:vAlign w:val="center"/>
            <w:hideMark/>
          </w:tcPr>
          <w:p w14:paraId="0F0664C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4,5</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0354960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5F0CA12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028F0C6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44DB442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2AD24E4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61110C6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teljes</w:t>
            </w:r>
          </w:p>
        </w:tc>
      </w:tr>
      <w:tr w:rsidR="00391CAD" w:rsidRPr="00391CAD" w14:paraId="4D2ED5F0" w14:textId="77777777" w:rsidTr="00913873">
        <w:trPr>
          <w:gridAfter w:val="1"/>
          <w:wAfter w:w="6" w:type="pct"/>
          <w:trHeight w:val="576"/>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609275CB" w14:textId="77777777" w:rsidR="00391CAD" w:rsidRPr="00391CAD" w:rsidRDefault="00391CAD" w:rsidP="00391CAD">
            <w:pPr>
              <w:spacing w:after="0" w:line="240" w:lineRule="auto"/>
              <w:ind w:left="-55"/>
              <w:jc w:val="center"/>
              <w:rPr>
                <w:rFonts w:ascii="Calibri" w:hAnsi="Calibri" w:cs="Calibri"/>
                <w:sz w:val="20"/>
                <w:szCs w:val="20"/>
                <w:lang w:eastAsia="hu-HU"/>
              </w:rPr>
            </w:pPr>
            <w:r w:rsidRPr="00391CAD">
              <w:rPr>
                <w:rFonts w:ascii="Calibri" w:hAnsi="Calibri" w:cs="Calibri"/>
                <w:sz w:val="20"/>
                <w:szCs w:val="20"/>
                <w:lang w:eastAsia="hu-HU"/>
              </w:rPr>
              <w:t>17.</w:t>
            </w:r>
          </w:p>
        </w:tc>
        <w:tc>
          <w:tcPr>
            <w:tcW w:w="142" w:type="pct"/>
            <w:tcBorders>
              <w:top w:val="nil"/>
              <w:left w:val="nil"/>
              <w:bottom w:val="single" w:sz="4" w:space="0" w:color="auto"/>
              <w:right w:val="single" w:sz="4" w:space="0" w:color="auto"/>
            </w:tcBorders>
            <w:shd w:val="clear" w:color="auto" w:fill="auto"/>
            <w:vAlign w:val="center"/>
            <w:hideMark/>
          </w:tcPr>
          <w:p w14:paraId="6DBDE29B" w14:textId="77777777" w:rsidR="00391CAD" w:rsidRPr="00391CAD" w:rsidRDefault="00391CAD" w:rsidP="00391CAD">
            <w:pPr>
              <w:spacing w:after="0" w:line="240" w:lineRule="auto"/>
              <w:ind w:left="-90"/>
              <w:jc w:val="center"/>
              <w:rPr>
                <w:rFonts w:ascii="Calibri" w:hAnsi="Calibri" w:cs="Calibri"/>
                <w:b/>
                <w:bCs/>
                <w:sz w:val="20"/>
                <w:szCs w:val="20"/>
                <w:lang w:eastAsia="hu-HU"/>
              </w:rPr>
            </w:pPr>
            <w:proofErr w:type="spellStart"/>
            <w:r w:rsidRPr="00391CAD">
              <w:rPr>
                <w:rFonts w:ascii="Calibri" w:hAnsi="Calibri" w:cs="Calibri"/>
                <w:b/>
                <w:bCs/>
                <w:sz w:val="20"/>
                <w:szCs w:val="20"/>
                <w:lang w:eastAsia="hu-HU"/>
              </w:rPr>
              <w:t>Kb-t</w:t>
            </w:r>
            <w:proofErr w:type="spellEnd"/>
          </w:p>
        </w:tc>
        <w:tc>
          <w:tcPr>
            <w:tcW w:w="158" w:type="pct"/>
            <w:tcBorders>
              <w:top w:val="nil"/>
              <w:left w:val="nil"/>
              <w:bottom w:val="single" w:sz="4" w:space="0" w:color="auto"/>
              <w:right w:val="single" w:sz="4" w:space="0" w:color="auto"/>
            </w:tcBorders>
            <w:shd w:val="clear" w:color="auto" w:fill="auto"/>
            <w:noWrap/>
            <w:vAlign w:val="center"/>
            <w:hideMark/>
          </w:tcPr>
          <w:p w14:paraId="28AB49C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SZ</w:t>
            </w:r>
          </w:p>
        </w:tc>
        <w:tc>
          <w:tcPr>
            <w:tcW w:w="220" w:type="pct"/>
            <w:tcBorders>
              <w:top w:val="nil"/>
              <w:left w:val="nil"/>
              <w:bottom w:val="single" w:sz="4" w:space="0" w:color="auto"/>
              <w:right w:val="single" w:sz="4" w:space="0" w:color="auto"/>
            </w:tcBorders>
            <w:shd w:val="clear" w:color="auto" w:fill="auto"/>
            <w:noWrap/>
            <w:vAlign w:val="center"/>
            <w:hideMark/>
          </w:tcPr>
          <w:p w14:paraId="4E3AE9C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kialakult</w:t>
            </w:r>
          </w:p>
        </w:tc>
        <w:tc>
          <w:tcPr>
            <w:tcW w:w="141" w:type="pct"/>
            <w:tcBorders>
              <w:top w:val="nil"/>
              <w:left w:val="nil"/>
              <w:bottom w:val="single" w:sz="4" w:space="0" w:color="auto"/>
              <w:right w:val="single" w:sz="4" w:space="0" w:color="auto"/>
            </w:tcBorders>
            <w:shd w:val="clear" w:color="auto" w:fill="auto"/>
            <w:noWrap/>
            <w:vAlign w:val="center"/>
            <w:hideMark/>
          </w:tcPr>
          <w:p w14:paraId="4526785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hideMark/>
          </w:tcPr>
          <w:p w14:paraId="6FE46D2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8" w:type="pct"/>
            <w:tcBorders>
              <w:top w:val="nil"/>
              <w:left w:val="nil"/>
              <w:bottom w:val="single" w:sz="4" w:space="0" w:color="auto"/>
              <w:right w:val="single" w:sz="4" w:space="0" w:color="auto"/>
            </w:tcBorders>
            <w:shd w:val="clear" w:color="auto" w:fill="auto"/>
            <w:noWrap/>
            <w:vAlign w:val="center"/>
            <w:hideMark/>
          </w:tcPr>
          <w:p w14:paraId="293CB4E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18F406A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64B062F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kialakult</w:t>
            </w:r>
          </w:p>
        </w:tc>
        <w:tc>
          <w:tcPr>
            <w:tcW w:w="182" w:type="pct"/>
            <w:tcBorders>
              <w:top w:val="nil"/>
              <w:left w:val="nil"/>
              <w:bottom w:val="single" w:sz="4" w:space="0" w:color="auto"/>
              <w:right w:val="single" w:sz="4" w:space="0" w:color="auto"/>
            </w:tcBorders>
            <w:shd w:val="clear" w:color="auto" w:fill="auto"/>
            <w:noWrap/>
            <w:vAlign w:val="center"/>
            <w:hideMark/>
          </w:tcPr>
          <w:p w14:paraId="5DD0F12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33C015B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6B0E28A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w:t>
            </w:r>
          </w:p>
        </w:tc>
        <w:tc>
          <w:tcPr>
            <w:tcW w:w="110" w:type="pct"/>
            <w:tcBorders>
              <w:top w:val="nil"/>
              <w:left w:val="nil"/>
              <w:bottom w:val="single" w:sz="4" w:space="0" w:color="auto"/>
              <w:right w:val="single" w:sz="4" w:space="0" w:color="auto"/>
            </w:tcBorders>
            <w:shd w:val="clear" w:color="auto" w:fill="auto"/>
            <w:noWrap/>
            <w:vAlign w:val="center"/>
            <w:hideMark/>
          </w:tcPr>
          <w:p w14:paraId="193A95B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noWrap/>
            <w:vAlign w:val="center"/>
            <w:hideMark/>
          </w:tcPr>
          <w:p w14:paraId="778D671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w:t>
            </w:r>
          </w:p>
        </w:tc>
        <w:tc>
          <w:tcPr>
            <w:tcW w:w="120" w:type="pct"/>
            <w:tcBorders>
              <w:top w:val="nil"/>
              <w:left w:val="nil"/>
              <w:bottom w:val="single" w:sz="4" w:space="0" w:color="auto"/>
              <w:right w:val="single" w:sz="4" w:space="0" w:color="auto"/>
            </w:tcBorders>
            <w:shd w:val="clear" w:color="auto" w:fill="auto"/>
            <w:noWrap/>
            <w:vAlign w:val="center"/>
            <w:hideMark/>
          </w:tcPr>
          <w:p w14:paraId="06B7C0C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526A945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25" w:type="pct"/>
            <w:tcBorders>
              <w:top w:val="nil"/>
              <w:left w:val="nil"/>
              <w:bottom w:val="single" w:sz="4" w:space="0" w:color="auto"/>
              <w:right w:val="single" w:sz="4" w:space="0" w:color="auto"/>
            </w:tcBorders>
            <w:shd w:val="clear" w:color="auto" w:fill="auto"/>
            <w:noWrap/>
            <w:vAlign w:val="center"/>
            <w:hideMark/>
          </w:tcPr>
          <w:p w14:paraId="5DC99A7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nil"/>
              <w:left w:val="nil"/>
              <w:bottom w:val="single" w:sz="4" w:space="0" w:color="auto"/>
              <w:right w:val="single" w:sz="4" w:space="0" w:color="auto"/>
            </w:tcBorders>
            <w:shd w:val="clear" w:color="auto" w:fill="auto"/>
            <w:noWrap/>
            <w:vAlign w:val="center"/>
            <w:hideMark/>
          </w:tcPr>
          <w:p w14:paraId="1A38487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70</w:t>
            </w:r>
          </w:p>
        </w:tc>
        <w:tc>
          <w:tcPr>
            <w:tcW w:w="140" w:type="pct"/>
            <w:tcBorders>
              <w:top w:val="nil"/>
              <w:left w:val="nil"/>
              <w:bottom w:val="single" w:sz="4" w:space="0" w:color="auto"/>
              <w:right w:val="single" w:sz="4" w:space="0" w:color="auto"/>
            </w:tcBorders>
            <w:shd w:val="clear" w:color="auto" w:fill="auto"/>
            <w:noWrap/>
            <w:vAlign w:val="center"/>
            <w:hideMark/>
          </w:tcPr>
          <w:p w14:paraId="7C40A04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56525DB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nil"/>
              <w:left w:val="nil"/>
              <w:bottom w:val="single" w:sz="4" w:space="0" w:color="auto"/>
              <w:right w:val="single" w:sz="4" w:space="0" w:color="auto"/>
            </w:tcBorders>
            <w:shd w:val="clear" w:color="auto" w:fill="auto"/>
            <w:vAlign w:val="center"/>
            <w:hideMark/>
          </w:tcPr>
          <w:p w14:paraId="30E3560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4,5, szakrális épület: 7</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1C675A9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440B918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0ADB8C4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23A0CF7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6B43DBF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255BC8B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hiányos</w:t>
            </w:r>
          </w:p>
        </w:tc>
      </w:tr>
      <w:tr w:rsidR="00391CAD" w:rsidRPr="00391CAD" w14:paraId="429A4DC4" w14:textId="77777777" w:rsidTr="00913873">
        <w:trPr>
          <w:gridAfter w:val="1"/>
          <w:wAfter w:w="6" w:type="pct"/>
          <w:trHeight w:val="864"/>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18D23567" w14:textId="77777777" w:rsidR="00391CAD" w:rsidRPr="00391CAD" w:rsidRDefault="00391CAD" w:rsidP="00391CAD">
            <w:pPr>
              <w:spacing w:after="0" w:line="240" w:lineRule="auto"/>
              <w:ind w:left="-55"/>
              <w:jc w:val="center"/>
              <w:rPr>
                <w:rFonts w:ascii="Calibri" w:hAnsi="Calibri" w:cs="Calibri"/>
                <w:sz w:val="20"/>
                <w:szCs w:val="20"/>
                <w:lang w:eastAsia="hu-HU"/>
              </w:rPr>
            </w:pPr>
            <w:r w:rsidRPr="00391CAD">
              <w:rPr>
                <w:rFonts w:ascii="Calibri" w:hAnsi="Calibri" w:cs="Calibri"/>
                <w:sz w:val="20"/>
                <w:szCs w:val="20"/>
                <w:lang w:eastAsia="hu-HU"/>
              </w:rPr>
              <w:t>18.</w:t>
            </w:r>
          </w:p>
        </w:tc>
        <w:tc>
          <w:tcPr>
            <w:tcW w:w="142" w:type="pct"/>
            <w:tcBorders>
              <w:top w:val="nil"/>
              <w:left w:val="nil"/>
              <w:bottom w:val="single" w:sz="4" w:space="0" w:color="auto"/>
              <w:right w:val="single" w:sz="4" w:space="0" w:color="auto"/>
            </w:tcBorders>
            <w:shd w:val="clear" w:color="auto" w:fill="auto"/>
            <w:vAlign w:val="center"/>
            <w:hideMark/>
          </w:tcPr>
          <w:p w14:paraId="53576265" w14:textId="77777777" w:rsidR="00391CAD" w:rsidRPr="00391CAD" w:rsidRDefault="00391CAD" w:rsidP="00391CAD">
            <w:pPr>
              <w:spacing w:after="0" w:line="240" w:lineRule="auto"/>
              <w:ind w:left="-90"/>
              <w:jc w:val="center"/>
              <w:rPr>
                <w:rFonts w:ascii="Calibri" w:hAnsi="Calibri" w:cs="Calibri"/>
                <w:b/>
                <w:bCs/>
                <w:sz w:val="20"/>
                <w:szCs w:val="20"/>
                <w:lang w:eastAsia="hu-HU"/>
              </w:rPr>
            </w:pPr>
            <w:proofErr w:type="spellStart"/>
            <w:r w:rsidRPr="00391CAD">
              <w:rPr>
                <w:rFonts w:ascii="Calibri" w:hAnsi="Calibri" w:cs="Calibri"/>
                <w:b/>
                <w:bCs/>
                <w:sz w:val="20"/>
                <w:szCs w:val="20"/>
                <w:lang w:eastAsia="hu-HU"/>
              </w:rPr>
              <w:t>Kb-tur</w:t>
            </w:r>
            <w:proofErr w:type="spellEnd"/>
          </w:p>
        </w:tc>
        <w:tc>
          <w:tcPr>
            <w:tcW w:w="158" w:type="pct"/>
            <w:tcBorders>
              <w:top w:val="nil"/>
              <w:left w:val="nil"/>
              <w:bottom w:val="single" w:sz="4" w:space="0" w:color="auto"/>
              <w:right w:val="single" w:sz="4" w:space="0" w:color="auto"/>
            </w:tcBorders>
            <w:shd w:val="clear" w:color="auto" w:fill="auto"/>
            <w:noWrap/>
            <w:vAlign w:val="center"/>
            <w:hideMark/>
          </w:tcPr>
          <w:p w14:paraId="5A669C7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SZ</w:t>
            </w:r>
          </w:p>
        </w:tc>
        <w:tc>
          <w:tcPr>
            <w:tcW w:w="220" w:type="pct"/>
            <w:tcBorders>
              <w:top w:val="nil"/>
              <w:left w:val="nil"/>
              <w:bottom w:val="single" w:sz="4" w:space="0" w:color="auto"/>
              <w:right w:val="single" w:sz="4" w:space="0" w:color="auto"/>
            </w:tcBorders>
            <w:shd w:val="clear" w:color="auto" w:fill="auto"/>
            <w:noWrap/>
            <w:vAlign w:val="center"/>
            <w:hideMark/>
          </w:tcPr>
          <w:p w14:paraId="2D8CC6D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5000</w:t>
            </w:r>
          </w:p>
        </w:tc>
        <w:tc>
          <w:tcPr>
            <w:tcW w:w="141" w:type="pct"/>
            <w:tcBorders>
              <w:top w:val="nil"/>
              <w:left w:val="nil"/>
              <w:bottom w:val="single" w:sz="4" w:space="0" w:color="auto"/>
              <w:right w:val="single" w:sz="4" w:space="0" w:color="auto"/>
            </w:tcBorders>
            <w:shd w:val="clear" w:color="auto" w:fill="auto"/>
            <w:noWrap/>
            <w:vAlign w:val="center"/>
            <w:hideMark/>
          </w:tcPr>
          <w:p w14:paraId="0CB5D30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hideMark/>
          </w:tcPr>
          <w:p w14:paraId="366D2C4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8" w:type="pct"/>
            <w:tcBorders>
              <w:top w:val="nil"/>
              <w:left w:val="nil"/>
              <w:bottom w:val="single" w:sz="4" w:space="0" w:color="auto"/>
              <w:right w:val="single" w:sz="4" w:space="0" w:color="auto"/>
            </w:tcBorders>
            <w:shd w:val="clear" w:color="auto" w:fill="auto"/>
            <w:noWrap/>
            <w:vAlign w:val="center"/>
            <w:hideMark/>
          </w:tcPr>
          <w:p w14:paraId="154861E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14DFD68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6A3587B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5000</w:t>
            </w:r>
          </w:p>
        </w:tc>
        <w:tc>
          <w:tcPr>
            <w:tcW w:w="182" w:type="pct"/>
            <w:tcBorders>
              <w:top w:val="nil"/>
              <w:left w:val="nil"/>
              <w:bottom w:val="single" w:sz="4" w:space="0" w:color="auto"/>
              <w:right w:val="single" w:sz="4" w:space="0" w:color="auto"/>
            </w:tcBorders>
            <w:shd w:val="clear" w:color="auto" w:fill="auto"/>
            <w:noWrap/>
            <w:vAlign w:val="center"/>
            <w:hideMark/>
          </w:tcPr>
          <w:p w14:paraId="22A4DB7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298519F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vAlign w:val="center"/>
            <w:hideMark/>
          </w:tcPr>
          <w:p w14:paraId="7242AEA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 xml:space="preserve">5, legfeljebb </w:t>
            </w:r>
            <w:proofErr w:type="spellStart"/>
            <w:r w:rsidRPr="00391CAD">
              <w:rPr>
                <w:rFonts w:ascii="Calibri" w:hAnsi="Calibri" w:cs="Calibri"/>
                <w:sz w:val="20"/>
                <w:szCs w:val="20"/>
                <w:lang w:eastAsia="hu-HU"/>
              </w:rPr>
              <w:t>br</w:t>
            </w:r>
            <w:proofErr w:type="spellEnd"/>
            <w:r w:rsidRPr="00391CAD">
              <w:rPr>
                <w:rFonts w:ascii="Calibri" w:hAnsi="Calibri" w:cs="Calibri"/>
                <w:sz w:val="20"/>
                <w:szCs w:val="20"/>
                <w:lang w:eastAsia="hu-HU"/>
              </w:rPr>
              <w:t>. 400 m2</w:t>
            </w:r>
          </w:p>
        </w:tc>
        <w:tc>
          <w:tcPr>
            <w:tcW w:w="110" w:type="pct"/>
            <w:tcBorders>
              <w:top w:val="nil"/>
              <w:left w:val="nil"/>
              <w:bottom w:val="single" w:sz="4" w:space="0" w:color="auto"/>
              <w:right w:val="single" w:sz="4" w:space="0" w:color="auto"/>
            </w:tcBorders>
            <w:shd w:val="clear" w:color="auto" w:fill="auto"/>
            <w:noWrap/>
            <w:vAlign w:val="center"/>
            <w:hideMark/>
          </w:tcPr>
          <w:p w14:paraId="0332981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vAlign w:val="center"/>
            <w:hideMark/>
          </w:tcPr>
          <w:p w14:paraId="4702051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 xml:space="preserve">2, legfeljebb </w:t>
            </w:r>
            <w:proofErr w:type="spellStart"/>
            <w:r w:rsidRPr="00391CAD">
              <w:rPr>
                <w:rFonts w:ascii="Calibri" w:hAnsi="Calibri" w:cs="Calibri"/>
                <w:sz w:val="20"/>
                <w:szCs w:val="20"/>
                <w:lang w:eastAsia="hu-HU"/>
              </w:rPr>
              <w:t>br</w:t>
            </w:r>
            <w:proofErr w:type="spellEnd"/>
            <w:r w:rsidRPr="00391CAD">
              <w:rPr>
                <w:rFonts w:ascii="Calibri" w:hAnsi="Calibri" w:cs="Calibri"/>
                <w:sz w:val="20"/>
                <w:szCs w:val="20"/>
                <w:lang w:eastAsia="hu-HU"/>
              </w:rPr>
              <w:t>. 100 m2</w:t>
            </w:r>
          </w:p>
        </w:tc>
        <w:tc>
          <w:tcPr>
            <w:tcW w:w="120" w:type="pct"/>
            <w:tcBorders>
              <w:top w:val="nil"/>
              <w:left w:val="nil"/>
              <w:bottom w:val="single" w:sz="4" w:space="0" w:color="auto"/>
              <w:right w:val="single" w:sz="4" w:space="0" w:color="auto"/>
            </w:tcBorders>
            <w:shd w:val="clear" w:color="auto" w:fill="auto"/>
            <w:noWrap/>
            <w:vAlign w:val="center"/>
            <w:hideMark/>
          </w:tcPr>
          <w:p w14:paraId="3389656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3903CD1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25" w:type="pct"/>
            <w:tcBorders>
              <w:top w:val="nil"/>
              <w:left w:val="nil"/>
              <w:bottom w:val="single" w:sz="4" w:space="0" w:color="auto"/>
              <w:right w:val="single" w:sz="4" w:space="0" w:color="auto"/>
            </w:tcBorders>
            <w:shd w:val="clear" w:color="auto" w:fill="auto"/>
            <w:noWrap/>
            <w:vAlign w:val="center"/>
            <w:hideMark/>
          </w:tcPr>
          <w:p w14:paraId="61DF35A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nil"/>
              <w:left w:val="nil"/>
              <w:bottom w:val="single" w:sz="4" w:space="0" w:color="auto"/>
              <w:right w:val="single" w:sz="4" w:space="0" w:color="auto"/>
            </w:tcBorders>
            <w:shd w:val="clear" w:color="auto" w:fill="auto"/>
            <w:noWrap/>
            <w:vAlign w:val="center"/>
            <w:hideMark/>
          </w:tcPr>
          <w:p w14:paraId="4B1958A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80</w:t>
            </w:r>
          </w:p>
        </w:tc>
        <w:tc>
          <w:tcPr>
            <w:tcW w:w="140" w:type="pct"/>
            <w:tcBorders>
              <w:top w:val="nil"/>
              <w:left w:val="nil"/>
              <w:bottom w:val="single" w:sz="4" w:space="0" w:color="auto"/>
              <w:right w:val="single" w:sz="4" w:space="0" w:color="auto"/>
            </w:tcBorders>
            <w:shd w:val="clear" w:color="auto" w:fill="auto"/>
            <w:noWrap/>
            <w:vAlign w:val="center"/>
            <w:hideMark/>
          </w:tcPr>
          <w:p w14:paraId="2669C49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42A8E11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nil"/>
              <w:left w:val="nil"/>
              <w:bottom w:val="single" w:sz="4" w:space="0" w:color="auto"/>
              <w:right w:val="single" w:sz="4" w:space="0" w:color="auto"/>
            </w:tcBorders>
            <w:shd w:val="clear" w:color="auto" w:fill="auto"/>
            <w:noWrap/>
            <w:vAlign w:val="center"/>
            <w:hideMark/>
          </w:tcPr>
          <w:p w14:paraId="63CF838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4</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2AF57B8E"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2691C23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40D38FD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0F42143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750EEF3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58FB7A9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hiányos</w:t>
            </w:r>
          </w:p>
        </w:tc>
      </w:tr>
      <w:tr w:rsidR="00391CAD" w:rsidRPr="00391CAD" w14:paraId="079E9C67" w14:textId="77777777" w:rsidTr="00913873">
        <w:trPr>
          <w:gridAfter w:val="1"/>
          <w:wAfter w:w="6" w:type="pct"/>
          <w:trHeight w:val="864"/>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34A6356A" w14:textId="77777777" w:rsidR="00391CAD" w:rsidRPr="00391CAD" w:rsidRDefault="00391CAD" w:rsidP="00391CAD">
            <w:pPr>
              <w:spacing w:after="0" w:line="240" w:lineRule="auto"/>
              <w:ind w:left="-55"/>
              <w:jc w:val="center"/>
              <w:rPr>
                <w:rFonts w:ascii="Calibri" w:hAnsi="Calibri" w:cs="Calibri"/>
                <w:sz w:val="20"/>
                <w:szCs w:val="20"/>
                <w:lang w:eastAsia="hu-HU"/>
              </w:rPr>
            </w:pPr>
            <w:r w:rsidRPr="00391CAD">
              <w:rPr>
                <w:rFonts w:ascii="Calibri" w:hAnsi="Calibri" w:cs="Calibri"/>
                <w:sz w:val="20"/>
                <w:szCs w:val="20"/>
                <w:lang w:eastAsia="hu-HU"/>
              </w:rPr>
              <w:t>19.</w:t>
            </w:r>
          </w:p>
        </w:tc>
        <w:tc>
          <w:tcPr>
            <w:tcW w:w="142" w:type="pct"/>
            <w:tcBorders>
              <w:top w:val="nil"/>
              <w:left w:val="nil"/>
              <w:bottom w:val="single" w:sz="4" w:space="0" w:color="auto"/>
              <w:right w:val="single" w:sz="4" w:space="0" w:color="auto"/>
            </w:tcBorders>
            <w:shd w:val="clear" w:color="auto" w:fill="auto"/>
            <w:vAlign w:val="center"/>
            <w:hideMark/>
          </w:tcPr>
          <w:p w14:paraId="675BFBD9" w14:textId="77777777" w:rsidR="00391CAD" w:rsidRPr="00391CAD" w:rsidRDefault="00391CAD" w:rsidP="00391CAD">
            <w:pPr>
              <w:spacing w:after="0" w:line="240" w:lineRule="auto"/>
              <w:ind w:left="-90"/>
              <w:jc w:val="center"/>
              <w:rPr>
                <w:rFonts w:ascii="Calibri" w:hAnsi="Calibri" w:cs="Calibri"/>
                <w:b/>
                <w:bCs/>
                <w:sz w:val="20"/>
                <w:szCs w:val="20"/>
                <w:lang w:eastAsia="hu-HU"/>
              </w:rPr>
            </w:pPr>
            <w:r w:rsidRPr="00391CAD">
              <w:rPr>
                <w:rFonts w:ascii="Calibri" w:hAnsi="Calibri" w:cs="Calibri"/>
                <w:b/>
                <w:bCs/>
                <w:sz w:val="20"/>
                <w:szCs w:val="20"/>
                <w:lang w:eastAsia="hu-HU"/>
              </w:rPr>
              <w:t>Kb-te1</w:t>
            </w:r>
          </w:p>
        </w:tc>
        <w:tc>
          <w:tcPr>
            <w:tcW w:w="158" w:type="pct"/>
            <w:tcBorders>
              <w:top w:val="nil"/>
              <w:left w:val="nil"/>
              <w:bottom w:val="single" w:sz="4" w:space="0" w:color="auto"/>
              <w:right w:val="single" w:sz="4" w:space="0" w:color="auto"/>
            </w:tcBorders>
            <w:shd w:val="clear" w:color="auto" w:fill="auto"/>
            <w:noWrap/>
            <w:vAlign w:val="center"/>
            <w:hideMark/>
          </w:tcPr>
          <w:p w14:paraId="4ED9939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SZ</w:t>
            </w:r>
          </w:p>
        </w:tc>
        <w:tc>
          <w:tcPr>
            <w:tcW w:w="220" w:type="pct"/>
            <w:tcBorders>
              <w:top w:val="nil"/>
              <w:left w:val="nil"/>
              <w:bottom w:val="single" w:sz="4" w:space="0" w:color="auto"/>
              <w:right w:val="single" w:sz="4" w:space="0" w:color="auto"/>
            </w:tcBorders>
            <w:shd w:val="clear" w:color="auto" w:fill="auto"/>
            <w:noWrap/>
            <w:vAlign w:val="center"/>
            <w:hideMark/>
          </w:tcPr>
          <w:p w14:paraId="0BFFE6F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3000</w:t>
            </w:r>
          </w:p>
        </w:tc>
        <w:tc>
          <w:tcPr>
            <w:tcW w:w="141" w:type="pct"/>
            <w:tcBorders>
              <w:top w:val="nil"/>
              <w:left w:val="nil"/>
              <w:bottom w:val="single" w:sz="4" w:space="0" w:color="auto"/>
              <w:right w:val="single" w:sz="4" w:space="0" w:color="auto"/>
            </w:tcBorders>
            <w:shd w:val="clear" w:color="auto" w:fill="auto"/>
            <w:noWrap/>
            <w:vAlign w:val="center"/>
            <w:hideMark/>
          </w:tcPr>
          <w:p w14:paraId="734B724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hideMark/>
          </w:tcPr>
          <w:p w14:paraId="306C1FF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8" w:type="pct"/>
            <w:tcBorders>
              <w:top w:val="nil"/>
              <w:left w:val="nil"/>
              <w:bottom w:val="single" w:sz="4" w:space="0" w:color="auto"/>
              <w:right w:val="single" w:sz="4" w:space="0" w:color="auto"/>
            </w:tcBorders>
            <w:shd w:val="clear" w:color="auto" w:fill="auto"/>
            <w:noWrap/>
            <w:vAlign w:val="center"/>
            <w:hideMark/>
          </w:tcPr>
          <w:p w14:paraId="3F13A25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6F47F2B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3637542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3000</w:t>
            </w:r>
          </w:p>
        </w:tc>
        <w:tc>
          <w:tcPr>
            <w:tcW w:w="182" w:type="pct"/>
            <w:tcBorders>
              <w:top w:val="nil"/>
              <w:left w:val="nil"/>
              <w:bottom w:val="single" w:sz="4" w:space="0" w:color="auto"/>
              <w:right w:val="single" w:sz="4" w:space="0" w:color="auto"/>
            </w:tcBorders>
            <w:shd w:val="clear" w:color="auto" w:fill="auto"/>
            <w:noWrap/>
            <w:vAlign w:val="center"/>
            <w:hideMark/>
          </w:tcPr>
          <w:p w14:paraId="03A38DB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34809EDE"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vAlign w:val="center"/>
            <w:hideMark/>
          </w:tcPr>
          <w:p w14:paraId="455B680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 xml:space="preserve">10, legfeljebb </w:t>
            </w:r>
            <w:proofErr w:type="spellStart"/>
            <w:r w:rsidRPr="00391CAD">
              <w:rPr>
                <w:rFonts w:ascii="Calibri" w:hAnsi="Calibri" w:cs="Calibri"/>
                <w:sz w:val="20"/>
                <w:szCs w:val="20"/>
                <w:lang w:eastAsia="hu-HU"/>
              </w:rPr>
              <w:t>br</w:t>
            </w:r>
            <w:proofErr w:type="spellEnd"/>
            <w:r w:rsidRPr="00391CAD">
              <w:rPr>
                <w:rFonts w:ascii="Calibri" w:hAnsi="Calibri" w:cs="Calibri"/>
                <w:sz w:val="20"/>
                <w:szCs w:val="20"/>
                <w:lang w:eastAsia="hu-HU"/>
              </w:rPr>
              <w:t>. 400 m2</w:t>
            </w:r>
          </w:p>
        </w:tc>
        <w:tc>
          <w:tcPr>
            <w:tcW w:w="110" w:type="pct"/>
            <w:tcBorders>
              <w:top w:val="nil"/>
              <w:left w:val="nil"/>
              <w:bottom w:val="single" w:sz="4" w:space="0" w:color="auto"/>
              <w:right w:val="single" w:sz="4" w:space="0" w:color="auto"/>
            </w:tcBorders>
            <w:shd w:val="clear" w:color="auto" w:fill="auto"/>
            <w:noWrap/>
            <w:vAlign w:val="center"/>
            <w:hideMark/>
          </w:tcPr>
          <w:p w14:paraId="5EB2323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vAlign w:val="center"/>
            <w:hideMark/>
          </w:tcPr>
          <w:p w14:paraId="753DAD9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 xml:space="preserve">10, legfeljebb </w:t>
            </w:r>
            <w:proofErr w:type="spellStart"/>
            <w:r w:rsidRPr="00391CAD">
              <w:rPr>
                <w:rFonts w:ascii="Calibri" w:hAnsi="Calibri" w:cs="Calibri"/>
                <w:sz w:val="20"/>
                <w:szCs w:val="20"/>
                <w:lang w:eastAsia="hu-HU"/>
              </w:rPr>
              <w:t>br</w:t>
            </w:r>
            <w:proofErr w:type="spellEnd"/>
            <w:r w:rsidRPr="00391CAD">
              <w:rPr>
                <w:rFonts w:ascii="Calibri" w:hAnsi="Calibri" w:cs="Calibri"/>
                <w:sz w:val="20"/>
                <w:szCs w:val="20"/>
                <w:lang w:eastAsia="hu-HU"/>
              </w:rPr>
              <w:t>. 300 m2</w:t>
            </w:r>
          </w:p>
        </w:tc>
        <w:tc>
          <w:tcPr>
            <w:tcW w:w="120" w:type="pct"/>
            <w:tcBorders>
              <w:top w:val="nil"/>
              <w:left w:val="nil"/>
              <w:bottom w:val="single" w:sz="4" w:space="0" w:color="auto"/>
              <w:right w:val="single" w:sz="4" w:space="0" w:color="auto"/>
            </w:tcBorders>
            <w:shd w:val="clear" w:color="auto" w:fill="auto"/>
            <w:noWrap/>
            <w:vAlign w:val="center"/>
            <w:hideMark/>
          </w:tcPr>
          <w:p w14:paraId="5A386CF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41BA138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25" w:type="pct"/>
            <w:tcBorders>
              <w:top w:val="nil"/>
              <w:left w:val="nil"/>
              <w:bottom w:val="single" w:sz="4" w:space="0" w:color="auto"/>
              <w:right w:val="single" w:sz="4" w:space="0" w:color="auto"/>
            </w:tcBorders>
            <w:shd w:val="clear" w:color="auto" w:fill="auto"/>
            <w:noWrap/>
            <w:vAlign w:val="center"/>
            <w:hideMark/>
          </w:tcPr>
          <w:p w14:paraId="1A8C184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nil"/>
              <w:left w:val="nil"/>
              <w:bottom w:val="single" w:sz="4" w:space="0" w:color="auto"/>
              <w:right w:val="single" w:sz="4" w:space="0" w:color="auto"/>
            </w:tcBorders>
            <w:shd w:val="clear" w:color="000000" w:fill="FFFFFF"/>
            <w:noWrap/>
            <w:vAlign w:val="center"/>
            <w:hideMark/>
          </w:tcPr>
          <w:p w14:paraId="0B8C4DC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70</w:t>
            </w:r>
          </w:p>
        </w:tc>
        <w:tc>
          <w:tcPr>
            <w:tcW w:w="140" w:type="pct"/>
            <w:tcBorders>
              <w:top w:val="nil"/>
              <w:left w:val="nil"/>
              <w:bottom w:val="single" w:sz="4" w:space="0" w:color="auto"/>
              <w:right w:val="single" w:sz="4" w:space="0" w:color="auto"/>
            </w:tcBorders>
            <w:shd w:val="clear" w:color="auto" w:fill="auto"/>
            <w:noWrap/>
            <w:vAlign w:val="center"/>
            <w:hideMark/>
          </w:tcPr>
          <w:p w14:paraId="208FEFE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4CF273D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nil"/>
              <w:left w:val="nil"/>
              <w:bottom w:val="single" w:sz="4" w:space="0" w:color="auto"/>
              <w:right w:val="single" w:sz="4" w:space="0" w:color="auto"/>
            </w:tcBorders>
            <w:shd w:val="clear" w:color="auto" w:fill="auto"/>
            <w:noWrap/>
            <w:vAlign w:val="center"/>
            <w:hideMark/>
          </w:tcPr>
          <w:p w14:paraId="0C53B90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02EF2AC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2C48BBD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7D5B96C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3DB529F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6A16B29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03CDC22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hiányos</w:t>
            </w:r>
          </w:p>
        </w:tc>
      </w:tr>
      <w:tr w:rsidR="00391CAD" w:rsidRPr="00391CAD" w14:paraId="5A471206" w14:textId="77777777" w:rsidTr="00913873">
        <w:trPr>
          <w:gridAfter w:val="1"/>
          <w:wAfter w:w="6" w:type="pct"/>
          <w:trHeight w:val="864"/>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6AE2D868" w14:textId="77777777" w:rsidR="00391CAD" w:rsidRPr="00391CAD" w:rsidRDefault="00391CAD" w:rsidP="00391CAD">
            <w:pPr>
              <w:spacing w:after="0" w:line="240" w:lineRule="auto"/>
              <w:ind w:left="-55"/>
              <w:jc w:val="center"/>
              <w:rPr>
                <w:rFonts w:ascii="Calibri" w:hAnsi="Calibri" w:cs="Calibri"/>
                <w:sz w:val="20"/>
                <w:szCs w:val="20"/>
                <w:lang w:eastAsia="hu-HU"/>
              </w:rPr>
            </w:pPr>
            <w:r w:rsidRPr="00391CAD">
              <w:rPr>
                <w:rFonts w:ascii="Calibri" w:hAnsi="Calibri" w:cs="Calibri"/>
                <w:sz w:val="20"/>
                <w:szCs w:val="20"/>
                <w:lang w:eastAsia="hu-HU"/>
              </w:rPr>
              <w:t>20.</w:t>
            </w:r>
          </w:p>
        </w:tc>
        <w:tc>
          <w:tcPr>
            <w:tcW w:w="142" w:type="pct"/>
            <w:tcBorders>
              <w:top w:val="nil"/>
              <w:left w:val="nil"/>
              <w:bottom w:val="single" w:sz="4" w:space="0" w:color="auto"/>
              <w:right w:val="single" w:sz="4" w:space="0" w:color="auto"/>
            </w:tcBorders>
            <w:shd w:val="clear" w:color="auto" w:fill="auto"/>
            <w:vAlign w:val="center"/>
            <w:hideMark/>
          </w:tcPr>
          <w:p w14:paraId="1B950871" w14:textId="77777777" w:rsidR="00391CAD" w:rsidRPr="00391CAD" w:rsidRDefault="00391CAD" w:rsidP="00391CAD">
            <w:pPr>
              <w:spacing w:after="0" w:line="240" w:lineRule="auto"/>
              <w:ind w:left="-90"/>
              <w:jc w:val="center"/>
              <w:rPr>
                <w:rFonts w:ascii="Calibri" w:hAnsi="Calibri" w:cs="Calibri"/>
                <w:b/>
                <w:bCs/>
                <w:sz w:val="20"/>
                <w:szCs w:val="20"/>
                <w:lang w:eastAsia="hu-HU"/>
              </w:rPr>
            </w:pPr>
            <w:proofErr w:type="spellStart"/>
            <w:r w:rsidRPr="00391CAD">
              <w:rPr>
                <w:rFonts w:ascii="Calibri" w:hAnsi="Calibri" w:cs="Calibri"/>
                <w:b/>
                <w:bCs/>
                <w:sz w:val="20"/>
                <w:szCs w:val="20"/>
                <w:lang w:eastAsia="hu-HU"/>
              </w:rPr>
              <w:t>Kb-tsp</w:t>
            </w:r>
            <w:proofErr w:type="spellEnd"/>
          </w:p>
        </w:tc>
        <w:tc>
          <w:tcPr>
            <w:tcW w:w="158" w:type="pct"/>
            <w:tcBorders>
              <w:top w:val="nil"/>
              <w:left w:val="nil"/>
              <w:bottom w:val="single" w:sz="4" w:space="0" w:color="auto"/>
              <w:right w:val="single" w:sz="4" w:space="0" w:color="auto"/>
            </w:tcBorders>
            <w:shd w:val="clear" w:color="auto" w:fill="auto"/>
            <w:noWrap/>
            <w:vAlign w:val="center"/>
            <w:hideMark/>
          </w:tcPr>
          <w:p w14:paraId="3F7197D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SZ</w:t>
            </w:r>
          </w:p>
        </w:tc>
        <w:tc>
          <w:tcPr>
            <w:tcW w:w="220" w:type="pct"/>
            <w:tcBorders>
              <w:top w:val="nil"/>
              <w:left w:val="nil"/>
              <w:bottom w:val="single" w:sz="4" w:space="0" w:color="auto"/>
              <w:right w:val="single" w:sz="4" w:space="0" w:color="auto"/>
            </w:tcBorders>
            <w:shd w:val="clear" w:color="auto" w:fill="auto"/>
            <w:noWrap/>
            <w:vAlign w:val="center"/>
            <w:hideMark/>
          </w:tcPr>
          <w:p w14:paraId="03DBD7B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10.000</w:t>
            </w:r>
          </w:p>
        </w:tc>
        <w:tc>
          <w:tcPr>
            <w:tcW w:w="141" w:type="pct"/>
            <w:tcBorders>
              <w:top w:val="nil"/>
              <w:left w:val="nil"/>
              <w:bottom w:val="single" w:sz="4" w:space="0" w:color="auto"/>
              <w:right w:val="single" w:sz="4" w:space="0" w:color="auto"/>
            </w:tcBorders>
            <w:shd w:val="clear" w:color="auto" w:fill="auto"/>
            <w:noWrap/>
            <w:vAlign w:val="center"/>
            <w:hideMark/>
          </w:tcPr>
          <w:p w14:paraId="23EE9C6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hideMark/>
          </w:tcPr>
          <w:p w14:paraId="13F32C5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8" w:type="pct"/>
            <w:tcBorders>
              <w:top w:val="nil"/>
              <w:left w:val="nil"/>
              <w:bottom w:val="single" w:sz="4" w:space="0" w:color="auto"/>
              <w:right w:val="single" w:sz="4" w:space="0" w:color="auto"/>
            </w:tcBorders>
            <w:shd w:val="clear" w:color="auto" w:fill="auto"/>
            <w:noWrap/>
            <w:vAlign w:val="center"/>
            <w:hideMark/>
          </w:tcPr>
          <w:p w14:paraId="72F8779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4110DD5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3F07DAE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10.000</w:t>
            </w:r>
          </w:p>
        </w:tc>
        <w:tc>
          <w:tcPr>
            <w:tcW w:w="182" w:type="pct"/>
            <w:tcBorders>
              <w:top w:val="nil"/>
              <w:left w:val="nil"/>
              <w:bottom w:val="single" w:sz="4" w:space="0" w:color="auto"/>
              <w:right w:val="single" w:sz="4" w:space="0" w:color="auto"/>
            </w:tcBorders>
            <w:shd w:val="clear" w:color="auto" w:fill="auto"/>
            <w:noWrap/>
            <w:vAlign w:val="center"/>
            <w:hideMark/>
          </w:tcPr>
          <w:p w14:paraId="2B666FC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13DB935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vAlign w:val="center"/>
            <w:hideMark/>
          </w:tcPr>
          <w:p w14:paraId="69B04D3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 xml:space="preserve">8, legfeljebb </w:t>
            </w:r>
            <w:proofErr w:type="spellStart"/>
            <w:r w:rsidRPr="00391CAD">
              <w:rPr>
                <w:rFonts w:ascii="Calibri" w:hAnsi="Calibri" w:cs="Calibri"/>
                <w:sz w:val="20"/>
                <w:szCs w:val="20"/>
                <w:lang w:eastAsia="hu-HU"/>
              </w:rPr>
              <w:t>br</w:t>
            </w:r>
            <w:proofErr w:type="spellEnd"/>
            <w:r w:rsidRPr="00391CAD">
              <w:rPr>
                <w:rFonts w:ascii="Calibri" w:hAnsi="Calibri" w:cs="Calibri"/>
                <w:sz w:val="20"/>
                <w:szCs w:val="20"/>
                <w:lang w:eastAsia="hu-HU"/>
              </w:rPr>
              <w:t>. 500 m2</w:t>
            </w:r>
          </w:p>
        </w:tc>
        <w:tc>
          <w:tcPr>
            <w:tcW w:w="110" w:type="pct"/>
            <w:tcBorders>
              <w:top w:val="nil"/>
              <w:left w:val="nil"/>
              <w:bottom w:val="single" w:sz="4" w:space="0" w:color="auto"/>
              <w:right w:val="single" w:sz="4" w:space="0" w:color="auto"/>
            </w:tcBorders>
            <w:shd w:val="clear" w:color="auto" w:fill="auto"/>
            <w:noWrap/>
            <w:vAlign w:val="center"/>
            <w:hideMark/>
          </w:tcPr>
          <w:p w14:paraId="2B8F244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vAlign w:val="center"/>
            <w:hideMark/>
          </w:tcPr>
          <w:p w14:paraId="2D70785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 xml:space="preserve">5, legfeljebb </w:t>
            </w:r>
            <w:proofErr w:type="spellStart"/>
            <w:r w:rsidRPr="00391CAD">
              <w:rPr>
                <w:rFonts w:ascii="Calibri" w:hAnsi="Calibri" w:cs="Calibri"/>
                <w:sz w:val="20"/>
                <w:szCs w:val="20"/>
                <w:lang w:eastAsia="hu-HU"/>
              </w:rPr>
              <w:t>br</w:t>
            </w:r>
            <w:proofErr w:type="spellEnd"/>
            <w:r w:rsidRPr="00391CAD">
              <w:rPr>
                <w:rFonts w:ascii="Calibri" w:hAnsi="Calibri" w:cs="Calibri"/>
                <w:sz w:val="20"/>
                <w:szCs w:val="20"/>
                <w:lang w:eastAsia="hu-HU"/>
              </w:rPr>
              <w:t>. 400 m2</w:t>
            </w:r>
          </w:p>
        </w:tc>
        <w:tc>
          <w:tcPr>
            <w:tcW w:w="120" w:type="pct"/>
            <w:tcBorders>
              <w:top w:val="nil"/>
              <w:left w:val="nil"/>
              <w:bottom w:val="single" w:sz="4" w:space="0" w:color="auto"/>
              <w:right w:val="single" w:sz="4" w:space="0" w:color="auto"/>
            </w:tcBorders>
            <w:shd w:val="clear" w:color="auto" w:fill="auto"/>
            <w:noWrap/>
            <w:vAlign w:val="center"/>
            <w:hideMark/>
          </w:tcPr>
          <w:p w14:paraId="4EC5575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03B4146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25" w:type="pct"/>
            <w:tcBorders>
              <w:top w:val="nil"/>
              <w:left w:val="nil"/>
              <w:bottom w:val="single" w:sz="4" w:space="0" w:color="auto"/>
              <w:right w:val="single" w:sz="4" w:space="0" w:color="auto"/>
            </w:tcBorders>
            <w:shd w:val="clear" w:color="auto" w:fill="auto"/>
            <w:noWrap/>
            <w:vAlign w:val="center"/>
            <w:hideMark/>
          </w:tcPr>
          <w:p w14:paraId="2E80441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nil"/>
              <w:left w:val="nil"/>
              <w:bottom w:val="single" w:sz="4" w:space="0" w:color="auto"/>
              <w:right w:val="single" w:sz="4" w:space="0" w:color="auto"/>
            </w:tcBorders>
            <w:shd w:val="clear" w:color="auto" w:fill="auto"/>
            <w:noWrap/>
            <w:vAlign w:val="center"/>
            <w:hideMark/>
          </w:tcPr>
          <w:p w14:paraId="09C0B31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80</w:t>
            </w:r>
          </w:p>
        </w:tc>
        <w:tc>
          <w:tcPr>
            <w:tcW w:w="140" w:type="pct"/>
            <w:tcBorders>
              <w:top w:val="nil"/>
              <w:left w:val="nil"/>
              <w:bottom w:val="single" w:sz="4" w:space="0" w:color="auto"/>
              <w:right w:val="single" w:sz="4" w:space="0" w:color="auto"/>
            </w:tcBorders>
            <w:shd w:val="clear" w:color="auto" w:fill="auto"/>
            <w:noWrap/>
            <w:vAlign w:val="center"/>
            <w:hideMark/>
          </w:tcPr>
          <w:p w14:paraId="40A374E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59C8FCA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nil"/>
              <w:left w:val="nil"/>
              <w:bottom w:val="single" w:sz="4" w:space="0" w:color="auto"/>
              <w:right w:val="single" w:sz="4" w:space="0" w:color="auto"/>
            </w:tcBorders>
            <w:shd w:val="clear" w:color="auto" w:fill="auto"/>
            <w:noWrap/>
            <w:vAlign w:val="center"/>
            <w:hideMark/>
          </w:tcPr>
          <w:p w14:paraId="0E90EBE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6</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68B7E6D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721EEC9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27664E3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1AD28DA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1A9065E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30A237E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hiányos</w:t>
            </w:r>
          </w:p>
        </w:tc>
      </w:tr>
      <w:tr w:rsidR="00391CAD" w:rsidRPr="00391CAD" w14:paraId="68CFBEDB" w14:textId="77777777" w:rsidTr="00913873">
        <w:trPr>
          <w:gridAfter w:val="1"/>
          <w:wAfter w:w="6" w:type="pct"/>
          <w:trHeight w:val="864"/>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738B551B" w14:textId="77777777" w:rsidR="00391CAD" w:rsidRPr="00391CAD" w:rsidRDefault="00391CAD" w:rsidP="00391CAD">
            <w:pPr>
              <w:spacing w:after="0" w:line="240" w:lineRule="auto"/>
              <w:ind w:left="-55"/>
              <w:jc w:val="center"/>
              <w:rPr>
                <w:rFonts w:ascii="Calibri" w:hAnsi="Calibri" w:cs="Calibri"/>
                <w:sz w:val="20"/>
                <w:szCs w:val="20"/>
                <w:lang w:eastAsia="hu-HU"/>
              </w:rPr>
            </w:pPr>
            <w:r w:rsidRPr="00391CAD">
              <w:rPr>
                <w:rFonts w:ascii="Calibri" w:hAnsi="Calibri" w:cs="Calibri"/>
                <w:sz w:val="20"/>
                <w:szCs w:val="20"/>
                <w:lang w:eastAsia="hu-HU"/>
              </w:rPr>
              <w:t>21.</w:t>
            </w:r>
          </w:p>
        </w:tc>
        <w:tc>
          <w:tcPr>
            <w:tcW w:w="142" w:type="pct"/>
            <w:tcBorders>
              <w:top w:val="nil"/>
              <w:left w:val="nil"/>
              <w:bottom w:val="single" w:sz="4" w:space="0" w:color="auto"/>
              <w:right w:val="single" w:sz="4" w:space="0" w:color="auto"/>
            </w:tcBorders>
            <w:shd w:val="clear" w:color="auto" w:fill="auto"/>
            <w:vAlign w:val="center"/>
            <w:hideMark/>
          </w:tcPr>
          <w:p w14:paraId="434CE059" w14:textId="77777777" w:rsidR="00391CAD" w:rsidRPr="00391CAD" w:rsidRDefault="00391CAD" w:rsidP="00391CAD">
            <w:pPr>
              <w:spacing w:after="0" w:line="240" w:lineRule="auto"/>
              <w:ind w:left="-90"/>
              <w:jc w:val="center"/>
              <w:rPr>
                <w:rFonts w:ascii="Calibri" w:hAnsi="Calibri" w:cs="Calibri"/>
                <w:b/>
                <w:bCs/>
                <w:sz w:val="20"/>
                <w:szCs w:val="20"/>
                <w:lang w:eastAsia="hu-HU"/>
              </w:rPr>
            </w:pPr>
            <w:proofErr w:type="spellStart"/>
            <w:r w:rsidRPr="00391CAD">
              <w:rPr>
                <w:rFonts w:ascii="Calibri" w:hAnsi="Calibri" w:cs="Calibri"/>
                <w:b/>
                <w:bCs/>
                <w:sz w:val="20"/>
                <w:szCs w:val="20"/>
                <w:lang w:eastAsia="hu-HU"/>
              </w:rPr>
              <w:t>Kb-gy</w:t>
            </w:r>
            <w:proofErr w:type="spellEnd"/>
          </w:p>
        </w:tc>
        <w:tc>
          <w:tcPr>
            <w:tcW w:w="158" w:type="pct"/>
            <w:tcBorders>
              <w:top w:val="nil"/>
              <w:left w:val="nil"/>
              <w:bottom w:val="single" w:sz="4" w:space="0" w:color="auto"/>
              <w:right w:val="single" w:sz="4" w:space="0" w:color="auto"/>
            </w:tcBorders>
            <w:shd w:val="clear" w:color="auto" w:fill="auto"/>
            <w:noWrap/>
            <w:vAlign w:val="center"/>
            <w:hideMark/>
          </w:tcPr>
          <w:p w14:paraId="774793C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SZ</w:t>
            </w:r>
          </w:p>
        </w:tc>
        <w:tc>
          <w:tcPr>
            <w:tcW w:w="220" w:type="pct"/>
            <w:tcBorders>
              <w:top w:val="nil"/>
              <w:left w:val="nil"/>
              <w:bottom w:val="single" w:sz="4" w:space="0" w:color="auto"/>
              <w:right w:val="single" w:sz="4" w:space="0" w:color="auto"/>
            </w:tcBorders>
            <w:shd w:val="clear" w:color="auto" w:fill="auto"/>
            <w:noWrap/>
            <w:vAlign w:val="center"/>
            <w:hideMark/>
          </w:tcPr>
          <w:p w14:paraId="0FFCB37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3000</w:t>
            </w:r>
          </w:p>
        </w:tc>
        <w:tc>
          <w:tcPr>
            <w:tcW w:w="141" w:type="pct"/>
            <w:tcBorders>
              <w:top w:val="nil"/>
              <w:left w:val="nil"/>
              <w:bottom w:val="single" w:sz="4" w:space="0" w:color="auto"/>
              <w:right w:val="single" w:sz="4" w:space="0" w:color="auto"/>
            </w:tcBorders>
            <w:shd w:val="clear" w:color="auto" w:fill="auto"/>
            <w:noWrap/>
            <w:vAlign w:val="center"/>
            <w:hideMark/>
          </w:tcPr>
          <w:p w14:paraId="6C7D165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hideMark/>
          </w:tcPr>
          <w:p w14:paraId="15CE35F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8" w:type="pct"/>
            <w:tcBorders>
              <w:top w:val="nil"/>
              <w:left w:val="nil"/>
              <w:bottom w:val="single" w:sz="4" w:space="0" w:color="auto"/>
              <w:right w:val="single" w:sz="4" w:space="0" w:color="auto"/>
            </w:tcBorders>
            <w:shd w:val="clear" w:color="auto" w:fill="auto"/>
            <w:noWrap/>
            <w:vAlign w:val="center"/>
            <w:hideMark/>
          </w:tcPr>
          <w:p w14:paraId="22F7EC4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1C2FA96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6B82667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3000</w:t>
            </w:r>
          </w:p>
        </w:tc>
        <w:tc>
          <w:tcPr>
            <w:tcW w:w="182" w:type="pct"/>
            <w:tcBorders>
              <w:top w:val="nil"/>
              <w:left w:val="nil"/>
              <w:bottom w:val="single" w:sz="4" w:space="0" w:color="auto"/>
              <w:right w:val="single" w:sz="4" w:space="0" w:color="auto"/>
            </w:tcBorders>
            <w:shd w:val="clear" w:color="auto" w:fill="auto"/>
            <w:noWrap/>
            <w:vAlign w:val="center"/>
            <w:hideMark/>
          </w:tcPr>
          <w:p w14:paraId="04A2278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5BD3D57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vAlign w:val="center"/>
            <w:hideMark/>
          </w:tcPr>
          <w:p w14:paraId="68B010A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 xml:space="preserve">3, legfeljebb </w:t>
            </w:r>
            <w:proofErr w:type="spellStart"/>
            <w:r w:rsidRPr="00391CAD">
              <w:rPr>
                <w:rFonts w:ascii="Calibri" w:hAnsi="Calibri" w:cs="Calibri"/>
                <w:sz w:val="20"/>
                <w:szCs w:val="20"/>
                <w:lang w:eastAsia="hu-HU"/>
              </w:rPr>
              <w:t>br</w:t>
            </w:r>
            <w:proofErr w:type="spellEnd"/>
            <w:r w:rsidRPr="00391CAD">
              <w:rPr>
                <w:rFonts w:ascii="Calibri" w:hAnsi="Calibri" w:cs="Calibri"/>
                <w:sz w:val="20"/>
                <w:szCs w:val="20"/>
                <w:lang w:eastAsia="hu-HU"/>
              </w:rPr>
              <w:t>. 120 m2</w:t>
            </w:r>
          </w:p>
        </w:tc>
        <w:tc>
          <w:tcPr>
            <w:tcW w:w="110" w:type="pct"/>
            <w:tcBorders>
              <w:top w:val="nil"/>
              <w:left w:val="nil"/>
              <w:bottom w:val="single" w:sz="4" w:space="0" w:color="auto"/>
              <w:right w:val="single" w:sz="4" w:space="0" w:color="auto"/>
            </w:tcBorders>
            <w:shd w:val="clear" w:color="auto" w:fill="auto"/>
            <w:noWrap/>
            <w:vAlign w:val="center"/>
            <w:hideMark/>
          </w:tcPr>
          <w:p w14:paraId="457B2D1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vAlign w:val="center"/>
            <w:hideMark/>
          </w:tcPr>
          <w:p w14:paraId="217D5FB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 xml:space="preserve">3, de legfeljebb </w:t>
            </w:r>
            <w:proofErr w:type="spellStart"/>
            <w:r w:rsidRPr="00391CAD">
              <w:rPr>
                <w:rFonts w:ascii="Calibri" w:hAnsi="Calibri" w:cs="Calibri"/>
                <w:sz w:val="20"/>
                <w:szCs w:val="20"/>
                <w:lang w:eastAsia="hu-HU"/>
              </w:rPr>
              <w:t>br</w:t>
            </w:r>
            <w:proofErr w:type="spellEnd"/>
            <w:r w:rsidRPr="00391CAD">
              <w:rPr>
                <w:rFonts w:ascii="Calibri" w:hAnsi="Calibri" w:cs="Calibri"/>
                <w:sz w:val="20"/>
                <w:szCs w:val="20"/>
                <w:lang w:eastAsia="hu-HU"/>
              </w:rPr>
              <w:t>. 100 m2</w:t>
            </w:r>
          </w:p>
        </w:tc>
        <w:tc>
          <w:tcPr>
            <w:tcW w:w="120" w:type="pct"/>
            <w:tcBorders>
              <w:top w:val="nil"/>
              <w:left w:val="nil"/>
              <w:bottom w:val="single" w:sz="4" w:space="0" w:color="auto"/>
              <w:right w:val="single" w:sz="4" w:space="0" w:color="auto"/>
            </w:tcBorders>
            <w:shd w:val="clear" w:color="auto" w:fill="auto"/>
            <w:noWrap/>
            <w:vAlign w:val="center"/>
            <w:hideMark/>
          </w:tcPr>
          <w:p w14:paraId="61CE98B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4DC5BA7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25" w:type="pct"/>
            <w:tcBorders>
              <w:top w:val="nil"/>
              <w:left w:val="nil"/>
              <w:bottom w:val="single" w:sz="4" w:space="0" w:color="auto"/>
              <w:right w:val="single" w:sz="4" w:space="0" w:color="auto"/>
            </w:tcBorders>
            <w:shd w:val="clear" w:color="auto" w:fill="auto"/>
            <w:noWrap/>
            <w:vAlign w:val="center"/>
            <w:hideMark/>
          </w:tcPr>
          <w:p w14:paraId="3590199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nil"/>
              <w:left w:val="nil"/>
              <w:bottom w:val="single" w:sz="4" w:space="0" w:color="auto"/>
              <w:right w:val="single" w:sz="4" w:space="0" w:color="auto"/>
            </w:tcBorders>
            <w:shd w:val="clear" w:color="auto" w:fill="auto"/>
            <w:noWrap/>
            <w:vAlign w:val="center"/>
            <w:hideMark/>
          </w:tcPr>
          <w:p w14:paraId="74336B7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80</w:t>
            </w:r>
          </w:p>
        </w:tc>
        <w:tc>
          <w:tcPr>
            <w:tcW w:w="140" w:type="pct"/>
            <w:tcBorders>
              <w:top w:val="nil"/>
              <w:left w:val="nil"/>
              <w:bottom w:val="single" w:sz="4" w:space="0" w:color="auto"/>
              <w:right w:val="single" w:sz="4" w:space="0" w:color="auto"/>
            </w:tcBorders>
            <w:shd w:val="clear" w:color="auto" w:fill="auto"/>
            <w:noWrap/>
            <w:vAlign w:val="center"/>
            <w:hideMark/>
          </w:tcPr>
          <w:p w14:paraId="73AE560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0226FB0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nil"/>
              <w:left w:val="nil"/>
              <w:bottom w:val="single" w:sz="4" w:space="0" w:color="auto"/>
              <w:right w:val="single" w:sz="4" w:space="0" w:color="auto"/>
            </w:tcBorders>
            <w:shd w:val="clear" w:color="auto" w:fill="auto"/>
            <w:noWrap/>
            <w:vAlign w:val="center"/>
            <w:hideMark/>
          </w:tcPr>
          <w:p w14:paraId="2C78DCB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4</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33B9040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5BDD127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4B1AD58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5F7E2B2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064B51B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128A905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hiányos</w:t>
            </w:r>
          </w:p>
        </w:tc>
      </w:tr>
      <w:tr w:rsidR="00391CAD" w:rsidRPr="00391CAD" w14:paraId="4E727C9B" w14:textId="77777777" w:rsidTr="00913873">
        <w:trPr>
          <w:gridAfter w:val="1"/>
          <w:wAfter w:w="6" w:type="pct"/>
          <w:trHeight w:val="268"/>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04D9B752" w14:textId="77777777" w:rsidR="00391CAD" w:rsidRPr="00391CAD" w:rsidRDefault="00391CAD" w:rsidP="00391CAD">
            <w:pPr>
              <w:spacing w:after="0" w:line="240" w:lineRule="auto"/>
              <w:ind w:left="-55"/>
              <w:jc w:val="center"/>
              <w:rPr>
                <w:rFonts w:ascii="Calibri" w:hAnsi="Calibri" w:cs="Calibri"/>
                <w:sz w:val="20"/>
                <w:szCs w:val="20"/>
                <w:lang w:eastAsia="hu-HU"/>
              </w:rPr>
            </w:pPr>
            <w:r w:rsidRPr="00391CAD">
              <w:rPr>
                <w:rFonts w:ascii="Calibri" w:hAnsi="Calibri" w:cs="Calibri"/>
                <w:sz w:val="20"/>
                <w:szCs w:val="20"/>
                <w:lang w:eastAsia="hu-HU"/>
              </w:rPr>
              <w:t>22.</w:t>
            </w:r>
          </w:p>
        </w:tc>
        <w:tc>
          <w:tcPr>
            <w:tcW w:w="142" w:type="pct"/>
            <w:tcBorders>
              <w:top w:val="nil"/>
              <w:left w:val="nil"/>
              <w:bottom w:val="single" w:sz="4" w:space="0" w:color="auto"/>
              <w:right w:val="single" w:sz="4" w:space="0" w:color="auto"/>
            </w:tcBorders>
            <w:shd w:val="clear" w:color="auto" w:fill="auto"/>
            <w:vAlign w:val="center"/>
            <w:hideMark/>
          </w:tcPr>
          <w:p w14:paraId="2F5A7D83" w14:textId="77777777" w:rsidR="00391CAD" w:rsidRPr="00391CAD" w:rsidRDefault="00391CAD" w:rsidP="00391CAD">
            <w:pPr>
              <w:spacing w:after="0" w:line="240" w:lineRule="auto"/>
              <w:ind w:left="-90"/>
              <w:jc w:val="center"/>
              <w:rPr>
                <w:rFonts w:ascii="Calibri" w:hAnsi="Calibri" w:cs="Calibri"/>
                <w:b/>
                <w:bCs/>
                <w:sz w:val="20"/>
                <w:szCs w:val="20"/>
                <w:lang w:eastAsia="hu-HU"/>
              </w:rPr>
            </w:pPr>
            <w:proofErr w:type="spellStart"/>
            <w:r w:rsidRPr="00391CAD">
              <w:rPr>
                <w:rFonts w:ascii="Calibri" w:hAnsi="Calibri" w:cs="Calibri"/>
                <w:b/>
                <w:bCs/>
                <w:sz w:val="20"/>
                <w:szCs w:val="20"/>
                <w:lang w:eastAsia="hu-HU"/>
              </w:rPr>
              <w:t>Kb-mü</w:t>
            </w:r>
            <w:proofErr w:type="spellEnd"/>
          </w:p>
        </w:tc>
        <w:tc>
          <w:tcPr>
            <w:tcW w:w="158" w:type="pct"/>
            <w:tcBorders>
              <w:top w:val="nil"/>
              <w:left w:val="nil"/>
              <w:bottom w:val="single" w:sz="4" w:space="0" w:color="auto"/>
              <w:right w:val="single" w:sz="4" w:space="0" w:color="auto"/>
            </w:tcBorders>
            <w:shd w:val="clear" w:color="auto" w:fill="auto"/>
            <w:noWrap/>
            <w:vAlign w:val="center"/>
            <w:hideMark/>
          </w:tcPr>
          <w:p w14:paraId="3D8DD15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SZ</w:t>
            </w:r>
          </w:p>
        </w:tc>
        <w:tc>
          <w:tcPr>
            <w:tcW w:w="220" w:type="pct"/>
            <w:tcBorders>
              <w:top w:val="nil"/>
              <w:left w:val="nil"/>
              <w:bottom w:val="single" w:sz="4" w:space="0" w:color="auto"/>
              <w:right w:val="single" w:sz="4" w:space="0" w:color="auto"/>
            </w:tcBorders>
            <w:shd w:val="clear" w:color="auto" w:fill="auto"/>
            <w:noWrap/>
            <w:vAlign w:val="center"/>
            <w:hideMark/>
          </w:tcPr>
          <w:p w14:paraId="04A4229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6000</w:t>
            </w:r>
          </w:p>
        </w:tc>
        <w:tc>
          <w:tcPr>
            <w:tcW w:w="141" w:type="pct"/>
            <w:tcBorders>
              <w:top w:val="nil"/>
              <w:left w:val="nil"/>
              <w:bottom w:val="single" w:sz="4" w:space="0" w:color="auto"/>
              <w:right w:val="single" w:sz="4" w:space="0" w:color="auto"/>
            </w:tcBorders>
            <w:shd w:val="clear" w:color="auto" w:fill="auto"/>
            <w:noWrap/>
            <w:vAlign w:val="center"/>
            <w:hideMark/>
          </w:tcPr>
          <w:p w14:paraId="27D0A32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hideMark/>
          </w:tcPr>
          <w:p w14:paraId="0A0EBE0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8" w:type="pct"/>
            <w:tcBorders>
              <w:top w:val="nil"/>
              <w:left w:val="nil"/>
              <w:bottom w:val="single" w:sz="4" w:space="0" w:color="auto"/>
              <w:right w:val="single" w:sz="4" w:space="0" w:color="auto"/>
            </w:tcBorders>
            <w:shd w:val="clear" w:color="auto" w:fill="auto"/>
            <w:noWrap/>
            <w:vAlign w:val="center"/>
            <w:hideMark/>
          </w:tcPr>
          <w:p w14:paraId="729D876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206091B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33C24FA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6000</w:t>
            </w:r>
          </w:p>
        </w:tc>
        <w:tc>
          <w:tcPr>
            <w:tcW w:w="182" w:type="pct"/>
            <w:tcBorders>
              <w:top w:val="nil"/>
              <w:left w:val="nil"/>
              <w:bottom w:val="single" w:sz="4" w:space="0" w:color="auto"/>
              <w:right w:val="single" w:sz="4" w:space="0" w:color="auto"/>
            </w:tcBorders>
            <w:shd w:val="clear" w:color="auto" w:fill="auto"/>
            <w:noWrap/>
            <w:vAlign w:val="center"/>
            <w:hideMark/>
          </w:tcPr>
          <w:p w14:paraId="40777CE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42FFC10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vAlign w:val="center"/>
            <w:hideMark/>
          </w:tcPr>
          <w:p w14:paraId="689DD15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 xml:space="preserve">10, legfeljebb </w:t>
            </w:r>
            <w:proofErr w:type="spellStart"/>
            <w:r w:rsidRPr="00391CAD">
              <w:rPr>
                <w:rFonts w:ascii="Calibri" w:hAnsi="Calibri" w:cs="Calibri"/>
                <w:sz w:val="20"/>
                <w:szCs w:val="20"/>
                <w:lang w:eastAsia="hu-HU"/>
              </w:rPr>
              <w:t>br</w:t>
            </w:r>
            <w:proofErr w:type="spellEnd"/>
            <w:r w:rsidRPr="00391CAD">
              <w:rPr>
                <w:rFonts w:ascii="Calibri" w:hAnsi="Calibri" w:cs="Calibri"/>
                <w:sz w:val="20"/>
                <w:szCs w:val="20"/>
                <w:lang w:eastAsia="hu-HU"/>
              </w:rPr>
              <w:t>. 700 m2</w:t>
            </w:r>
          </w:p>
        </w:tc>
        <w:tc>
          <w:tcPr>
            <w:tcW w:w="110" w:type="pct"/>
            <w:tcBorders>
              <w:top w:val="nil"/>
              <w:left w:val="nil"/>
              <w:bottom w:val="single" w:sz="4" w:space="0" w:color="auto"/>
              <w:right w:val="single" w:sz="4" w:space="0" w:color="auto"/>
            </w:tcBorders>
            <w:shd w:val="clear" w:color="auto" w:fill="auto"/>
            <w:noWrap/>
            <w:vAlign w:val="center"/>
            <w:hideMark/>
          </w:tcPr>
          <w:p w14:paraId="097594C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vAlign w:val="center"/>
            <w:hideMark/>
          </w:tcPr>
          <w:p w14:paraId="7ED8A44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 xml:space="preserve">10, de legfeljebb </w:t>
            </w:r>
            <w:proofErr w:type="spellStart"/>
            <w:r w:rsidRPr="00391CAD">
              <w:rPr>
                <w:rFonts w:ascii="Calibri" w:hAnsi="Calibri" w:cs="Calibri"/>
                <w:sz w:val="20"/>
                <w:szCs w:val="20"/>
                <w:lang w:eastAsia="hu-HU"/>
              </w:rPr>
              <w:t>br</w:t>
            </w:r>
            <w:proofErr w:type="spellEnd"/>
            <w:r w:rsidRPr="00391CAD">
              <w:rPr>
                <w:rFonts w:ascii="Calibri" w:hAnsi="Calibri" w:cs="Calibri"/>
                <w:sz w:val="20"/>
                <w:szCs w:val="20"/>
                <w:lang w:eastAsia="hu-HU"/>
              </w:rPr>
              <w:t>. 600 m2</w:t>
            </w:r>
          </w:p>
        </w:tc>
        <w:tc>
          <w:tcPr>
            <w:tcW w:w="120" w:type="pct"/>
            <w:tcBorders>
              <w:top w:val="nil"/>
              <w:left w:val="nil"/>
              <w:bottom w:val="single" w:sz="4" w:space="0" w:color="auto"/>
              <w:right w:val="single" w:sz="4" w:space="0" w:color="auto"/>
            </w:tcBorders>
            <w:shd w:val="clear" w:color="auto" w:fill="auto"/>
            <w:noWrap/>
            <w:vAlign w:val="center"/>
            <w:hideMark/>
          </w:tcPr>
          <w:p w14:paraId="582219E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2F49312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25" w:type="pct"/>
            <w:tcBorders>
              <w:top w:val="nil"/>
              <w:left w:val="nil"/>
              <w:bottom w:val="single" w:sz="4" w:space="0" w:color="auto"/>
              <w:right w:val="single" w:sz="4" w:space="0" w:color="auto"/>
            </w:tcBorders>
            <w:shd w:val="clear" w:color="auto" w:fill="auto"/>
            <w:noWrap/>
            <w:vAlign w:val="center"/>
            <w:hideMark/>
          </w:tcPr>
          <w:p w14:paraId="25EF646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nil"/>
              <w:left w:val="nil"/>
              <w:bottom w:val="single" w:sz="4" w:space="0" w:color="auto"/>
              <w:right w:val="single" w:sz="4" w:space="0" w:color="auto"/>
            </w:tcBorders>
            <w:shd w:val="clear" w:color="auto" w:fill="auto"/>
            <w:noWrap/>
            <w:vAlign w:val="center"/>
            <w:hideMark/>
          </w:tcPr>
          <w:p w14:paraId="6BEBCF4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70</w:t>
            </w:r>
          </w:p>
        </w:tc>
        <w:tc>
          <w:tcPr>
            <w:tcW w:w="140" w:type="pct"/>
            <w:tcBorders>
              <w:top w:val="nil"/>
              <w:left w:val="nil"/>
              <w:bottom w:val="single" w:sz="4" w:space="0" w:color="auto"/>
              <w:right w:val="single" w:sz="4" w:space="0" w:color="auto"/>
            </w:tcBorders>
            <w:shd w:val="clear" w:color="auto" w:fill="auto"/>
            <w:noWrap/>
            <w:vAlign w:val="center"/>
            <w:hideMark/>
          </w:tcPr>
          <w:p w14:paraId="507CE84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62E70ECE"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nil"/>
              <w:left w:val="nil"/>
              <w:bottom w:val="single" w:sz="4" w:space="0" w:color="auto"/>
              <w:right w:val="single" w:sz="4" w:space="0" w:color="auto"/>
            </w:tcBorders>
            <w:shd w:val="clear" w:color="auto" w:fill="auto"/>
            <w:noWrap/>
            <w:vAlign w:val="center"/>
            <w:hideMark/>
          </w:tcPr>
          <w:p w14:paraId="552FE51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6</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29740DD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6444390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284C199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0A7F304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4C6B7C3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5288355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hiányos</w:t>
            </w:r>
          </w:p>
        </w:tc>
      </w:tr>
      <w:tr w:rsidR="00391CAD" w:rsidRPr="00391CAD" w14:paraId="15265715" w14:textId="77777777" w:rsidTr="00913873">
        <w:trPr>
          <w:gridAfter w:val="1"/>
          <w:wAfter w:w="6" w:type="pct"/>
          <w:trHeight w:val="288"/>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19231CC7" w14:textId="77777777" w:rsidR="00391CAD" w:rsidRPr="00391CAD" w:rsidRDefault="00391CAD" w:rsidP="00391CAD">
            <w:pPr>
              <w:spacing w:after="0" w:line="240" w:lineRule="auto"/>
              <w:ind w:left="-69"/>
              <w:jc w:val="center"/>
              <w:rPr>
                <w:rFonts w:ascii="Calibri" w:hAnsi="Calibri" w:cs="Calibri"/>
                <w:sz w:val="20"/>
                <w:szCs w:val="20"/>
                <w:lang w:eastAsia="hu-HU"/>
              </w:rPr>
            </w:pPr>
            <w:r w:rsidRPr="00391CAD">
              <w:rPr>
                <w:rFonts w:ascii="Calibri" w:hAnsi="Calibri" w:cs="Calibri"/>
                <w:sz w:val="20"/>
                <w:szCs w:val="20"/>
                <w:lang w:eastAsia="hu-HU"/>
              </w:rPr>
              <w:t>23.</w:t>
            </w:r>
          </w:p>
        </w:tc>
        <w:tc>
          <w:tcPr>
            <w:tcW w:w="142" w:type="pct"/>
            <w:tcBorders>
              <w:top w:val="nil"/>
              <w:left w:val="nil"/>
              <w:bottom w:val="single" w:sz="4" w:space="0" w:color="auto"/>
              <w:right w:val="single" w:sz="4" w:space="0" w:color="auto"/>
            </w:tcBorders>
            <w:shd w:val="clear" w:color="auto" w:fill="auto"/>
            <w:vAlign w:val="center"/>
            <w:hideMark/>
          </w:tcPr>
          <w:p w14:paraId="7313C94B" w14:textId="77777777" w:rsidR="00391CAD" w:rsidRPr="00391CAD" w:rsidRDefault="00391CAD" w:rsidP="00391CAD">
            <w:pPr>
              <w:spacing w:after="0" w:line="240" w:lineRule="auto"/>
              <w:jc w:val="center"/>
              <w:rPr>
                <w:rFonts w:ascii="Calibri" w:hAnsi="Calibri" w:cs="Calibri"/>
                <w:b/>
                <w:bCs/>
                <w:sz w:val="20"/>
                <w:szCs w:val="20"/>
                <w:lang w:eastAsia="hu-HU"/>
              </w:rPr>
            </w:pPr>
            <w:r w:rsidRPr="00391CAD">
              <w:rPr>
                <w:rFonts w:ascii="Calibri" w:hAnsi="Calibri" w:cs="Calibri"/>
                <w:b/>
                <w:bCs/>
                <w:sz w:val="20"/>
                <w:szCs w:val="20"/>
                <w:lang w:eastAsia="hu-HU"/>
              </w:rPr>
              <w:t>Kb-kö1</w:t>
            </w:r>
          </w:p>
        </w:tc>
        <w:tc>
          <w:tcPr>
            <w:tcW w:w="158" w:type="pct"/>
            <w:tcBorders>
              <w:top w:val="nil"/>
              <w:left w:val="nil"/>
              <w:bottom w:val="single" w:sz="4" w:space="0" w:color="auto"/>
              <w:right w:val="single" w:sz="4" w:space="0" w:color="auto"/>
            </w:tcBorders>
            <w:shd w:val="clear" w:color="auto" w:fill="auto"/>
            <w:noWrap/>
            <w:vAlign w:val="center"/>
            <w:hideMark/>
          </w:tcPr>
          <w:p w14:paraId="591E3BA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SZ</w:t>
            </w:r>
          </w:p>
        </w:tc>
        <w:tc>
          <w:tcPr>
            <w:tcW w:w="220" w:type="pct"/>
            <w:tcBorders>
              <w:top w:val="nil"/>
              <w:left w:val="nil"/>
              <w:bottom w:val="single" w:sz="4" w:space="0" w:color="auto"/>
              <w:right w:val="single" w:sz="4" w:space="0" w:color="auto"/>
            </w:tcBorders>
            <w:shd w:val="clear" w:color="auto" w:fill="auto"/>
            <w:noWrap/>
            <w:vAlign w:val="center"/>
            <w:hideMark/>
          </w:tcPr>
          <w:p w14:paraId="77E2733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600</w:t>
            </w:r>
          </w:p>
        </w:tc>
        <w:tc>
          <w:tcPr>
            <w:tcW w:w="141" w:type="pct"/>
            <w:tcBorders>
              <w:top w:val="nil"/>
              <w:left w:val="nil"/>
              <w:bottom w:val="single" w:sz="4" w:space="0" w:color="auto"/>
              <w:right w:val="single" w:sz="4" w:space="0" w:color="auto"/>
            </w:tcBorders>
            <w:shd w:val="clear" w:color="auto" w:fill="auto"/>
            <w:noWrap/>
            <w:vAlign w:val="center"/>
            <w:hideMark/>
          </w:tcPr>
          <w:p w14:paraId="456AFC1E"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hideMark/>
          </w:tcPr>
          <w:p w14:paraId="3456DD8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8" w:type="pct"/>
            <w:tcBorders>
              <w:top w:val="nil"/>
              <w:left w:val="nil"/>
              <w:bottom w:val="single" w:sz="4" w:space="0" w:color="auto"/>
              <w:right w:val="single" w:sz="4" w:space="0" w:color="auto"/>
            </w:tcBorders>
            <w:shd w:val="clear" w:color="auto" w:fill="auto"/>
            <w:noWrap/>
            <w:vAlign w:val="center"/>
            <w:hideMark/>
          </w:tcPr>
          <w:p w14:paraId="037E04C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1488F8C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65BC47D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2" w:type="pct"/>
            <w:tcBorders>
              <w:top w:val="nil"/>
              <w:left w:val="nil"/>
              <w:bottom w:val="single" w:sz="4" w:space="0" w:color="auto"/>
              <w:right w:val="single" w:sz="4" w:space="0" w:color="auto"/>
            </w:tcBorders>
            <w:shd w:val="clear" w:color="auto" w:fill="auto"/>
            <w:noWrap/>
            <w:vAlign w:val="center"/>
            <w:hideMark/>
          </w:tcPr>
          <w:p w14:paraId="031C549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70E56CF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2C91DFE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10</w:t>
            </w:r>
          </w:p>
        </w:tc>
        <w:tc>
          <w:tcPr>
            <w:tcW w:w="110" w:type="pct"/>
            <w:tcBorders>
              <w:top w:val="nil"/>
              <w:left w:val="nil"/>
              <w:bottom w:val="single" w:sz="4" w:space="0" w:color="auto"/>
              <w:right w:val="single" w:sz="4" w:space="0" w:color="auto"/>
            </w:tcBorders>
            <w:shd w:val="clear" w:color="auto" w:fill="auto"/>
            <w:noWrap/>
            <w:vAlign w:val="center"/>
            <w:hideMark/>
          </w:tcPr>
          <w:p w14:paraId="7346824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noWrap/>
            <w:vAlign w:val="center"/>
            <w:hideMark/>
          </w:tcPr>
          <w:p w14:paraId="730162F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10</w:t>
            </w:r>
          </w:p>
        </w:tc>
        <w:tc>
          <w:tcPr>
            <w:tcW w:w="120" w:type="pct"/>
            <w:tcBorders>
              <w:top w:val="nil"/>
              <w:left w:val="nil"/>
              <w:bottom w:val="single" w:sz="4" w:space="0" w:color="auto"/>
              <w:right w:val="single" w:sz="4" w:space="0" w:color="auto"/>
            </w:tcBorders>
            <w:shd w:val="clear" w:color="auto" w:fill="auto"/>
            <w:noWrap/>
            <w:vAlign w:val="center"/>
            <w:hideMark/>
          </w:tcPr>
          <w:p w14:paraId="173F8BE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7BE710D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25" w:type="pct"/>
            <w:tcBorders>
              <w:top w:val="nil"/>
              <w:left w:val="nil"/>
              <w:bottom w:val="single" w:sz="4" w:space="0" w:color="auto"/>
              <w:right w:val="single" w:sz="4" w:space="0" w:color="auto"/>
            </w:tcBorders>
            <w:shd w:val="clear" w:color="auto" w:fill="auto"/>
            <w:noWrap/>
            <w:vAlign w:val="center"/>
            <w:hideMark/>
          </w:tcPr>
          <w:p w14:paraId="6A7D952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nil"/>
              <w:left w:val="nil"/>
              <w:bottom w:val="single" w:sz="4" w:space="0" w:color="auto"/>
              <w:right w:val="single" w:sz="4" w:space="0" w:color="auto"/>
            </w:tcBorders>
            <w:shd w:val="clear" w:color="auto" w:fill="auto"/>
            <w:noWrap/>
            <w:vAlign w:val="center"/>
            <w:hideMark/>
          </w:tcPr>
          <w:p w14:paraId="6ECF774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50</w:t>
            </w:r>
          </w:p>
        </w:tc>
        <w:tc>
          <w:tcPr>
            <w:tcW w:w="140" w:type="pct"/>
            <w:tcBorders>
              <w:top w:val="nil"/>
              <w:left w:val="nil"/>
              <w:bottom w:val="single" w:sz="4" w:space="0" w:color="auto"/>
              <w:right w:val="single" w:sz="4" w:space="0" w:color="auto"/>
            </w:tcBorders>
            <w:shd w:val="clear" w:color="auto" w:fill="auto"/>
            <w:noWrap/>
            <w:vAlign w:val="center"/>
            <w:hideMark/>
          </w:tcPr>
          <w:p w14:paraId="282063B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7D9D696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nil"/>
              <w:left w:val="nil"/>
              <w:bottom w:val="single" w:sz="4" w:space="0" w:color="auto"/>
              <w:right w:val="single" w:sz="4" w:space="0" w:color="auto"/>
            </w:tcBorders>
            <w:shd w:val="clear" w:color="auto" w:fill="auto"/>
            <w:noWrap/>
            <w:vAlign w:val="center"/>
            <w:hideMark/>
          </w:tcPr>
          <w:p w14:paraId="1AE2323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6</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72AC799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5DC2408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0032090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1A9236A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764772F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2E12752F"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hiányos</w:t>
            </w:r>
          </w:p>
        </w:tc>
      </w:tr>
      <w:tr w:rsidR="00391CAD" w:rsidRPr="00391CAD" w14:paraId="475991CC" w14:textId="77777777" w:rsidTr="00913873">
        <w:trPr>
          <w:gridAfter w:val="1"/>
          <w:wAfter w:w="6" w:type="pct"/>
          <w:trHeight w:val="288"/>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7AE76D48" w14:textId="77777777" w:rsidR="00391CAD" w:rsidRPr="00391CAD" w:rsidRDefault="00391CAD" w:rsidP="00391CAD">
            <w:pPr>
              <w:spacing w:after="0" w:line="240" w:lineRule="auto"/>
              <w:ind w:left="-69"/>
              <w:jc w:val="center"/>
              <w:rPr>
                <w:rFonts w:ascii="Calibri" w:hAnsi="Calibri" w:cs="Calibri"/>
                <w:sz w:val="20"/>
                <w:szCs w:val="20"/>
                <w:lang w:eastAsia="hu-HU"/>
              </w:rPr>
            </w:pPr>
            <w:r w:rsidRPr="00391CAD">
              <w:rPr>
                <w:rFonts w:ascii="Calibri" w:hAnsi="Calibri" w:cs="Calibri"/>
                <w:sz w:val="20"/>
                <w:szCs w:val="20"/>
                <w:lang w:eastAsia="hu-HU"/>
              </w:rPr>
              <w:t>24.</w:t>
            </w:r>
          </w:p>
        </w:tc>
        <w:tc>
          <w:tcPr>
            <w:tcW w:w="142" w:type="pct"/>
            <w:tcBorders>
              <w:top w:val="nil"/>
              <w:left w:val="nil"/>
              <w:bottom w:val="single" w:sz="4" w:space="0" w:color="auto"/>
              <w:right w:val="single" w:sz="4" w:space="0" w:color="auto"/>
            </w:tcBorders>
            <w:shd w:val="clear" w:color="auto" w:fill="auto"/>
            <w:vAlign w:val="center"/>
            <w:hideMark/>
          </w:tcPr>
          <w:p w14:paraId="1B586D40" w14:textId="77777777" w:rsidR="00391CAD" w:rsidRPr="00391CAD" w:rsidRDefault="00391CAD" w:rsidP="00391CAD">
            <w:pPr>
              <w:spacing w:after="0" w:line="240" w:lineRule="auto"/>
              <w:jc w:val="center"/>
              <w:rPr>
                <w:rFonts w:ascii="Calibri" w:hAnsi="Calibri" w:cs="Calibri"/>
                <w:b/>
                <w:bCs/>
                <w:sz w:val="20"/>
                <w:szCs w:val="20"/>
                <w:lang w:eastAsia="hu-HU"/>
              </w:rPr>
            </w:pPr>
            <w:r w:rsidRPr="00391CAD">
              <w:rPr>
                <w:rFonts w:ascii="Calibri" w:hAnsi="Calibri" w:cs="Calibri"/>
                <w:b/>
                <w:bCs/>
                <w:sz w:val="20"/>
                <w:szCs w:val="20"/>
                <w:lang w:eastAsia="hu-HU"/>
              </w:rPr>
              <w:t>Kb-kö2</w:t>
            </w:r>
          </w:p>
        </w:tc>
        <w:tc>
          <w:tcPr>
            <w:tcW w:w="158" w:type="pct"/>
            <w:tcBorders>
              <w:top w:val="nil"/>
              <w:left w:val="nil"/>
              <w:bottom w:val="single" w:sz="4" w:space="0" w:color="auto"/>
              <w:right w:val="single" w:sz="4" w:space="0" w:color="auto"/>
            </w:tcBorders>
            <w:shd w:val="clear" w:color="auto" w:fill="auto"/>
            <w:noWrap/>
            <w:vAlign w:val="center"/>
            <w:hideMark/>
          </w:tcPr>
          <w:p w14:paraId="2A64011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SZ</w:t>
            </w:r>
          </w:p>
        </w:tc>
        <w:tc>
          <w:tcPr>
            <w:tcW w:w="220" w:type="pct"/>
            <w:tcBorders>
              <w:top w:val="nil"/>
              <w:left w:val="nil"/>
              <w:bottom w:val="single" w:sz="4" w:space="0" w:color="auto"/>
              <w:right w:val="single" w:sz="4" w:space="0" w:color="auto"/>
            </w:tcBorders>
            <w:shd w:val="clear" w:color="auto" w:fill="auto"/>
            <w:noWrap/>
            <w:vAlign w:val="center"/>
            <w:hideMark/>
          </w:tcPr>
          <w:p w14:paraId="598AF58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8000</w:t>
            </w:r>
          </w:p>
        </w:tc>
        <w:tc>
          <w:tcPr>
            <w:tcW w:w="141" w:type="pct"/>
            <w:tcBorders>
              <w:top w:val="nil"/>
              <w:left w:val="nil"/>
              <w:bottom w:val="single" w:sz="4" w:space="0" w:color="auto"/>
              <w:right w:val="single" w:sz="4" w:space="0" w:color="auto"/>
            </w:tcBorders>
            <w:shd w:val="clear" w:color="auto" w:fill="auto"/>
            <w:noWrap/>
            <w:vAlign w:val="center"/>
            <w:hideMark/>
          </w:tcPr>
          <w:p w14:paraId="42FAD10E"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hideMark/>
          </w:tcPr>
          <w:p w14:paraId="2B32CDB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8" w:type="pct"/>
            <w:tcBorders>
              <w:top w:val="nil"/>
              <w:left w:val="nil"/>
              <w:bottom w:val="single" w:sz="4" w:space="0" w:color="auto"/>
              <w:right w:val="single" w:sz="4" w:space="0" w:color="auto"/>
            </w:tcBorders>
            <w:shd w:val="clear" w:color="auto" w:fill="auto"/>
            <w:noWrap/>
            <w:vAlign w:val="center"/>
            <w:hideMark/>
          </w:tcPr>
          <w:p w14:paraId="570AD83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5614D38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7803A1F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2" w:type="pct"/>
            <w:tcBorders>
              <w:top w:val="nil"/>
              <w:left w:val="nil"/>
              <w:bottom w:val="single" w:sz="4" w:space="0" w:color="auto"/>
              <w:right w:val="single" w:sz="4" w:space="0" w:color="auto"/>
            </w:tcBorders>
            <w:shd w:val="clear" w:color="auto" w:fill="auto"/>
            <w:noWrap/>
            <w:vAlign w:val="center"/>
            <w:hideMark/>
          </w:tcPr>
          <w:p w14:paraId="3E690B8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5EEBCD2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172A10D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10</w:t>
            </w:r>
          </w:p>
        </w:tc>
        <w:tc>
          <w:tcPr>
            <w:tcW w:w="110" w:type="pct"/>
            <w:tcBorders>
              <w:top w:val="nil"/>
              <w:left w:val="nil"/>
              <w:bottom w:val="single" w:sz="4" w:space="0" w:color="auto"/>
              <w:right w:val="single" w:sz="4" w:space="0" w:color="auto"/>
            </w:tcBorders>
            <w:shd w:val="clear" w:color="auto" w:fill="auto"/>
            <w:noWrap/>
            <w:vAlign w:val="center"/>
            <w:hideMark/>
          </w:tcPr>
          <w:p w14:paraId="43D58A8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noWrap/>
            <w:vAlign w:val="center"/>
            <w:hideMark/>
          </w:tcPr>
          <w:p w14:paraId="72306F9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10</w:t>
            </w:r>
          </w:p>
        </w:tc>
        <w:tc>
          <w:tcPr>
            <w:tcW w:w="120" w:type="pct"/>
            <w:tcBorders>
              <w:top w:val="nil"/>
              <w:left w:val="nil"/>
              <w:bottom w:val="single" w:sz="4" w:space="0" w:color="auto"/>
              <w:right w:val="single" w:sz="4" w:space="0" w:color="auto"/>
            </w:tcBorders>
            <w:shd w:val="clear" w:color="auto" w:fill="auto"/>
            <w:noWrap/>
            <w:vAlign w:val="center"/>
            <w:hideMark/>
          </w:tcPr>
          <w:p w14:paraId="47364BE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09099DA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25" w:type="pct"/>
            <w:tcBorders>
              <w:top w:val="nil"/>
              <w:left w:val="nil"/>
              <w:bottom w:val="single" w:sz="4" w:space="0" w:color="auto"/>
              <w:right w:val="single" w:sz="4" w:space="0" w:color="auto"/>
            </w:tcBorders>
            <w:shd w:val="clear" w:color="auto" w:fill="auto"/>
            <w:noWrap/>
            <w:vAlign w:val="center"/>
            <w:hideMark/>
          </w:tcPr>
          <w:p w14:paraId="50F0E761"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nil"/>
              <w:left w:val="nil"/>
              <w:bottom w:val="single" w:sz="4" w:space="0" w:color="auto"/>
              <w:right w:val="single" w:sz="4" w:space="0" w:color="auto"/>
            </w:tcBorders>
            <w:shd w:val="clear" w:color="auto" w:fill="auto"/>
            <w:noWrap/>
            <w:vAlign w:val="center"/>
            <w:hideMark/>
          </w:tcPr>
          <w:p w14:paraId="44E94F6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50</w:t>
            </w:r>
          </w:p>
        </w:tc>
        <w:tc>
          <w:tcPr>
            <w:tcW w:w="140" w:type="pct"/>
            <w:tcBorders>
              <w:top w:val="nil"/>
              <w:left w:val="nil"/>
              <w:bottom w:val="single" w:sz="4" w:space="0" w:color="auto"/>
              <w:right w:val="single" w:sz="4" w:space="0" w:color="auto"/>
            </w:tcBorders>
            <w:shd w:val="clear" w:color="auto" w:fill="auto"/>
            <w:noWrap/>
            <w:vAlign w:val="center"/>
            <w:hideMark/>
          </w:tcPr>
          <w:p w14:paraId="4598E49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1587109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nil"/>
              <w:left w:val="nil"/>
              <w:bottom w:val="single" w:sz="4" w:space="0" w:color="auto"/>
              <w:right w:val="single" w:sz="4" w:space="0" w:color="auto"/>
            </w:tcBorders>
            <w:shd w:val="clear" w:color="auto" w:fill="auto"/>
            <w:noWrap/>
            <w:vAlign w:val="center"/>
            <w:hideMark/>
          </w:tcPr>
          <w:p w14:paraId="799505A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6</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65063DA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3B78A1E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1DE84ADA"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738C538D"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696E379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44568C8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hiányos</w:t>
            </w:r>
          </w:p>
        </w:tc>
      </w:tr>
      <w:tr w:rsidR="00391CAD" w:rsidRPr="00391CAD" w14:paraId="4D15B4F2" w14:textId="77777777" w:rsidTr="00913873">
        <w:trPr>
          <w:gridAfter w:val="1"/>
          <w:wAfter w:w="6" w:type="pct"/>
          <w:trHeight w:val="288"/>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523B23E3" w14:textId="77777777" w:rsidR="00391CAD" w:rsidRPr="00391CAD" w:rsidRDefault="00391CAD" w:rsidP="00391CAD">
            <w:pPr>
              <w:spacing w:after="0" w:line="240" w:lineRule="auto"/>
              <w:ind w:left="-69"/>
              <w:jc w:val="center"/>
              <w:rPr>
                <w:rFonts w:ascii="Calibri" w:hAnsi="Calibri" w:cs="Calibri"/>
                <w:sz w:val="20"/>
                <w:szCs w:val="20"/>
                <w:lang w:eastAsia="hu-HU"/>
              </w:rPr>
            </w:pPr>
            <w:r w:rsidRPr="00391CAD">
              <w:rPr>
                <w:rFonts w:ascii="Calibri" w:hAnsi="Calibri" w:cs="Calibri"/>
                <w:sz w:val="20"/>
                <w:szCs w:val="20"/>
                <w:lang w:eastAsia="hu-HU"/>
              </w:rPr>
              <w:t>25.</w:t>
            </w:r>
          </w:p>
        </w:tc>
        <w:tc>
          <w:tcPr>
            <w:tcW w:w="142" w:type="pct"/>
            <w:tcBorders>
              <w:top w:val="nil"/>
              <w:left w:val="nil"/>
              <w:bottom w:val="single" w:sz="4" w:space="0" w:color="auto"/>
              <w:right w:val="single" w:sz="4" w:space="0" w:color="auto"/>
            </w:tcBorders>
            <w:shd w:val="clear" w:color="auto" w:fill="auto"/>
            <w:vAlign w:val="center"/>
            <w:hideMark/>
          </w:tcPr>
          <w:p w14:paraId="41DCA111" w14:textId="77777777" w:rsidR="00391CAD" w:rsidRPr="00391CAD" w:rsidRDefault="00391CAD" w:rsidP="00391CAD">
            <w:pPr>
              <w:spacing w:after="0" w:line="240" w:lineRule="auto"/>
              <w:jc w:val="center"/>
              <w:rPr>
                <w:rFonts w:ascii="Calibri" w:hAnsi="Calibri" w:cs="Calibri"/>
                <w:b/>
                <w:bCs/>
                <w:sz w:val="20"/>
                <w:szCs w:val="20"/>
                <w:lang w:eastAsia="hu-HU"/>
              </w:rPr>
            </w:pPr>
            <w:proofErr w:type="spellStart"/>
            <w:r w:rsidRPr="00391CAD">
              <w:rPr>
                <w:rFonts w:ascii="Calibri" w:hAnsi="Calibri" w:cs="Calibri"/>
                <w:b/>
                <w:bCs/>
                <w:sz w:val="20"/>
                <w:szCs w:val="20"/>
                <w:lang w:eastAsia="hu-HU"/>
              </w:rPr>
              <w:t>Köu</w:t>
            </w:r>
            <w:proofErr w:type="spellEnd"/>
          </w:p>
        </w:tc>
        <w:tc>
          <w:tcPr>
            <w:tcW w:w="158" w:type="pct"/>
            <w:tcBorders>
              <w:top w:val="nil"/>
              <w:left w:val="nil"/>
              <w:bottom w:val="single" w:sz="4" w:space="0" w:color="auto"/>
              <w:right w:val="single" w:sz="4" w:space="0" w:color="auto"/>
            </w:tcBorders>
            <w:shd w:val="clear" w:color="auto" w:fill="auto"/>
            <w:noWrap/>
            <w:vAlign w:val="center"/>
            <w:hideMark/>
          </w:tcPr>
          <w:p w14:paraId="481BEEB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SZ</w:t>
            </w:r>
          </w:p>
        </w:tc>
        <w:tc>
          <w:tcPr>
            <w:tcW w:w="220" w:type="pct"/>
            <w:tcBorders>
              <w:top w:val="nil"/>
              <w:left w:val="nil"/>
              <w:bottom w:val="single" w:sz="4" w:space="0" w:color="auto"/>
              <w:right w:val="single" w:sz="4" w:space="0" w:color="auto"/>
            </w:tcBorders>
            <w:shd w:val="clear" w:color="auto" w:fill="auto"/>
            <w:noWrap/>
            <w:vAlign w:val="center"/>
            <w:hideMark/>
          </w:tcPr>
          <w:p w14:paraId="72A14DF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41" w:type="pct"/>
            <w:tcBorders>
              <w:top w:val="nil"/>
              <w:left w:val="nil"/>
              <w:bottom w:val="single" w:sz="4" w:space="0" w:color="auto"/>
              <w:right w:val="single" w:sz="4" w:space="0" w:color="auto"/>
            </w:tcBorders>
            <w:shd w:val="clear" w:color="auto" w:fill="auto"/>
            <w:noWrap/>
            <w:vAlign w:val="center"/>
            <w:hideMark/>
          </w:tcPr>
          <w:p w14:paraId="313845F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0" w:type="pct"/>
            <w:tcBorders>
              <w:top w:val="nil"/>
              <w:left w:val="nil"/>
              <w:bottom w:val="single" w:sz="4" w:space="0" w:color="auto"/>
              <w:right w:val="single" w:sz="4" w:space="0" w:color="auto"/>
            </w:tcBorders>
            <w:shd w:val="clear" w:color="auto" w:fill="auto"/>
            <w:noWrap/>
            <w:vAlign w:val="center"/>
            <w:hideMark/>
          </w:tcPr>
          <w:p w14:paraId="56E0AA6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58" w:type="pct"/>
            <w:tcBorders>
              <w:top w:val="nil"/>
              <w:left w:val="nil"/>
              <w:bottom w:val="single" w:sz="4" w:space="0" w:color="auto"/>
              <w:right w:val="single" w:sz="4" w:space="0" w:color="auto"/>
            </w:tcBorders>
            <w:shd w:val="clear" w:color="auto" w:fill="auto"/>
            <w:noWrap/>
            <w:vAlign w:val="center"/>
            <w:hideMark/>
          </w:tcPr>
          <w:p w14:paraId="03F55E6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77333F0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0404DBF0"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2" w:type="pct"/>
            <w:tcBorders>
              <w:top w:val="nil"/>
              <w:left w:val="nil"/>
              <w:bottom w:val="single" w:sz="4" w:space="0" w:color="auto"/>
              <w:right w:val="single" w:sz="4" w:space="0" w:color="auto"/>
            </w:tcBorders>
            <w:shd w:val="clear" w:color="auto" w:fill="auto"/>
            <w:noWrap/>
            <w:vAlign w:val="center"/>
            <w:hideMark/>
          </w:tcPr>
          <w:p w14:paraId="4976404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9" w:type="pct"/>
            <w:tcBorders>
              <w:top w:val="nil"/>
              <w:left w:val="nil"/>
              <w:bottom w:val="single" w:sz="4" w:space="0" w:color="auto"/>
              <w:right w:val="single" w:sz="4" w:space="0" w:color="auto"/>
            </w:tcBorders>
            <w:shd w:val="clear" w:color="auto" w:fill="auto"/>
            <w:noWrap/>
            <w:vAlign w:val="center"/>
            <w:hideMark/>
          </w:tcPr>
          <w:p w14:paraId="588BF50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455" w:type="pct"/>
            <w:tcBorders>
              <w:top w:val="nil"/>
              <w:left w:val="nil"/>
              <w:bottom w:val="single" w:sz="4" w:space="0" w:color="auto"/>
              <w:right w:val="single" w:sz="4" w:space="0" w:color="auto"/>
            </w:tcBorders>
            <w:shd w:val="clear" w:color="auto" w:fill="auto"/>
            <w:noWrap/>
            <w:vAlign w:val="center"/>
            <w:hideMark/>
          </w:tcPr>
          <w:p w14:paraId="0C44BBB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w:t>
            </w:r>
          </w:p>
        </w:tc>
        <w:tc>
          <w:tcPr>
            <w:tcW w:w="110" w:type="pct"/>
            <w:tcBorders>
              <w:top w:val="nil"/>
              <w:left w:val="nil"/>
              <w:bottom w:val="single" w:sz="4" w:space="0" w:color="auto"/>
              <w:right w:val="single" w:sz="4" w:space="0" w:color="auto"/>
            </w:tcBorders>
            <w:shd w:val="clear" w:color="auto" w:fill="auto"/>
            <w:noWrap/>
            <w:vAlign w:val="center"/>
            <w:hideMark/>
          </w:tcPr>
          <w:p w14:paraId="43E2BDC4"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4" w:type="pct"/>
            <w:gridSpan w:val="2"/>
            <w:tcBorders>
              <w:top w:val="nil"/>
              <w:left w:val="nil"/>
              <w:bottom w:val="single" w:sz="4" w:space="0" w:color="auto"/>
              <w:right w:val="single" w:sz="4" w:space="0" w:color="auto"/>
            </w:tcBorders>
            <w:shd w:val="clear" w:color="auto" w:fill="auto"/>
            <w:noWrap/>
            <w:vAlign w:val="center"/>
            <w:hideMark/>
          </w:tcPr>
          <w:p w14:paraId="6C96D0F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0</w:t>
            </w:r>
          </w:p>
        </w:tc>
        <w:tc>
          <w:tcPr>
            <w:tcW w:w="120" w:type="pct"/>
            <w:tcBorders>
              <w:top w:val="nil"/>
              <w:left w:val="nil"/>
              <w:bottom w:val="single" w:sz="4" w:space="0" w:color="auto"/>
              <w:right w:val="single" w:sz="4" w:space="0" w:color="auto"/>
            </w:tcBorders>
            <w:shd w:val="clear" w:color="auto" w:fill="auto"/>
            <w:noWrap/>
            <w:vAlign w:val="center"/>
            <w:hideMark/>
          </w:tcPr>
          <w:p w14:paraId="70DB2F2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17" w:type="pct"/>
            <w:gridSpan w:val="2"/>
            <w:tcBorders>
              <w:top w:val="nil"/>
              <w:left w:val="nil"/>
              <w:bottom w:val="single" w:sz="4" w:space="0" w:color="auto"/>
              <w:right w:val="single" w:sz="4" w:space="0" w:color="auto"/>
            </w:tcBorders>
            <w:shd w:val="clear" w:color="auto" w:fill="auto"/>
            <w:noWrap/>
            <w:vAlign w:val="center"/>
            <w:hideMark/>
          </w:tcPr>
          <w:p w14:paraId="23ACD79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25" w:type="pct"/>
            <w:tcBorders>
              <w:top w:val="nil"/>
              <w:left w:val="nil"/>
              <w:bottom w:val="single" w:sz="4" w:space="0" w:color="auto"/>
              <w:right w:val="single" w:sz="4" w:space="0" w:color="auto"/>
            </w:tcBorders>
            <w:shd w:val="clear" w:color="auto" w:fill="auto"/>
            <w:noWrap/>
            <w:vAlign w:val="center"/>
            <w:hideMark/>
          </w:tcPr>
          <w:p w14:paraId="38D78F67"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34" w:type="pct"/>
            <w:gridSpan w:val="2"/>
            <w:tcBorders>
              <w:top w:val="nil"/>
              <w:left w:val="nil"/>
              <w:bottom w:val="single" w:sz="4" w:space="0" w:color="auto"/>
              <w:right w:val="single" w:sz="4" w:space="0" w:color="auto"/>
            </w:tcBorders>
            <w:shd w:val="clear" w:color="auto" w:fill="auto"/>
            <w:noWrap/>
            <w:vAlign w:val="center"/>
            <w:hideMark/>
          </w:tcPr>
          <w:p w14:paraId="40A52A33"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40" w:type="pct"/>
            <w:tcBorders>
              <w:top w:val="nil"/>
              <w:left w:val="nil"/>
              <w:bottom w:val="single" w:sz="4" w:space="0" w:color="auto"/>
              <w:right w:val="single" w:sz="4" w:space="0" w:color="auto"/>
            </w:tcBorders>
            <w:shd w:val="clear" w:color="auto" w:fill="auto"/>
            <w:noWrap/>
            <w:vAlign w:val="center"/>
            <w:hideMark/>
          </w:tcPr>
          <w:p w14:paraId="1B50C0D2"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07" w:type="pct"/>
            <w:gridSpan w:val="2"/>
            <w:tcBorders>
              <w:top w:val="nil"/>
              <w:left w:val="nil"/>
              <w:bottom w:val="single" w:sz="4" w:space="0" w:color="auto"/>
              <w:right w:val="single" w:sz="4" w:space="0" w:color="auto"/>
            </w:tcBorders>
            <w:shd w:val="clear" w:color="auto" w:fill="auto"/>
            <w:noWrap/>
            <w:vAlign w:val="center"/>
            <w:hideMark/>
          </w:tcPr>
          <w:p w14:paraId="0401E70C"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11" w:type="pct"/>
            <w:gridSpan w:val="2"/>
            <w:tcBorders>
              <w:top w:val="nil"/>
              <w:left w:val="nil"/>
              <w:bottom w:val="single" w:sz="4" w:space="0" w:color="auto"/>
              <w:right w:val="single" w:sz="4" w:space="0" w:color="auto"/>
            </w:tcBorders>
            <w:shd w:val="clear" w:color="auto" w:fill="auto"/>
            <w:noWrap/>
            <w:vAlign w:val="center"/>
            <w:hideMark/>
          </w:tcPr>
          <w:p w14:paraId="58097805"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5</w:t>
            </w:r>
          </w:p>
        </w:tc>
        <w:tc>
          <w:tcPr>
            <w:tcW w:w="181" w:type="pct"/>
            <w:gridSpan w:val="2"/>
            <w:tcBorders>
              <w:top w:val="nil"/>
              <w:left w:val="nil"/>
              <w:bottom w:val="single" w:sz="4" w:space="0" w:color="auto"/>
              <w:right w:val="single" w:sz="4" w:space="0" w:color="auto"/>
            </w:tcBorders>
            <w:shd w:val="clear" w:color="auto" w:fill="auto"/>
            <w:noWrap/>
            <w:vAlign w:val="center"/>
            <w:hideMark/>
          </w:tcPr>
          <w:p w14:paraId="7E4E4EA6"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89" w:type="pct"/>
            <w:gridSpan w:val="2"/>
            <w:tcBorders>
              <w:top w:val="nil"/>
              <w:left w:val="nil"/>
              <w:bottom w:val="single" w:sz="4" w:space="0" w:color="auto"/>
              <w:right w:val="single" w:sz="4" w:space="0" w:color="auto"/>
            </w:tcBorders>
            <w:shd w:val="clear" w:color="auto" w:fill="auto"/>
            <w:noWrap/>
            <w:vAlign w:val="center"/>
            <w:hideMark/>
          </w:tcPr>
          <w:p w14:paraId="1D2C39A8"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65" w:type="pct"/>
            <w:gridSpan w:val="2"/>
            <w:tcBorders>
              <w:top w:val="nil"/>
              <w:left w:val="nil"/>
              <w:bottom w:val="single" w:sz="4" w:space="0" w:color="auto"/>
              <w:right w:val="single" w:sz="4" w:space="0" w:color="auto"/>
            </w:tcBorders>
            <w:shd w:val="clear" w:color="auto" w:fill="auto"/>
            <w:noWrap/>
            <w:vAlign w:val="center"/>
            <w:hideMark/>
          </w:tcPr>
          <w:p w14:paraId="44ACA58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170" w:type="pct"/>
            <w:gridSpan w:val="2"/>
            <w:tcBorders>
              <w:top w:val="nil"/>
              <w:left w:val="nil"/>
              <w:bottom w:val="single" w:sz="4" w:space="0" w:color="auto"/>
              <w:right w:val="single" w:sz="4" w:space="0" w:color="auto"/>
            </w:tcBorders>
            <w:shd w:val="clear" w:color="auto" w:fill="auto"/>
            <w:noWrap/>
            <w:vAlign w:val="center"/>
            <w:hideMark/>
          </w:tcPr>
          <w:p w14:paraId="2E57923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231" w:type="pct"/>
            <w:gridSpan w:val="2"/>
            <w:tcBorders>
              <w:top w:val="nil"/>
              <w:left w:val="nil"/>
              <w:bottom w:val="single" w:sz="4" w:space="0" w:color="auto"/>
              <w:right w:val="single" w:sz="4" w:space="0" w:color="auto"/>
            </w:tcBorders>
            <w:shd w:val="clear" w:color="auto" w:fill="auto"/>
            <w:noWrap/>
            <w:vAlign w:val="center"/>
            <w:hideMark/>
          </w:tcPr>
          <w:p w14:paraId="70916E8B"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_</w:t>
            </w:r>
          </w:p>
        </w:tc>
        <w:tc>
          <w:tcPr>
            <w:tcW w:w="322" w:type="pct"/>
            <w:gridSpan w:val="2"/>
            <w:tcBorders>
              <w:top w:val="nil"/>
              <w:left w:val="nil"/>
              <w:bottom w:val="single" w:sz="4" w:space="0" w:color="auto"/>
              <w:right w:val="single" w:sz="4" w:space="0" w:color="auto"/>
            </w:tcBorders>
            <w:shd w:val="clear" w:color="auto" w:fill="auto"/>
            <w:noWrap/>
            <w:vAlign w:val="center"/>
            <w:hideMark/>
          </w:tcPr>
          <w:p w14:paraId="164AC289" w14:textId="77777777" w:rsidR="00391CAD" w:rsidRPr="00391CAD" w:rsidRDefault="00391CAD" w:rsidP="00391CAD">
            <w:pPr>
              <w:spacing w:after="0" w:line="240" w:lineRule="auto"/>
              <w:jc w:val="center"/>
              <w:rPr>
                <w:rFonts w:ascii="Calibri" w:hAnsi="Calibri" w:cs="Calibri"/>
                <w:sz w:val="20"/>
                <w:szCs w:val="20"/>
                <w:lang w:eastAsia="hu-HU"/>
              </w:rPr>
            </w:pPr>
            <w:r w:rsidRPr="00391CAD">
              <w:rPr>
                <w:rFonts w:ascii="Calibri" w:hAnsi="Calibri" w:cs="Calibri"/>
                <w:sz w:val="20"/>
                <w:szCs w:val="20"/>
                <w:lang w:eastAsia="hu-HU"/>
              </w:rPr>
              <w:t>hiányos</w:t>
            </w:r>
          </w:p>
        </w:tc>
      </w:tr>
    </w:tbl>
    <w:p w14:paraId="51B57597" w14:textId="77777777" w:rsidR="00391CAD" w:rsidRPr="00BE1C5A" w:rsidRDefault="00391CAD" w:rsidP="001475E8">
      <w:pPr>
        <w:jc w:val="right"/>
        <w:rPr>
          <w:rFonts w:asciiTheme="minorHAnsi" w:hAnsiTheme="minorHAnsi" w:cstheme="minorHAnsi"/>
          <w:bCs/>
          <w:sz w:val="24"/>
          <w:szCs w:val="24"/>
          <w:lang w:eastAsia="hu-HU"/>
        </w:rPr>
      </w:pPr>
    </w:p>
    <w:p w14:paraId="24C186FA" w14:textId="77777777" w:rsidR="003E208F" w:rsidRPr="00BE1C5A" w:rsidRDefault="003E208F" w:rsidP="00C75141">
      <w:pPr>
        <w:rPr>
          <w:rFonts w:asciiTheme="minorHAnsi" w:hAnsiTheme="minorHAnsi" w:cstheme="minorHAnsi"/>
          <w:bCs/>
          <w:sz w:val="24"/>
          <w:szCs w:val="24"/>
          <w:lang w:eastAsia="hu-HU"/>
        </w:rPr>
      </w:pPr>
    </w:p>
    <w:p w14:paraId="667CEC0F" w14:textId="77777777" w:rsidR="0029230C" w:rsidRPr="00BE1C5A" w:rsidRDefault="0029230C" w:rsidP="00C75141">
      <w:pPr>
        <w:rPr>
          <w:rFonts w:asciiTheme="minorHAnsi" w:hAnsiTheme="minorHAnsi" w:cstheme="minorHAnsi"/>
          <w:sz w:val="24"/>
          <w:szCs w:val="24"/>
          <w:lang w:eastAsia="hu-HU"/>
        </w:rPr>
      </w:pPr>
      <w:bookmarkStart w:id="22" w:name="RANGE!A3:AA23"/>
      <w:bookmarkStart w:id="23" w:name="RANGE!A3:AA38"/>
      <w:bookmarkEnd w:id="22"/>
      <w:bookmarkEnd w:id="23"/>
    </w:p>
    <w:p w14:paraId="50083ED9" w14:textId="77777777" w:rsidR="00C91D9A" w:rsidRDefault="009E3331" w:rsidP="00C75141">
      <w:pPr>
        <w:rPr>
          <w:rFonts w:asciiTheme="minorHAnsi" w:hAnsiTheme="minorHAnsi" w:cstheme="minorHAnsi"/>
          <w:b/>
          <w:i/>
          <w:iCs/>
          <w:sz w:val="24"/>
          <w:szCs w:val="24"/>
          <w:lang w:eastAsia="hu-HU"/>
        </w:rPr>
        <w:sectPr w:rsidR="00C91D9A" w:rsidSect="00C91D9A">
          <w:pgSz w:w="23808" w:h="16840" w:orient="landscape" w:code="8"/>
          <w:pgMar w:top="1418" w:right="1191" w:bottom="851" w:left="1191" w:header="709" w:footer="709" w:gutter="0"/>
          <w:cols w:space="708"/>
          <w:vAlign w:val="both"/>
          <w:docGrid w:linePitch="360"/>
        </w:sectPr>
      </w:pPr>
      <w:r w:rsidRPr="00BE1C5A">
        <w:rPr>
          <w:rFonts w:asciiTheme="minorHAnsi" w:hAnsiTheme="minorHAnsi" w:cstheme="minorHAnsi"/>
          <w:b/>
          <w:i/>
          <w:iCs/>
          <w:sz w:val="24"/>
          <w:szCs w:val="24"/>
          <w:lang w:eastAsia="hu-HU"/>
        </w:rPr>
        <w:br w:type="page"/>
      </w:r>
    </w:p>
    <w:p w14:paraId="03BC8EAB" w14:textId="4D5010BB" w:rsidR="004E0D8C" w:rsidRDefault="006B4B73" w:rsidP="004E0D8C">
      <w:pPr>
        <w:ind w:left="4395"/>
        <w:jc w:val="right"/>
        <w:rPr>
          <w:rFonts w:asciiTheme="minorHAnsi" w:hAnsiTheme="minorHAnsi" w:cstheme="minorHAnsi"/>
          <w:b/>
          <w:sz w:val="24"/>
          <w:szCs w:val="24"/>
          <w:lang w:eastAsia="hu-HU"/>
        </w:rPr>
      </w:pPr>
      <w:r>
        <w:rPr>
          <w:rFonts w:asciiTheme="minorHAnsi" w:hAnsiTheme="minorHAnsi" w:cstheme="minorHAnsi"/>
          <w:b/>
          <w:sz w:val="24"/>
          <w:szCs w:val="24"/>
          <w:lang w:eastAsia="hu-HU"/>
        </w:rPr>
        <w:lastRenderedPageBreak/>
        <w:t>3</w:t>
      </w:r>
      <w:r w:rsidR="009E3331" w:rsidRPr="004E0D8C">
        <w:rPr>
          <w:rFonts w:asciiTheme="minorHAnsi" w:hAnsiTheme="minorHAnsi" w:cstheme="minorHAnsi"/>
          <w:b/>
          <w:sz w:val="24"/>
          <w:szCs w:val="24"/>
          <w:lang w:eastAsia="hu-HU"/>
        </w:rPr>
        <w:t>.</w:t>
      </w:r>
      <w:r w:rsidR="00391CAD">
        <w:rPr>
          <w:rFonts w:asciiTheme="minorHAnsi" w:hAnsiTheme="minorHAnsi" w:cstheme="minorHAnsi"/>
          <w:b/>
          <w:sz w:val="24"/>
          <w:szCs w:val="24"/>
          <w:lang w:eastAsia="hu-HU"/>
        </w:rPr>
        <w:t xml:space="preserve"> </w:t>
      </w:r>
      <w:r w:rsidR="009E3331" w:rsidRPr="004E0D8C">
        <w:rPr>
          <w:rFonts w:asciiTheme="minorHAnsi" w:hAnsiTheme="minorHAnsi" w:cstheme="minorHAnsi"/>
          <w:b/>
          <w:sz w:val="24"/>
          <w:szCs w:val="24"/>
          <w:lang w:eastAsia="hu-HU"/>
        </w:rPr>
        <w:t>melléklet</w:t>
      </w:r>
      <w:r w:rsidR="00092EED" w:rsidRPr="004E0D8C">
        <w:rPr>
          <w:rFonts w:asciiTheme="minorHAnsi" w:hAnsiTheme="minorHAnsi" w:cstheme="minorHAnsi"/>
          <w:b/>
          <w:sz w:val="24"/>
          <w:szCs w:val="24"/>
          <w:lang w:eastAsia="hu-HU"/>
        </w:rPr>
        <w:t xml:space="preserve"> a …/2024. </w:t>
      </w:r>
      <w:proofErr w:type="gramStart"/>
      <w:r w:rsidR="00092EED" w:rsidRPr="004E0D8C">
        <w:rPr>
          <w:rFonts w:asciiTheme="minorHAnsi" w:hAnsiTheme="minorHAnsi" w:cstheme="minorHAnsi"/>
          <w:b/>
          <w:sz w:val="24"/>
          <w:szCs w:val="24"/>
          <w:lang w:eastAsia="hu-HU"/>
        </w:rPr>
        <w:t>(….</w:t>
      </w:r>
      <w:proofErr w:type="gramEnd"/>
      <w:r w:rsidR="00092EED" w:rsidRPr="004E0D8C">
        <w:rPr>
          <w:rFonts w:asciiTheme="minorHAnsi" w:hAnsiTheme="minorHAnsi" w:cstheme="minorHAnsi"/>
          <w:b/>
          <w:sz w:val="24"/>
          <w:szCs w:val="24"/>
          <w:lang w:eastAsia="hu-HU"/>
        </w:rPr>
        <w:t>.) önk. rendelethez</w:t>
      </w:r>
    </w:p>
    <w:p w14:paraId="0EDB91D3" w14:textId="77777777" w:rsidR="00A25E27" w:rsidRDefault="00A25E27" w:rsidP="0061226F">
      <w:pPr>
        <w:ind w:left="4395" w:hanging="4395"/>
        <w:jc w:val="center"/>
        <w:rPr>
          <w:rFonts w:asciiTheme="minorHAnsi" w:hAnsiTheme="minorHAnsi" w:cstheme="minorHAnsi"/>
          <w:b/>
          <w:sz w:val="24"/>
          <w:szCs w:val="24"/>
          <w:lang w:eastAsia="hu-HU"/>
        </w:rPr>
      </w:pPr>
    </w:p>
    <w:p w14:paraId="3DEA15F2" w14:textId="2058EF28" w:rsidR="009E3331" w:rsidRDefault="00092EED" w:rsidP="0061226F">
      <w:pPr>
        <w:ind w:left="4395" w:hanging="4395"/>
        <w:jc w:val="center"/>
        <w:rPr>
          <w:rFonts w:asciiTheme="minorHAnsi" w:hAnsiTheme="minorHAnsi" w:cstheme="minorHAnsi"/>
          <w:b/>
          <w:sz w:val="24"/>
          <w:szCs w:val="24"/>
          <w:lang w:eastAsia="hu-HU"/>
        </w:rPr>
      </w:pPr>
      <w:r w:rsidRPr="004E0D8C">
        <w:rPr>
          <w:rFonts w:asciiTheme="minorHAnsi" w:hAnsiTheme="minorHAnsi" w:cstheme="minorHAnsi"/>
          <w:b/>
          <w:sz w:val="24"/>
          <w:szCs w:val="24"/>
          <w:lang w:eastAsia="hu-HU"/>
        </w:rPr>
        <w:t>Elhelyezhető r</w:t>
      </w:r>
      <w:r w:rsidR="009E3331" w:rsidRPr="004E0D8C">
        <w:rPr>
          <w:rFonts w:asciiTheme="minorHAnsi" w:hAnsiTheme="minorHAnsi" w:cstheme="minorHAnsi"/>
          <w:b/>
          <w:sz w:val="24"/>
          <w:szCs w:val="24"/>
          <w:lang w:eastAsia="hu-HU"/>
        </w:rPr>
        <w:t>endeltetések</w:t>
      </w:r>
    </w:p>
    <w:p w14:paraId="720B33BE" w14:textId="77777777" w:rsidR="0061226F" w:rsidRDefault="0061226F" w:rsidP="0061226F">
      <w:pPr>
        <w:ind w:left="4395" w:hanging="4395"/>
        <w:jc w:val="center"/>
        <w:rPr>
          <w:rFonts w:asciiTheme="minorHAnsi" w:hAnsiTheme="minorHAnsi" w:cstheme="minorHAnsi"/>
          <w:b/>
          <w:sz w:val="24"/>
          <w:szCs w:val="24"/>
          <w:lang w:eastAsia="hu-HU"/>
        </w:rPr>
      </w:pPr>
    </w:p>
    <w:p w14:paraId="78F117E4" w14:textId="77777777" w:rsidR="0061226F" w:rsidRDefault="0061226F" w:rsidP="0061226F">
      <w:pPr>
        <w:ind w:left="4395" w:hanging="4395"/>
        <w:jc w:val="center"/>
        <w:rPr>
          <w:rFonts w:asciiTheme="minorHAnsi" w:hAnsiTheme="minorHAnsi" w:cstheme="minorHAnsi"/>
          <w:b/>
          <w:sz w:val="24"/>
          <w:szCs w:val="24"/>
          <w:lang w:eastAsia="hu-HU"/>
        </w:rPr>
      </w:pPr>
    </w:p>
    <w:p w14:paraId="18A4C98C" w14:textId="77777777" w:rsidR="0061226F" w:rsidRDefault="0061226F" w:rsidP="0061226F">
      <w:pPr>
        <w:ind w:left="4395" w:hanging="4395"/>
        <w:jc w:val="center"/>
        <w:rPr>
          <w:rFonts w:asciiTheme="minorHAnsi" w:hAnsiTheme="minorHAnsi" w:cstheme="minorHAnsi"/>
          <w:b/>
          <w:sz w:val="24"/>
          <w:szCs w:val="24"/>
          <w:lang w:eastAsia="hu-HU"/>
        </w:rPr>
      </w:pPr>
    </w:p>
    <w:p w14:paraId="731B2BEE" w14:textId="77777777" w:rsidR="0061226F" w:rsidRDefault="0061226F" w:rsidP="0061226F">
      <w:pPr>
        <w:ind w:left="4395" w:hanging="4395"/>
        <w:jc w:val="center"/>
        <w:rPr>
          <w:rFonts w:asciiTheme="minorHAnsi" w:hAnsiTheme="minorHAnsi" w:cstheme="minorHAnsi"/>
          <w:b/>
          <w:sz w:val="24"/>
          <w:szCs w:val="24"/>
          <w:lang w:eastAsia="hu-HU"/>
        </w:rPr>
      </w:pPr>
    </w:p>
    <w:p w14:paraId="39EA2782" w14:textId="77777777" w:rsidR="0061226F" w:rsidRDefault="0061226F" w:rsidP="0061226F">
      <w:pPr>
        <w:ind w:left="4395" w:hanging="4395"/>
        <w:jc w:val="center"/>
        <w:rPr>
          <w:rFonts w:asciiTheme="minorHAnsi" w:hAnsiTheme="minorHAnsi" w:cstheme="minorHAnsi"/>
          <w:b/>
          <w:sz w:val="24"/>
          <w:szCs w:val="24"/>
          <w:lang w:eastAsia="hu-HU"/>
        </w:rPr>
      </w:pPr>
    </w:p>
    <w:p w14:paraId="30A2F9C9" w14:textId="77777777" w:rsidR="0061226F" w:rsidRDefault="0061226F" w:rsidP="0061226F">
      <w:pPr>
        <w:ind w:left="4395" w:hanging="4395"/>
        <w:jc w:val="center"/>
        <w:rPr>
          <w:rFonts w:asciiTheme="minorHAnsi" w:hAnsiTheme="minorHAnsi" w:cstheme="minorHAnsi"/>
          <w:b/>
          <w:sz w:val="24"/>
          <w:szCs w:val="24"/>
          <w:lang w:eastAsia="hu-HU"/>
        </w:rPr>
      </w:pPr>
    </w:p>
    <w:p w14:paraId="1EBE5823" w14:textId="77777777" w:rsidR="0061226F" w:rsidRDefault="0061226F" w:rsidP="0061226F">
      <w:pPr>
        <w:ind w:left="4395" w:hanging="4395"/>
        <w:jc w:val="center"/>
        <w:rPr>
          <w:rFonts w:asciiTheme="minorHAnsi" w:hAnsiTheme="minorHAnsi" w:cstheme="minorHAnsi"/>
          <w:b/>
          <w:sz w:val="24"/>
          <w:szCs w:val="24"/>
          <w:lang w:eastAsia="hu-HU"/>
        </w:rPr>
      </w:pPr>
    </w:p>
    <w:p w14:paraId="6F968CF3" w14:textId="77777777" w:rsidR="0061226F" w:rsidRDefault="0061226F" w:rsidP="0061226F">
      <w:pPr>
        <w:ind w:left="4395" w:hanging="4395"/>
        <w:jc w:val="center"/>
        <w:rPr>
          <w:rFonts w:asciiTheme="minorHAnsi" w:hAnsiTheme="minorHAnsi" w:cstheme="minorHAnsi"/>
          <w:b/>
          <w:sz w:val="24"/>
          <w:szCs w:val="24"/>
          <w:lang w:eastAsia="hu-HU"/>
        </w:rPr>
      </w:pPr>
    </w:p>
    <w:p w14:paraId="0648067D" w14:textId="77777777" w:rsidR="0061226F" w:rsidRDefault="0061226F" w:rsidP="0061226F">
      <w:pPr>
        <w:ind w:left="4395" w:hanging="4395"/>
        <w:jc w:val="center"/>
        <w:rPr>
          <w:rFonts w:asciiTheme="minorHAnsi" w:hAnsiTheme="minorHAnsi" w:cstheme="minorHAnsi"/>
          <w:b/>
          <w:sz w:val="24"/>
          <w:szCs w:val="24"/>
          <w:lang w:eastAsia="hu-HU"/>
        </w:rPr>
      </w:pPr>
    </w:p>
    <w:p w14:paraId="35C8B80D" w14:textId="77777777" w:rsidR="0061226F" w:rsidRDefault="0061226F" w:rsidP="0061226F">
      <w:pPr>
        <w:ind w:left="4395" w:hanging="4395"/>
        <w:jc w:val="center"/>
        <w:rPr>
          <w:rFonts w:asciiTheme="minorHAnsi" w:hAnsiTheme="minorHAnsi" w:cstheme="minorHAnsi"/>
          <w:b/>
          <w:sz w:val="24"/>
          <w:szCs w:val="24"/>
          <w:lang w:eastAsia="hu-HU"/>
        </w:rPr>
      </w:pPr>
    </w:p>
    <w:p w14:paraId="51FC13D9" w14:textId="77777777" w:rsidR="0061226F" w:rsidRDefault="0061226F" w:rsidP="0061226F">
      <w:pPr>
        <w:ind w:left="4395" w:hanging="4395"/>
        <w:jc w:val="center"/>
        <w:rPr>
          <w:rFonts w:asciiTheme="minorHAnsi" w:hAnsiTheme="minorHAnsi" w:cstheme="minorHAnsi"/>
          <w:b/>
          <w:sz w:val="24"/>
          <w:szCs w:val="24"/>
          <w:lang w:eastAsia="hu-HU"/>
        </w:rPr>
      </w:pPr>
    </w:p>
    <w:p w14:paraId="5F450999" w14:textId="77777777" w:rsidR="0061226F" w:rsidRDefault="0061226F" w:rsidP="0061226F">
      <w:pPr>
        <w:ind w:left="4395" w:hanging="4395"/>
        <w:jc w:val="center"/>
        <w:rPr>
          <w:rFonts w:asciiTheme="minorHAnsi" w:hAnsiTheme="minorHAnsi" w:cstheme="minorHAnsi"/>
          <w:b/>
          <w:sz w:val="24"/>
          <w:szCs w:val="24"/>
          <w:lang w:eastAsia="hu-HU"/>
        </w:rPr>
      </w:pPr>
    </w:p>
    <w:p w14:paraId="46F7696F" w14:textId="77777777" w:rsidR="0061226F" w:rsidRDefault="0061226F" w:rsidP="0061226F">
      <w:pPr>
        <w:ind w:left="4395" w:hanging="4395"/>
        <w:jc w:val="center"/>
        <w:rPr>
          <w:rFonts w:asciiTheme="minorHAnsi" w:hAnsiTheme="minorHAnsi" w:cstheme="minorHAnsi"/>
          <w:b/>
          <w:sz w:val="24"/>
          <w:szCs w:val="24"/>
          <w:lang w:eastAsia="hu-HU"/>
        </w:rPr>
      </w:pPr>
    </w:p>
    <w:p w14:paraId="0E508A6A" w14:textId="77777777" w:rsidR="0061226F" w:rsidRDefault="0061226F" w:rsidP="0061226F">
      <w:pPr>
        <w:ind w:left="4395" w:hanging="4395"/>
        <w:jc w:val="center"/>
        <w:rPr>
          <w:rFonts w:asciiTheme="minorHAnsi" w:hAnsiTheme="minorHAnsi" w:cstheme="minorHAnsi"/>
          <w:b/>
          <w:sz w:val="24"/>
          <w:szCs w:val="24"/>
          <w:lang w:eastAsia="hu-HU"/>
        </w:rPr>
      </w:pPr>
    </w:p>
    <w:p w14:paraId="5C60C9C0" w14:textId="77777777" w:rsidR="0061226F" w:rsidRDefault="0061226F" w:rsidP="0061226F">
      <w:pPr>
        <w:ind w:left="4395" w:hanging="4395"/>
        <w:jc w:val="center"/>
        <w:rPr>
          <w:rFonts w:asciiTheme="minorHAnsi" w:hAnsiTheme="minorHAnsi" w:cstheme="minorHAnsi"/>
          <w:b/>
          <w:sz w:val="24"/>
          <w:szCs w:val="24"/>
          <w:lang w:eastAsia="hu-HU"/>
        </w:rPr>
      </w:pPr>
    </w:p>
    <w:p w14:paraId="1DCB5DAA" w14:textId="77777777" w:rsidR="0061226F" w:rsidRDefault="0061226F" w:rsidP="0061226F">
      <w:pPr>
        <w:ind w:left="4395" w:hanging="4395"/>
        <w:jc w:val="center"/>
        <w:rPr>
          <w:rFonts w:asciiTheme="minorHAnsi" w:hAnsiTheme="minorHAnsi" w:cstheme="minorHAnsi"/>
          <w:b/>
          <w:sz w:val="24"/>
          <w:szCs w:val="24"/>
          <w:lang w:eastAsia="hu-HU"/>
        </w:rPr>
      </w:pPr>
    </w:p>
    <w:p w14:paraId="0E366AA0" w14:textId="77777777" w:rsidR="0061226F" w:rsidRDefault="0061226F" w:rsidP="0061226F">
      <w:pPr>
        <w:ind w:left="4395" w:hanging="4395"/>
        <w:jc w:val="center"/>
        <w:rPr>
          <w:rFonts w:asciiTheme="minorHAnsi" w:hAnsiTheme="minorHAnsi" w:cstheme="minorHAnsi"/>
          <w:b/>
          <w:sz w:val="24"/>
          <w:szCs w:val="24"/>
          <w:lang w:eastAsia="hu-HU"/>
        </w:rPr>
      </w:pPr>
    </w:p>
    <w:p w14:paraId="57B7CF3B" w14:textId="77777777" w:rsidR="0061226F" w:rsidRDefault="0061226F" w:rsidP="0061226F">
      <w:pPr>
        <w:ind w:left="4395" w:hanging="4395"/>
        <w:jc w:val="center"/>
        <w:rPr>
          <w:rFonts w:asciiTheme="minorHAnsi" w:hAnsiTheme="minorHAnsi" w:cstheme="minorHAnsi"/>
          <w:b/>
          <w:sz w:val="24"/>
          <w:szCs w:val="24"/>
          <w:lang w:eastAsia="hu-HU"/>
        </w:rPr>
      </w:pPr>
    </w:p>
    <w:p w14:paraId="31E9BA7F" w14:textId="77777777" w:rsidR="0061226F" w:rsidRDefault="0061226F" w:rsidP="0061226F">
      <w:pPr>
        <w:ind w:left="4395" w:hanging="4395"/>
        <w:jc w:val="center"/>
        <w:rPr>
          <w:rFonts w:asciiTheme="minorHAnsi" w:hAnsiTheme="minorHAnsi" w:cstheme="minorHAnsi"/>
          <w:b/>
          <w:sz w:val="24"/>
          <w:szCs w:val="24"/>
          <w:lang w:eastAsia="hu-HU"/>
        </w:rPr>
      </w:pPr>
    </w:p>
    <w:p w14:paraId="31BDC0A3" w14:textId="77777777" w:rsidR="0061226F" w:rsidRDefault="0061226F" w:rsidP="0061226F">
      <w:pPr>
        <w:ind w:left="4395" w:hanging="4395"/>
        <w:jc w:val="center"/>
        <w:rPr>
          <w:rFonts w:asciiTheme="minorHAnsi" w:hAnsiTheme="minorHAnsi" w:cstheme="minorHAnsi"/>
          <w:b/>
          <w:sz w:val="24"/>
          <w:szCs w:val="24"/>
          <w:lang w:eastAsia="hu-HU"/>
        </w:rPr>
      </w:pPr>
    </w:p>
    <w:p w14:paraId="63CB822C" w14:textId="77777777" w:rsidR="0061226F" w:rsidRDefault="0061226F" w:rsidP="0061226F">
      <w:pPr>
        <w:ind w:left="4395" w:hanging="4395"/>
        <w:jc w:val="center"/>
        <w:rPr>
          <w:rFonts w:asciiTheme="minorHAnsi" w:hAnsiTheme="minorHAnsi" w:cstheme="minorHAnsi"/>
          <w:b/>
          <w:sz w:val="24"/>
          <w:szCs w:val="24"/>
          <w:lang w:eastAsia="hu-HU"/>
        </w:rPr>
      </w:pPr>
    </w:p>
    <w:p w14:paraId="6D803B68" w14:textId="77777777" w:rsidR="0061226F" w:rsidRDefault="0061226F" w:rsidP="0061226F">
      <w:pPr>
        <w:ind w:left="4395" w:hanging="4395"/>
        <w:jc w:val="center"/>
        <w:rPr>
          <w:rFonts w:asciiTheme="minorHAnsi" w:hAnsiTheme="minorHAnsi" w:cstheme="minorHAnsi"/>
          <w:b/>
          <w:sz w:val="24"/>
          <w:szCs w:val="24"/>
          <w:lang w:eastAsia="hu-HU"/>
        </w:rPr>
      </w:pPr>
    </w:p>
    <w:p w14:paraId="59BFAE05" w14:textId="77777777" w:rsidR="0061226F" w:rsidRDefault="0061226F" w:rsidP="0061226F">
      <w:pPr>
        <w:ind w:left="4395" w:hanging="4395"/>
        <w:jc w:val="center"/>
        <w:rPr>
          <w:rFonts w:asciiTheme="minorHAnsi" w:hAnsiTheme="minorHAnsi" w:cstheme="minorHAnsi"/>
          <w:b/>
          <w:sz w:val="24"/>
          <w:szCs w:val="24"/>
          <w:lang w:eastAsia="hu-HU"/>
        </w:rPr>
      </w:pPr>
    </w:p>
    <w:p w14:paraId="44AA84B3" w14:textId="77777777" w:rsidR="0061226F" w:rsidRDefault="0061226F" w:rsidP="0061226F">
      <w:pPr>
        <w:ind w:left="4395" w:hanging="4395"/>
        <w:jc w:val="center"/>
        <w:rPr>
          <w:rFonts w:asciiTheme="minorHAnsi" w:hAnsiTheme="minorHAnsi" w:cstheme="minorHAnsi"/>
          <w:b/>
          <w:sz w:val="24"/>
          <w:szCs w:val="24"/>
          <w:lang w:eastAsia="hu-HU"/>
        </w:rPr>
      </w:pPr>
    </w:p>
    <w:p w14:paraId="23309072" w14:textId="77777777" w:rsidR="0061226F" w:rsidRDefault="0061226F" w:rsidP="0061226F">
      <w:pPr>
        <w:ind w:left="4395" w:hanging="4395"/>
        <w:jc w:val="center"/>
        <w:rPr>
          <w:rFonts w:asciiTheme="minorHAnsi" w:hAnsiTheme="minorHAnsi" w:cstheme="minorHAnsi"/>
          <w:b/>
          <w:sz w:val="24"/>
          <w:szCs w:val="24"/>
          <w:lang w:eastAsia="hu-HU"/>
        </w:rPr>
      </w:pPr>
    </w:p>
    <w:p w14:paraId="501586FA" w14:textId="77777777" w:rsidR="0061226F" w:rsidRDefault="0061226F" w:rsidP="0061226F">
      <w:pPr>
        <w:ind w:left="4395" w:hanging="4395"/>
        <w:jc w:val="center"/>
        <w:rPr>
          <w:rFonts w:asciiTheme="minorHAnsi" w:hAnsiTheme="minorHAnsi" w:cstheme="minorHAnsi"/>
          <w:b/>
          <w:sz w:val="24"/>
          <w:szCs w:val="24"/>
          <w:lang w:eastAsia="hu-HU"/>
        </w:rPr>
      </w:pPr>
    </w:p>
    <w:p w14:paraId="5C1EEF84" w14:textId="77777777" w:rsidR="0061226F" w:rsidRDefault="0061226F" w:rsidP="0061226F">
      <w:pPr>
        <w:ind w:left="4395" w:hanging="4395"/>
        <w:jc w:val="center"/>
        <w:rPr>
          <w:rFonts w:asciiTheme="minorHAnsi" w:hAnsiTheme="minorHAnsi" w:cstheme="minorHAnsi"/>
          <w:b/>
          <w:sz w:val="24"/>
          <w:szCs w:val="24"/>
          <w:lang w:eastAsia="hu-HU"/>
        </w:rPr>
      </w:pPr>
    </w:p>
    <w:p w14:paraId="675FE3D8" w14:textId="77777777" w:rsidR="00C91D9A" w:rsidRDefault="00C91D9A" w:rsidP="0061226F">
      <w:pPr>
        <w:ind w:left="4395" w:hanging="4395"/>
        <w:jc w:val="center"/>
        <w:rPr>
          <w:rFonts w:asciiTheme="minorHAnsi" w:hAnsiTheme="minorHAnsi" w:cstheme="minorHAnsi"/>
          <w:b/>
          <w:sz w:val="24"/>
          <w:szCs w:val="24"/>
          <w:lang w:eastAsia="hu-HU"/>
        </w:rPr>
        <w:sectPr w:rsidR="00C91D9A" w:rsidSect="00C91D9A">
          <w:pgSz w:w="11907" w:h="16840" w:code="9"/>
          <w:pgMar w:top="1191" w:right="851" w:bottom="1191" w:left="1418" w:header="709" w:footer="709" w:gutter="0"/>
          <w:cols w:space="708"/>
          <w:vAlign w:val="both"/>
          <w:docGrid w:linePitch="360"/>
        </w:sectPr>
      </w:pPr>
    </w:p>
    <w:p w14:paraId="07B527B8" w14:textId="77777777" w:rsidR="001475E8" w:rsidRDefault="006B4B73" w:rsidP="001475E8">
      <w:pPr>
        <w:pStyle w:val="Listaszerbekezds"/>
        <w:spacing w:after="0" w:line="240" w:lineRule="auto"/>
        <w:ind w:left="4755"/>
        <w:jc w:val="right"/>
        <w:rPr>
          <w:rFonts w:asciiTheme="minorHAnsi" w:hAnsiTheme="minorHAnsi" w:cstheme="minorHAnsi"/>
          <w:b/>
          <w:bCs/>
          <w:iCs/>
          <w:sz w:val="24"/>
          <w:szCs w:val="24"/>
          <w:lang w:eastAsia="hu-HU"/>
        </w:rPr>
      </w:pPr>
      <w:r>
        <w:rPr>
          <w:rFonts w:asciiTheme="minorHAnsi" w:hAnsiTheme="minorHAnsi" w:cstheme="minorHAnsi"/>
          <w:b/>
          <w:bCs/>
          <w:iCs/>
          <w:sz w:val="24"/>
          <w:szCs w:val="24"/>
          <w:lang w:eastAsia="hu-HU"/>
        </w:rPr>
        <w:lastRenderedPageBreak/>
        <w:t>4</w:t>
      </w:r>
      <w:r w:rsidR="0061226F">
        <w:rPr>
          <w:rFonts w:asciiTheme="minorHAnsi" w:hAnsiTheme="minorHAnsi" w:cstheme="minorHAnsi"/>
          <w:b/>
          <w:bCs/>
          <w:iCs/>
          <w:sz w:val="24"/>
          <w:szCs w:val="24"/>
          <w:lang w:eastAsia="hu-HU"/>
        </w:rPr>
        <w:t xml:space="preserve">. </w:t>
      </w:r>
      <w:r w:rsidR="00846C81" w:rsidRPr="00BE1C5A">
        <w:rPr>
          <w:rFonts w:asciiTheme="minorHAnsi" w:hAnsiTheme="minorHAnsi" w:cstheme="minorHAnsi"/>
          <w:b/>
          <w:bCs/>
          <w:iCs/>
          <w:sz w:val="24"/>
          <w:szCs w:val="24"/>
          <w:lang w:eastAsia="hu-HU"/>
        </w:rPr>
        <w:t>melléklet a …/202</w:t>
      </w:r>
      <w:r w:rsidR="00092EED" w:rsidRPr="00BE1C5A">
        <w:rPr>
          <w:rFonts w:asciiTheme="minorHAnsi" w:hAnsiTheme="minorHAnsi" w:cstheme="minorHAnsi"/>
          <w:b/>
          <w:bCs/>
          <w:iCs/>
          <w:sz w:val="24"/>
          <w:szCs w:val="24"/>
          <w:lang w:eastAsia="hu-HU"/>
        </w:rPr>
        <w:t>4</w:t>
      </w:r>
      <w:r w:rsidR="00846C81" w:rsidRPr="00BE1C5A">
        <w:rPr>
          <w:rFonts w:asciiTheme="minorHAnsi" w:hAnsiTheme="minorHAnsi" w:cstheme="minorHAnsi"/>
          <w:b/>
          <w:bCs/>
          <w:iCs/>
          <w:sz w:val="24"/>
          <w:szCs w:val="24"/>
          <w:lang w:eastAsia="hu-HU"/>
        </w:rPr>
        <w:t xml:space="preserve">. </w:t>
      </w:r>
      <w:proofErr w:type="gramStart"/>
      <w:r w:rsidR="00846C81" w:rsidRPr="00BE1C5A">
        <w:rPr>
          <w:rFonts w:asciiTheme="minorHAnsi" w:hAnsiTheme="minorHAnsi" w:cstheme="minorHAnsi"/>
          <w:b/>
          <w:bCs/>
          <w:iCs/>
          <w:sz w:val="24"/>
          <w:szCs w:val="24"/>
          <w:lang w:eastAsia="hu-HU"/>
        </w:rPr>
        <w:t>(….</w:t>
      </w:r>
      <w:proofErr w:type="gramEnd"/>
      <w:r w:rsidR="00846C81" w:rsidRPr="00BE1C5A">
        <w:rPr>
          <w:rFonts w:asciiTheme="minorHAnsi" w:hAnsiTheme="minorHAnsi" w:cstheme="minorHAnsi"/>
          <w:b/>
          <w:bCs/>
          <w:iCs/>
          <w:sz w:val="24"/>
          <w:szCs w:val="24"/>
          <w:lang w:eastAsia="hu-HU"/>
        </w:rPr>
        <w:t>.) önkormányzati rendelethez</w:t>
      </w:r>
    </w:p>
    <w:p w14:paraId="1A5600D2" w14:textId="0B2AE58E" w:rsidR="001475E8" w:rsidRDefault="001475E8" w:rsidP="001475E8">
      <w:pPr>
        <w:pStyle w:val="Listaszerbekezds"/>
        <w:spacing w:after="0" w:line="240" w:lineRule="auto"/>
        <w:ind w:left="0"/>
        <w:jc w:val="center"/>
        <w:rPr>
          <w:rFonts w:asciiTheme="minorHAnsi" w:hAnsiTheme="minorHAnsi" w:cstheme="minorHAnsi"/>
          <w:b/>
          <w:bCs/>
          <w:iCs/>
          <w:sz w:val="24"/>
          <w:szCs w:val="24"/>
          <w:lang w:eastAsia="hu-HU"/>
        </w:rPr>
      </w:pPr>
      <w:r>
        <w:rPr>
          <w:rFonts w:asciiTheme="minorHAnsi" w:hAnsiTheme="minorHAnsi" w:cstheme="minorHAnsi"/>
          <w:b/>
          <w:bCs/>
          <w:iCs/>
          <w:sz w:val="24"/>
          <w:szCs w:val="24"/>
          <w:lang w:eastAsia="hu-HU"/>
        </w:rPr>
        <w:t>Egyedi tájértékek</w:t>
      </w:r>
    </w:p>
    <w:tbl>
      <w:tblPr>
        <w:tblW w:w="5000" w:type="pct"/>
        <w:jc w:val="center"/>
        <w:tblCellMar>
          <w:left w:w="70" w:type="dxa"/>
          <w:right w:w="70" w:type="dxa"/>
        </w:tblCellMar>
        <w:tblLook w:val="04A0" w:firstRow="1" w:lastRow="0" w:firstColumn="1" w:lastColumn="0" w:noHBand="0" w:noVBand="1"/>
      </w:tblPr>
      <w:tblGrid>
        <w:gridCol w:w="709"/>
        <w:gridCol w:w="1136"/>
        <w:gridCol w:w="1144"/>
        <w:gridCol w:w="1144"/>
        <w:gridCol w:w="1134"/>
        <w:gridCol w:w="1625"/>
        <w:gridCol w:w="783"/>
        <w:gridCol w:w="5282"/>
        <w:gridCol w:w="1491"/>
      </w:tblGrid>
      <w:tr w:rsidR="001475E8" w:rsidRPr="00663D80" w14:paraId="731C55E8" w14:textId="77777777" w:rsidTr="001475E8">
        <w:trPr>
          <w:trHeight w:val="1224"/>
          <w:jc w:val="center"/>
        </w:trPr>
        <w:tc>
          <w:tcPr>
            <w:tcW w:w="245" w:type="pct"/>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bottom"/>
          </w:tcPr>
          <w:p w14:paraId="7FC9EBC7" w14:textId="77777777" w:rsidR="001475E8" w:rsidRPr="00663D80" w:rsidRDefault="001475E8" w:rsidP="00913873">
            <w:pPr>
              <w:jc w:val="center"/>
              <w:rPr>
                <w:rFonts w:ascii="Calibri" w:hAnsi="Calibri" w:cs="Calibri"/>
                <w:b/>
                <w:bCs/>
                <w:color w:val="000000"/>
                <w:lang w:eastAsia="hu-HU"/>
              </w:rPr>
            </w:pPr>
          </w:p>
        </w:tc>
        <w:tc>
          <w:tcPr>
            <w:tcW w:w="393" w:type="pct"/>
            <w:tcBorders>
              <w:top w:val="single" w:sz="4" w:space="0" w:color="auto"/>
              <w:left w:val="single" w:sz="4" w:space="0" w:color="auto"/>
              <w:bottom w:val="single" w:sz="4" w:space="0" w:color="auto"/>
              <w:right w:val="single" w:sz="4" w:space="0" w:color="auto"/>
            </w:tcBorders>
            <w:shd w:val="clear" w:color="000000" w:fill="95B3D7"/>
            <w:vAlign w:val="center"/>
          </w:tcPr>
          <w:p w14:paraId="006735FF" w14:textId="2118A483" w:rsidR="001475E8" w:rsidRPr="00663D80" w:rsidRDefault="001475E8" w:rsidP="00913873">
            <w:pPr>
              <w:jc w:val="center"/>
              <w:rPr>
                <w:rFonts w:ascii="Calibri" w:hAnsi="Calibri" w:cs="Calibri"/>
                <w:b/>
                <w:bCs/>
                <w:color w:val="000000"/>
                <w:lang w:eastAsia="hu-HU"/>
              </w:rPr>
            </w:pPr>
            <w:r>
              <w:rPr>
                <w:rFonts w:ascii="Calibri" w:hAnsi="Calibri" w:cs="Calibri"/>
                <w:b/>
                <w:bCs/>
                <w:color w:val="000000"/>
                <w:lang w:eastAsia="hu-HU"/>
              </w:rPr>
              <w:t>A</w:t>
            </w:r>
          </w:p>
        </w:tc>
        <w:tc>
          <w:tcPr>
            <w:tcW w:w="396" w:type="pct"/>
            <w:tcBorders>
              <w:top w:val="single" w:sz="4" w:space="0" w:color="auto"/>
              <w:left w:val="nil"/>
              <w:bottom w:val="single" w:sz="4" w:space="0" w:color="auto"/>
              <w:right w:val="single" w:sz="4" w:space="0" w:color="auto"/>
            </w:tcBorders>
            <w:shd w:val="clear" w:color="000000" w:fill="95B3D7"/>
            <w:vAlign w:val="center"/>
          </w:tcPr>
          <w:p w14:paraId="128F1F21" w14:textId="496BF98D" w:rsidR="001475E8" w:rsidRPr="00663D80" w:rsidRDefault="001475E8" w:rsidP="00913873">
            <w:pPr>
              <w:jc w:val="center"/>
              <w:rPr>
                <w:rFonts w:ascii="Calibri" w:hAnsi="Calibri" w:cs="Calibri"/>
                <w:b/>
                <w:bCs/>
                <w:color w:val="000000"/>
                <w:lang w:eastAsia="hu-HU"/>
              </w:rPr>
            </w:pPr>
            <w:r>
              <w:rPr>
                <w:rFonts w:ascii="Calibri" w:hAnsi="Calibri" w:cs="Calibri"/>
                <w:b/>
                <w:bCs/>
                <w:color w:val="000000"/>
                <w:lang w:eastAsia="hu-HU"/>
              </w:rPr>
              <w:t>B</w:t>
            </w:r>
          </w:p>
        </w:tc>
        <w:tc>
          <w:tcPr>
            <w:tcW w:w="396" w:type="pct"/>
            <w:tcBorders>
              <w:top w:val="single" w:sz="4" w:space="0" w:color="auto"/>
              <w:left w:val="nil"/>
              <w:bottom w:val="single" w:sz="4" w:space="0" w:color="auto"/>
              <w:right w:val="single" w:sz="4" w:space="0" w:color="auto"/>
            </w:tcBorders>
            <w:shd w:val="clear" w:color="000000" w:fill="95B3D7"/>
            <w:vAlign w:val="center"/>
          </w:tcPr>
          <w:p w14:paraId="17A9DDE7" w14:textId="4E516665" w:rsidR="001475E8" w:rsidRPr="00663D80" w:rsidRDefault="001475E8" w:rsidP="00913873">
            <w:pPr>
              <w:jc w:val="center"/>
              <w:rPr>
                <w:rFonts w:ascii="Calibri" w:hAnsi="Calibri" w:cs="Calibri"/>
                <w:b/>
                <w:bCs/>
                <w:color w:val="000000"/>
                <w:lang w:eastAsia="hu-HU"/>
              </w:rPr>
            </w:pPr>
            <w:r>
              <w:rPr>
                <w:rFonts w:ascii="Calibri" w:hAnsi="Calibri" w:cs="Calibri"/>
                <w:b/>
                <w:bCs/>
                <w:color w:val="000000"/>
                <w:lang w:eastAsia="hu-HU"/>
              </w:rPr>
              <w:t>C</w:t>
            </w:r>
          </w:p>
        </w:tc>
        <w:tc>
          <w:tcPr>
            <w:tcW w:w="392" w:type="pct"/>
            <w:tcBorders>
              <w:top w:val="single" w:sz="4" w:space="0" w:color="auto"/>
              <w:left w:val="nil"/>
              <w:bottom w:val="single" w:sz="4" w:space="0" w:color="auto"/>
              <w:right w:val="single" w:sz="4" w:space="0" w:color="auto"/>
            </w:tcBorders>
            <w:shd w:val="clear" w:color="000000" w:fill="95B3D7"/>
            <w:vAlign w:val="center"/>
          </w:tcPr>
          <w:p w14:paraId="6AB2AF81" w14:textId="4DF5FD8A" w:rsidR="001475E8" w:rsidRPr="00663D80" w:rsidRDefault="001475E8" w:rsidP="00913873">
            <w:pPr>
              <w:jc w:val="center"/>
              <w:rPr>
                <w:rFonts w:ascii="Calibri" w:hAnsi="Calibri" w:cs="Calibri"/>
                <w:b/>
                <w:bCs/>
                <w:color w:val="000000"/>
                <w:lang w:eastAsia="hu-HU"/>
              </w:rPr>
            </w:pPr>
            <w:r>
              <w:rPr>
                <w:rFonts w:ascii="Calibri" w:hAnsi="Calibri" w:cs="Calibri"/>
                <w:b/>
                <w:bCs/>
                <w:color w:val="000000"/>
                <w:lang w:eastAsia="hu-HU"/>
              </w:rPr>
              <w:t xml:space="preserve">D </w:t>
            </w:r>
          </w:p>
        </w:tc>
        <w:tc>
          <w:tcPr>
            <w:tcW w:w="562" w:type="pct"/>
            <w:tcBorders>
              <w:top w:val="single" w:sz="4" w:space="0" w:color="auto"/>
              <w:left w:val="nil"/>
              <w:bottom w:val="single" w:sz="4" w:space="0" w:color="auto"/>
              <w:right w:val="single" w:sz="4" w:space="0" w:color="auto"/>
            </w:tcBorders>
            <w:shd w:val="clear" w:color="000000" w:fill="95B3D7"/>
            <w:vAlign w:val="center"/>
          </w:tcPr>
          <w:p w14:paraId="6403C9EC" w14:textId="710C81C1" w:rsidR="001475E8" w:rsidRPr="00663D80" w:rsidRDefault="001475E8" w:rsidP="00913873">
            <w:pPr>
              <w:jc w:val="center"/>
              <w:rPr>
                <w:rFonts w:ascii="Calibri" w:hAnsi="Calibri" w:cs="Calibri"/>
                <w:b/>
                <w:bCs/>
                <w:color w:val="000000"/>
                <w:lang w:eastAsia="hu-HU"/>
              </w:rPr>
            </w:pPr>
            <w:r>
              <w:rPr>
                <w:rFonts w:ascii="Calibri" w:hAnsi="Calibri" w:cs="Calibri"/>
                <w:b/>
                <w:bCs/>
                <w:color w:val="000000"/>
                <w:lang w:eastAsia="hu-HU"/>
              </w:rPr>
              <w:t>E</w:t>
            </w:r>
          </w:p>
        </w:tc>
        <w:tc>
          <w:tcPr>
            <w:tcW w:w="271" w:type="pct"/>
            <w:tcBorders>
              <w:top w:val="single" w:sz="4" w:space="0" w:color="auto"/>
              <w:left w:val="nil"/>
              <w:bottom w:val="single" w:sz="4" w:space="0" w:color="auto"/>
              <w:right w:val="single" w:sz="4" w:space="0" w:color="auto"/>
            </w:tcBorders>
            <w:shd w:val="clear" w:color="000000" w:fill="95B3D7"/>
            <w:vAlign w:val="center"/>
          </w:tcPr>
          <w:p w14:paraId="006661E4" w14:textId="07DAB52A" w:rsidR="001475E8" w:rsidRPr="00663D80" w:rsidRDefault="001475E8" w:rsidP="00913873">
            <w:pPr>
              <w:jc w:val="center"/>
              <w:rPr>
                <w:rFonts w:ascii="Calibri" w:hAnsi="Calibri" w:cs="Calibri"/>
                <w:b/>
                <w:bCs/>
                <w:color w:val="000000"/>
                <w:lang w:eastAsia="hu-HU"/>
              </w:rPr>
            </w:pPr>
            <w:r>
              <w:rPr>
                <w:rFonts w:ascii="Calibri" w:hAnsi="Calibri" w:cs="Calibri"/>
                <w:b/>
                <w:bCs/>
                <w:color w:val="000000"/>
                <w:lang w:eastAsia="hu-HU"/>
              </w:rPr>
              <w:t>F</w:t>
            </w:r>
          </w:p>
        </w:tc>
        <w:tc>
          <w:tcPr>
            <w:tcW w:w="1828" w:type="pct"/>
            <w:tcBorders>
              <w:top w:val="single" w:sz="4" w:space="0" w:color="auto"/>
              <w:left w:val="nil"/>
              <w:bottom w:val="single" w:sz="4" w:space="0" w:color="auto"/>
              <w:right w:val="single" w:sz="4" w:space="0" w:color="auto"/>
            </w:tcBorders>
            <w:shd w:val="clear" w:color="000000" w:fill="95B3D7"/>
            <w:vAlign w:val="center"/>
          </w:tcPr>
          <w:p w14:paraId="72C624AB" w14:textId="6C64BD09" w:rsidR="001475E8" w:rsidRPr="00663D80" w:rsidRDefault="001475E8" w:rsidP="00913873">
            <w:pPr>
              <w:jc w:val="center"/>
              <w:rPr>
                <w:rFonts w:ascii="Calibri" w:hAnsi="Calibri" w:cs="Calibri"/>
                <w:b/>
                <w:bCs/>
                <w:color w:val="000000"/>
                <w:lang w:eastAsia="hu-HU"/>
              </w:rPr>
            </w:pPr>
            <w:r>
              <w:rPr>
                <w:rFonts w:ascii="Calibri" w:hAnsi="Calibri" w:cs="Calibri"/>
                <w:b/>
                <w:bCs/>
                <w:color w:val="000000"/>
                <w:lang w:eastAsia="hu-HU"/>
              </w:rPr>
              <w:t>G</w:t>
            </w:r>
          </w:p>
        </w:tc>
        <w:tc>
          <w:tcPr>
            <w:tcW w:w="516" w:type="pct"/>
            <w:tcBorders>
              <w:top w:val="single" w:sz="4" w:space="0" w:color="auto"/>
              <w:left w:val="nil"/>
              <w:bottom w:val="single" w:sz="4" w:space="0" w:color="auto"/>
              <w:right w:val="single" w:sz="4" w:space="0" w:color="auto"/>
            </w:tcBorders>
            <w:shd w:val="clear" w:color="000000" w:fill="95B3D7"/>
            <w:vAlign w:val="center"/>
          </w:tcPr>
          <w:p w14:paraId="3679A0D8" w14:textId="6FB4E59F" w:rsidR="001475E8" w:rsidRPr="00663D80" w:rsidRDefault="001475E8" w:rsidP="00913873">
            <w:pPr>
              <w:jc w:val="center"/>
              <w:rPr>
                <w:rFonts w:ascii="Calibri" w:hAnsi="Calibri" w:cs="Calibri"/>
                <w:b/>
                <w:bCs/>
                <w:color w:val="000000"/>
                <w:lang w:eastAsia="hu-HU"/>
              </w:rPr>
            </w:pPr>
            <w:r>
              <w:rPr>
                <w:rFonts w:ascii="Calibri" w:hAnsi="Calibri" w:cs="Calibri"/>
                <w:b/>
                <w:bCs/>
                <w:color w:val="000000"/>
                <w:lang w:eastAsia="hu-HU"/>
              </w:rPr>
              <w:t>H</w:t>
            </w:r>
          </w:p>
        </w:tc>
      </w:tr>
      <w:tr w:rsidR="001475E8" w:rsidRPr="00663D80" w14:paraId="4BF3B264" w14:textId="77777777" w:rsidTr="001475E8">
        <w:trPr>
          <w:trHeight w:val="1224"/>
          <w:jc w:val="center"/>
        </w:trPr>
        <w:tc>
          <w:tcPr>
            <w:tcW w:w="245" w:type="pct"/>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bottom"/>
            <w:hideMark/>
          </w:tcPr>
          <w:p w14:paraId="2BB21B83" w14:textId="77777777" w:rsidR="001475E8" w:rsidRPr="00663D80" w:rsidRDefault="001475E8" w:rsidP="00913873">
            <w:pPr>
              <w:jc w:val="center"/>
              <w:rPr>
                <w:rFonts w:ascii="Calibri" w:hAnsi="Calibri" w:cs="Calibri"/>
                <w:b/>
                <w:bCs/>
                <w:color w:val="000000"/>
                <w:lang w:eastAsia="hu-HU"/>
              </w:rPr>
            </w:pPr>
            <w:r w:rsidRPr="00663D80">
              <w:rPr>
                <w:rFonts w:ascii="Calibri" w:hAnsi="Calibri" w:cs="Calibri"/>
                <w:b/>
                <w:bCs/>
                <w:color w:val="000000"/>
                <w:lang w:eastAsia="hu-HU"/>
              </w:rPr>
              <w:t>Ssz.</w:t>
            </w:r>
          </w:p>
          <w:p w14:paraId="6AD64CAD" w14:textId="77777777" w:rsidR="001475E8" w:rsidRPr="00663D80" w:rsidRDefault="001475E8" w:rsidP="00913873">
            <w:pPr>
              <w:rPr>
                <w:rFonts w:ascii="Calibri" w:hAnsi="Calibri" w:cs="Calibri"/>
                <w:color w:val="000000"/>
                <w:lang w:eastAsia="hu-HU"/>
              </w:rPr>
            </w:pPr>
          </w:p>
        </w:tc>
        <w:tc>
          <w:tcPr>
            <w:tcW w:w="393" w:type="pct"/>
            <w:tcBorders>
              <w:top w:val="single" w:sz="4" w:space="0" w:color="auto"/>
              <w:left w:val="single" w:sz="4" w:space="0" w:color="auto"/>
              <w:bottom w:val="single" w:sz="4" w:space="0" w:color="auto"/>
              <w:right w:val="single" w:sz="4" w:space="0" w:color="auto"/>
            </w:tcBorders>
            <w:shd w:val="clear" w:color="000000" w:fill="95B3D7"/>
            <w:vAlign w:val="center"/>
            <w:hideMark/>
          </w:tcPr>
          <w:p w14:paraId="3A486BC1" w14:textId="77777777" w:rsidR="001475E8" w:rsidRPr="00663D80" w:rsidRDefault="001475E8" w:rsidP="00913873">
            <w:pPr>
              <w:jc w:val="center"/>
              <w:rPr>
                <w:rFonts w:ascii="Calibri" w:hAnsi="Calibri" w:cs="Calibri"/>
                <w:b/>
                <w:bCs/>
                <w:color w:val="000000"/>
                <w:lang w:eastAsia="hu-HU"/>
              </w:rPr>
            </w:pPr>
            <w:r w:rsidRPr="00663D80">
              <w:rPr>
                <w:rFonts w:ascii="Calibri" w:hAnsi="Calibri" w:cs="Calibri"/>
                <w:b/>
                <w:bCs/>
                <w:color w:val="000000"/>
                <w:lang w:eastAsia="hu-HU"/>
              </w:rPr>
              <w:t>Név</w:t>
            </w:r>
          </w:p>
        </w:tc>
        <w:tc>
          <w:tcPr>
            <w:tcW w:w="396" w:type="pct"/>
            <w:tcBorders>
              <w:top w:val="single" w:sz="4" w:space="0" w:color="auto"/>
              <w:left w:val="nil"/>
              <w:bottom w:val="single" w:sz="4" w:space="0" w:color="auto"/>
              <w:right w:val="single" w:sz="4" w:space="0" w:color="auto"/>
            </w:tcBorders>
            <w:shd w:val="clear" w:color="000000" w:fill="95B3D7"/>
            <w:vAlign w:val="center"/>
            <w:hideMark/>
          </w:tcPr>
          <w:p w14:paraId="075A9BF7" w14:textId="77777777" w:rsidR="001475E8" w:rsidRPr="00663D80" w:rsidRDefault="001475E8" w:rsidP="00913873">
            <w:pPr>
              <w:jc w:val="center"/>
              <w:rPr>
                <w:rFonts w:ascii="Calibri" w:hAnsi="Calibri" w:cs="Calibri"/>
                <w:b/>
                <w:bCs/>
                <w:color w:val="000000"/>
                <w:lang w:eastAsia="hu-HU"/>
              </w:rPr>
            </w:pPr>
            <w:r w:rsidRPr="00663D80">
              <w:rPr>
                <w:rFonts w:ascii="Calibri" w:hAnsi="Calibri" w:cs="Calibri"/>
                <w:b/>
                <w:bCs/>
                <w:color w:val="000000"/>
                <w:lang w:eastAsia="hu-HU"/>
              </w:rPr>
              <w:t>EOV koordináta (NY-K)</w:t>
            </w:r>
          </w:p>
        </w:tc>
        <w:tc>
          <w:tcPr>
            <w:tcW w:w="396" w:type="pct"/>
            <w:tcBorders>
              <w:top w:val="single" w:sz="4" w:space="0" w:color="auto"/>
              <w:left w:val="nil"/>
              <w:bottom w:val="single" w:sz="4" w:space="0" w:color="auto"/>
              <w:right w:val="single" w:sz="4" w:space="0" w:color="auto"/>
            </w:tcBorders>
            <w:shd w:val="clear" w:color="000000" w:fill="95B3D7"/>
            <w:vAlign w:val="center"/>
            <w:hideMark/>
          </w:tcPr>
          <w:p w14:paraId="3A1E05D5" w14:textId="77777777" w:rsidR="001475E8" w:rsidRPr="00663D80" w:rsidRDefault="001475E8" w:rsidP="00913873">
            <w:pPr>
              <w:jc w:val="center"/>
              <w:rPr>
                <w:rFonts w:ascii="Calibri" w:hAnsi="Calibri" w:cs="Calibri"/>
                <w:b/>
                <w:bCs/>
                <w:color w:val="000000"/>
                <w:lang w:eastAsia="hu-HU"/>
              </w:rPr>
            </w:pPr>
            <w:r w:rsidRPr="00663D80">
              <w:rPr>
                <w:rFonts w:ascii="Calibri" w:hAnsi="Calibri" w:cs="Calibri"/>
                <w:b/>
                <w:bCs/>
                <w:color w:val="000000"/>
                <w:lang w:eastAsia="hu-HU"/>
              </w:rPr>
              <w:t>EOV koordináta (D-É)</w:t>
            </w:r>
          </w:p>
        </w:tc>
        <w:tc>
          <w:tcPr>
            <w:tcW w:w="392" w:type="pct"/>
            <w:tcBorders>
              <w:top w:val="single" w:sz="4" w:space="0" w:color="auto"/>
              <w:left w:val="nil"/>
              <w:bottom w:val="single" w:sz="4" w:space="0" w:color="auto"/>
              <w:right w:val="single" w:sz="4" w:space="0" w:color="auto"/>
            </w:tcBorders>
            <w:shd w:val="clear" w:color="000000" w:fill="95B3D7"/>
            <w:vAlign w:val="center"/>
            <w:hideMark/>
          </w:tcPr>
          <w:p w14:paraId="2CD29193" w14:textId="77777777" w:rsidR="001475E8" w:rsidRPr="00663D80" w:rsidRDefault="001475E8" w:rsidP="00913873">
            <w:pPr>
              <w:jc w:val="center"/>
              <w:rPr>
                <w:rFonts w:ascii="Calibri" w:hAnsi="Calibri" w:cs="Calibri"/>
                <w:b/>
                <w:bCs/>
                <w:color w:val="000000"/>
                <w:lang w:eastAsia="hu-HU"/>
              </w:rPr>
            </w:pPr>
            <w:r w:rsidRPr="00663D80">
              <w:rPr>
                <w:rFonts w:ascii="Calibri" w:hAnsi="Calibri" w:cs="Calibri"/>
                <w:b/>
                <w:bCs/>
                <w:color w:val="000000"/>
                <w:lang w:eastAsia="hu-HU"/>
              </w:rPr>
              <w:t>Tipizálás</w:t>
            </w:r>
          </w:p>
        </w:tc>
        <w:tc>
          <w:tcPr>
            <w:tcW w:w="562" w:type="pct"/>
            <w:tcBorders>
              <w:top w:val="single" w:sz="4" w:space="0" w:color="auto"/>
              <w:left w:val="nil"/>
              <w:bottom w:val="single" w:sz="4" w:space="0" w:color="auto"/>
              <w:right w:val="single" w:sz="4" w:space="0" w:color="auto"/>
            </w:tcBorders>
            <w:shd w:val="clear" w:color="000000" w:fill="95B3D7"/>
            <w:vAlign w:val="center"/>
            <w:hideMark/>
          </w:tcPr>
          <w:p w14:paraId="25277C09" w14:textId="77777777" w:rsidR="001475E8" w:rsidRPr="00663D80" w:rsidRDefault="001475E8" w:rsidP="00913873">
            <w:pPr>
              <w:jc w:val="center"/>
              <w:rPr>
                <w:rFonts w:ascii="Calibri" w:hAnsi="Calibri" w:cs="Calibri"/>
                <w:b/>
                <w:bCs/>
                <w:color w:val="000000"/>
                <w:lang w:eastAsia="hu-HU"/>
              </w:rPr>
            </w:pPr>
            <w:r w:rsidRPr="00663D80">
              <w:rPr>
                <w:rFonts w:ascii="Calibri" w:hAnsi="Calibri" w:cs="Calibri"/>
                <w:b/>
                <w:bCs/>
                <w:color w:val="000000"/>
                <w:lang w:eastAsia="hu-HU"/>
              </w:rPr>
              <w:t>Pontos helyszín</w:t>
            </w:r>
          </w:p>
        </w:tc>
        <w:tc>
          <w:tcPr>
            <w:tcW w:w="271" w:type="pct"/>
            <w:tcBorders>
              <w:top w:val="single" w:sz="4" w:space="0" w:color="auto"/>
              <w:left w:val="nil"/>
              <w:bottom w:val="single" w:sz="4" w:space="0" w:color="auto"/>
              <w:right w:val="single" w:sz="4" w:space="0" w:color="auto"/>
            </w:tcBorders>
            <w:shd w:val="clear" w:color="000000" w:fill="95B3D7"/>
            <w:vAlign w:val="center"/>
            <w:hideMark/>
          </w:tcPr>
          <w:p w14:paraId="76CE319E" w14:textId="77777777" w:rsidR="001475E8" w:rsidRPr="00663D80" w:rsidRDefault="001475E8" w:rsidP="00913873">
            <w:pPr>
              <w:jc w:val="center"/>
              <w:rPr>
                <w:rFonts w:ascii="Calibri" w:hAnsi="Calibri" w:cs="Calibri"/>
                <w:b/>
                <w:bCs/>
                <w:color w:val="000000"/>
                <w:lang w:eastAsia="hu-HU"/>
              </w:rPr>
            </w:pPr>
            <w:r w:rsidRPr="00663D80">
              <w:rPr>
                <w:rFonts w:ascii="Calibri" w:hAnsi="Calibri" w:cs="Calibri"/>
                <w:b/>
                <w:bCs/>
                <w:color w:val="000000"/>
                <w:lang w:eastAsia="hu-HU"/>
              </w:rPr>
              <w:t xml:space="preserve">Hrsz </w:t>
            </w:r>
          </w:p>
        </w:tc>
        <w:tc>
          <w:tcPr>
            <w:tcW w:w="1828" w:type="pct"/>
            <w:tcBorders>
              <w:top w:val="single" w:sz="4" w:space="0" w:color="auto"/>
              <w:left w:val="nil"/>
              <w:bottom w:val="single" w:sz="4" w:space="0" w:color="auto"/>
              <w:right w:val="single" w:sz="4" w:space="0" w:color="auto"/>
            </w:tcBorders>
            <w:shd w:val="clear" w:color="000000" w:fill="95B3D7"/>
            <w:vAlign w:val="center"/>
            <w:hideMark/>
          </w:tcPr>
          <w:p w14:paraId="5F527E1F" w14:textId="77777777" w:rsidR="001475E8" w:rsidRPr="00663D80" w:rsidRDefault="001475E8" w:rsidP="00913873">
            <w:pPr>
              <w:jc w:val="center"/>
              <w:rPr>
                <w:rFonts w:ascii="Calibri" w:hAnsi="Calibri" w:cs="Calibri"/>
                <w:b/>
                <w:bCs/>
                <w:color w:val="000000"/>
                <w:lang w:eastAsia="hu-HU"/>
              </w:rPr>
            </w:pPr>
            <w:r w:rsidRPr="00663D80">
              <w:rPr>
                <w:rFonts w:ascii="Calibri" w:hAnsi="Calibri" w:cs="Calibri"/>
                <w:b/>
                <w:bCs/>
                <w:color w:val="000000"/>
                <w:lang w:eastAsia="hu-HU"/>
              </w:rPr>
              <w:t>Főbb jellemzők</w:t>
            </w:r>
          </w:p>
        </w:tc>
        <w:tc>
          <w:tcPr>
            <w:tcW w:w="516" w:type="pct"/>
            <w:tcBorders>
              <w:top w:val="single" w:sz="4" w:space="0" w:color="auto"/>
              <w:left w:val="nil"/>
              <w:bottom w:val="single" w:sz="4" w:space="0" w:color="auto"/>
              <w:right w:val="single" w:sz="4" w:space="0" w:color="auto"/>
            </w:tcBorders>
            <w:shd w:val="clear" w:color="000000" w:fill="95B3D7"/>
            <w:vAlign w:val="center"/>
            <w:hideMark/>
          </w:tcPr>
          <w:p w14:paraId="7ABD51AF" w14:textId="77777777" w:rsidR="001475E8" w:rsidRPr="00663D80" w:rsidRDefault="001475E8" w:rsidP="00913873">
            <w:pPr>
              <w:jc w:val="center"/>
              <w:rPr>
                <w:rFonts w:ascii="Calibri" w:hAnsi="Calibri" w:cs="Calibri"/>
                <w:b/>
                <w:bCs/>
                <w:color w:val="000000"/>
                <w:lang w:eastAsia="hu-HU"/>
              </w:rPr>
            </w:pPr>
            <w:r w:rsidRPr="00663D80">
              <w:rPr>
                <w:rFonts w:ascii="Calibri" w:hAnsi="Calibri" w:cs="Calibri"/>
                <w:b/>
                <w:bCs/>
                <w:color w:val="000000"/>
                <w:lang w:eastAsia="hu-HU"/>
              </w:rPr>
              <w:t>Kor, keletkezés időpontja</w:t>
            </w:r>
          </w:p>
        </w:tc>
      </w:tr>
      <w:tr w:rsidR="001475E8" w:rsidRPr="00663D80" w14:paraId="10EFB464" w14:textId="77777777" w:rsidTr="001475E8">
        <w:trPr>
          <w:trHeight w:val="2604"/>
          <w:jc w:val="center"/>
        </w:trPr>
        <w:tc>
          <w:tcPr>
            <w:tcW w:w="2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0F7E11"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w:t>
            </w:r>
          </w:p>
        </w:tc>
        <w:tc>
          <w:tcPr>
            <w:tcW w:w="393" w:type="pct"/>
            <w:tcBorders>
              <w:top w:val="single" w:sz="4" w:space="0" w:color="auto"/>
              <w:left w:val="nil"/>
              <w:bottom w:val="single" w:sz="4" w:space="0" w:color="auto"/>
              <w:right w:val="single" w:sz="4" w:space="0" w:color="auto"/>
            </w:tcBorders>
            <w:shd w:val="clear" w:color="auto" w:fill="auto"/>
            <w:vAlign w:val="center"/>
            <w:hideMark/>
          </w:tcPr>
          <w:p w14:paraId="706446E9"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korhűen felújított, átépített parasztház</w:t>
            </w:r>
          </w:p>
        </w:tc>
        <w:tc>
          <w:tcPr>
            <w:tcW w:w="396" w:type="pct"/>
            <w:tcBorders>
              <w:top w:val="nil"/>
              <w:left w:val="nil"/>
              <w:bottom w:val="single" w:sz="4" w:space="0" w:color="auto"/>
              <w:right w:val="single" w:sz="4" w:space="0" w:color="auto"/>
            </w:tcBorders>
            <w:shd w:val="clear" w:color="auto" w:fill="auto"/>
            <w:vAlign w:val="center"/>
            <w:hideMark/>
          </w:tcPr>
          <w:p w14:paraId="520158B2"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545972</w:t>
            </w:r>
          </w:p>
        </w:tc>
        <w:tc>
          <w:tcPr>
            <w:tcW w:w="396" w:type="pct"/>
            <w:tcBorders>
              <w:top w:val="nil"/>
              <w:left w:val="nil"/>
              <w:bottom w:val="single" w:sz="4" w:space="0" w:color="auto"/>
              <w:right w:val="single" w:sz="4" w:space="0" w:color="auto"/>
            </w:tcBorders>
            <w:shd w:val="clear" w:color="auto" w:fill="auto"/>
            <w:vAlign w:val="center"/>
            <w:hideMark/>
          </w:tcPr>
          <w:p w14:paraId="18B48ED7"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174110</w:t>
            </w:r>
          </w:p>
        </w:tc>
        <w:tc>
          <w:tcPr>
            <w:tcW w:w="392" w:type="pct"/>
            <w:tcBorders>
              <w:top w:val="nil"/>
              <w:left w:val="nil"/>
              <w:bottom w:val="single" w:sz="4" w:space="0" w:color="auto"/>
              <w:right w:val="single" w:sz="4" w:space="0" w:color="auto"/>
            </w:tcBorders>
            <w:shd w:val="clear" w:color="auto" w:fill="auto"/>
            <w:vAlign w:val="center"/>
            <w:hideMark/>
          </w:tcPr>
          <w:p w14:paraId="61D89057"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      Lakóépület</w:t>
            </w:r>
          </w:p>
        </w:tc>
        <w:tc>
          <w:tcPr>
            <w:tcW w:w="562" w:type="pct"/>
            <w:tcBorders>
              <w:top w:val="nil"/>
              <w:left w:val="nil"/>
              <w:bottom w:val="single" w:sz="4" w:space="0" w:color="auto"/>
              <w:right w:val="single" w:sz="4" w:space="0" w:color="auto"/>
            </w:tcBorders>
            <w:shd w:val="clear" w:color="auto" w:fill="auto"/>
            <w:vAlign w:val="center"/>
            <w:hideMark/>
          </w:tcPr>
          <w:p w14:paraId="4C264953"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Petőfi u. 28.</w:t>
            </w:r>
          </w:p>
        </w:tc>
        <w:tc>
          <w:tcPr>
            <w:tcW w:w="271" w:type="pct"/>
            <w:tcBorders>
              <w:top w:val="nil"/>
              <w:left w:val="nil"/>
              <w:bottom w:val="single" w:sz="4" w:space="0" w:color="auto"/>
              <w:right w:val="single" w:sz="4" w:space="0" w:color="auto"/>
            </w:tcBorders>
            <w:shd w:val="clear" w:color="auto" w:fill="auto"/>
            <w:vAlign w:val="center"/>
            <w:hideMark/>
          </w:tcPr>
          <w:p w14:paraId="73D7C852"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24/1</w:t>
            </w:r>
          </w:p>
        </w:tc>
        <w:tc>
          <w:tcPr>
            <w:tcW w:w="1828" w:type="pct"/>
            <w:tcBorders>
              <w:top w:val="nil"/>
              <w:left w:val="nil"/>
              <w:bottom w:val="single" w:sz="4" w:space="0" w:color="auto"/>
              <w:right w:val="single" w:sz="4" w:space="0" w:color="auto"/>
            </w:tcBorders>
            <w:shd w:val="clear" w:color="auto" w:fill="auto"/>
            <w:vAlign w:val="center"/>
            <w:hideMark/>
          </w:tcPr>
          <w:p w14:paraId="382CE375"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A jelenleg lakóházként használt épület a XIX. század második felében épült. A közelmúltban került felújításra a mai kor követelményei szerint, a tájegységre jellemző építészeti stílus alkalmazásával. Az épület 6,5 m széles és kb. 15 m hosszú. Falazata kőből és téglából készült, homlokzati felülete sárga kőporos dörzsölt vakolat, fehér vakolatsávval és vakolatból formázott népi motívummal, valamint évszám táblával és rozettákkal. A csipkefalas oromzat szintén a környékbeli építészeti hagyományokra utal. Az épület hosszanti oldalán művi jellegű ún. kiugró tornác készült.</w:t>
            </w:r>
          </w:p>
        </w:tc>
        <w:tc>
          <w:tcPr>
            <w:tcW w:w="516" w:type="pct"/>
            <w:tcBorders>
              <w:top w:val="nil"/>
              <w:left w:val="nil"/>
              <w:bottom w:val="single" w:sz="4" w:space="0" w:color="auto"/>
              <w:right w:val="single" w:sz="4" w:space="0" w:color="auto"/>
            </w:tcBorders>
            <w:shd w:val="clear" w:color="auto" w:fill="auto"/>
            <w:vAlign w:val="center"/>
            <w:hideMark/>
          </w:tcPr>
          <w:p w14:paraId="2D1EC81C"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1875</w:t>
            </w:r>
          </w:p>
        </w:tc>
      </w:tr>
      <w:tr w:rsidR="001475E8" w:rsidRPr="00663D80" w14:paraId="147DFC88" w14:textId="77777777" w:rsidTr="001475E8">
        <w:trPr>
          <w:trHeight w:val="588"/>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56E8081D"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2</w:t>
            </w:r>
          </w:p>
        </w:tc>
        <w:tc>
          <w:tcPr>
            <w:tcW w:w="393" w:type="pct"/>
            <w:tcBorders>
              <w:top w:val="nil"/>
              <w:left w:val="nil"/>
              <w:bottom w:val="single" w:sz="4" w:space="0" w:color="auto"/>
              <w:right w:val="single" w:sz="4" w:space="0" w:color="auto"/>
            </w:tcBorders>
            <w:shd w:val="clear" w:color="auto" w:fill="auto"/>
            <w:vAlign w:val="center"/>
            <w:hideMark/>
          </w:tcPr>
          <w:p w14:paraId="1E8C2BAF"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katolikus templom</w:t>
            </w:r>
          </w:p>
        </w:tc>
        <w:tc>
          <w:tcPr>
            <w:tcW w:w="396" w:type="pct"/>
            <w:tcBorders>
              <w:top w:val="nil"/>
              <w:left w:val="nil"/>
              <w:bottom w:val="single" w:sz="4" w:space="0" w:color="auto"/>
              <w:right w:val="single" w:sz="4" w:space="0" w:color="auto"/>
            </w:tcBorders>
            <w:shd w:val="clear" w:color="auto" w:fill="auto"/>
            <w:vAlign w:val="center"/>
            <w:hideMark/>
          </w:tcPr>
          <w:p w14:paraId="0274A8AD"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545930</w:t>
            </w:r>
          </w:p>
        </w:tc>
        <w:tc>
          <w:tcPr>
            <w:tcW w:w="396" w:type="pct"/>
            <w:tcBorders>
              <w:top w:val="nil"/>
              <w:left w:val="nil"/>
              <w:bottom w:val="single" w:sz="4" w:space="0" w:color="auto"/>
              <w:right w:val="single" w:sz="4" w:space="0" w:color="auto"/>
            </w:tcBorders>
            <w:shd w:val="clear" w:color="auto" w:fill="auto"/>
            <w:vAlign w:val="center"/>
            <w:hideMark/>
          </w:tcPr>
          <w:p w14:paraId="5077AEFE"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174117</w:t>
            </w:r>
          </w:p>
        </w:tc>
        <w:tc>
          <w:tcPr>
            <w:tcW w:w="392" w:type="pct"/>
            <w:tcBorders>
              <w:top w:val="nil"/>
              <w:left w:val="nil"/>
              <w:bottom w:val="single" w:sz="4" w:space="0" w:color="auto"/>
              <w:right w:val="single" w:sz="4" w:space="0" w:color="auto"/>
            </w:tcBorders>
            <w:shd w:val="clear" w:color="auto" w:fill="auto"/>
            <w:vAlign w:val="center"/>
            <w:hideMark/>
          </w:tcPr>
          <w:p w14:paraId="1A811E52"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      Templom</w:t>
            </w:r>
          </w:p>
        </w:tc>
        <w:tc>
          <w:tcPr>
            <w:tcW w:w="562" w:type="pct"/>
            <w:tcBorders>
              <w:top w:val="nil"/>
              <w:left w:val="nil"/>
              <w:bottom w:val="single" w:sz="4" w:space="0" w:color="auto"/>
              <w:right w:val="single" w:sz="4" w:space="0" w:color="auto"/>
            </w:tcBorders>
            <w:shd w:val="clear" w:color="auto" w:fill="auto"/>
            <w:vAlign w:val="center"/>
            <w:hideMark/>
          </w:tcPr>
          <w:p w14:paraId="6674E450"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Petőfi u. 24.</w:t>
            </w:r>
          </w:p>
        </w:tc>
        <w:tc>
          <w:tcPr>
            <w:tcW w:w="271" w:type="pct"/>
            <w:tcBorders>
              <w:top w:val="nil"/>
              <w:left w:val="nil"/>
              <w:bottom w:val="single" w:sz="4" w:space="0" w:color="auto"/>
              <w:right w:val="single" w:sz="4" w:space="0" w:color="auto"/>
            </w:tcBorders>
            <w:shd w:val="clear" w:color="auto" w:fill="auto"/>
            <w:vAlign w:val="center"/>
            <w:hideMark/>
          </w:tcPr>
          <w:p w14:paraId="2D67B791"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21</w:t>
            </w:r>
          </w:p>
        </w:tc>
        <w:tc>
          <w:tcPr>
            <w:tcW w:w="1828" w:type="pct"/>
            <w:tcBorders>
              <w:top w:val="nil"/>
              <w:left w:val="nil"/>
              <w:bottom w:val="single" w:sz="4" w:space="0" w:color="auto"/>
              <w:right w:val="single" w:sz="4" w:space="0" w:color="auto"/>
            </w:tcBorders>
            <w:shd w:val="clear" w:color="auto" w:fill="auto"/>
            <w:vAlign w:val="center"/>
            <w:hideMark/>
          </w:tcPr>
          <w:p w14:paraId="7EF9FBBB"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Egyhajós templom. </w:t>
            </w:r>
            <w:proofErr w:type="spellStart"/>
            <w:r w:rsidRPr="00663D80">
              <w:rPr>
                <w:rFonts w:ascii="Calibri" w:hAnsi="Calibri" w:cs="Calibri"/>
                <w:color w:val="000000"/>
                <w:lang w:eastAsia="hu-HU"/>
              </w:rPr>
              <w:t>Előreugró</w:t>
            </w:r>
            <w:proofErr w:type="spellEnd"/>
            <w:r w:rsidRPr="00663D80">
              <w:rPr>
                <w:rFonts w:ascii="Calibri" w:hAnsi="Calibri" w:cs="Calibri"/>
                <w:color w:val="000000"/>
                <w:lang w:eastAsia="hu-HU"/>
              </w:rPr>
              <w:t xml:space="preserve"> kő falazatú bejárati rész, torony, aljában kőkeretes kapu. Félkörös szentélyzáródású, barokk főoltár áll benne.  </w:t>
            </w:r>
          </w:p>
        </w:tc>
        <w:tc>
          <w:tcPr>
            <w:tcW w:w="516" w:type="pct"/>
            <w:tcBorders>
              <w:top w:val="nil"/>
              <w:left w:val="nil"/>
              <w:bottom w:val="single" w:sz="4" w:space="0" w:color="auto"/>
              <w:right w:val="single" w:sz="4" w:space="0" w:color="auto"/>
            </w:tcBorders>
            <w:shd w:val="clear" w:color="auto" w:fill="auto"/>
            <w:vAlign w:val="center"/>
            <w:hideMark/>
          </w:tcPr>
          <w:p w14:paraId="573B2EC4"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XIX. sz. vége</w:t>
            </w:r>
          </w:p>
        </w:tc>
      </w:tr>
      <w:tr w:rsidR="001475E8" w:rsidRPr="00663D80" w14:paraId="6719A9A8" w14:textId="77777777" w:rsidTr="001475E8">
        <w:trPr>
          <w:trHeight w:val="1452"/>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404DB364"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3</w:t>
            </w:r>
          </w:p>
        </w:tc>
        <w:tc>
          <w:tcPr>
            <w:tcW w:w="393" w:type="pct"/>
            <w:tcBorders>
              <w:top w:val="nil"/>
              <w:left w:val="nil"/>
              <w:bottom w:val="single" w:sz="4" w:space="0" w:color="auto"/>
              <w:right w:val="single" w:sz="4" w:space="0" w:color="auto"/>
            </w:tcBorders>
            <w:shd w:val="clear" w:color="auto" w:fill="auto"/>
            <w:vAlign w:val="center"/>
            <w:hideMark/>
          </w:tcPr>
          <w:p w14:paraId="7FE7CFD4"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kerekes kút</w:t>
            </w:r>
          </w:p>
        </w:tc>
        <w:tc>
          <w:tcPr>
            <w:tcW w:w="396" w:type="pct"/>
            <w:tcBorders>
              <w:top w:val="nil"/>
              <w:left w:val="nil"/>
              <w:bottom w:val="single" w:sz="4" w:space="0" w:color="auto"/>
              <w:right w:val="single" w:sz="4" w:space="0" w:color="auto"/>
            </w:tcBorders>
            <w:shd w:val="clear" w:color="auto" w:fill="auto"/>
            <w:vAlign w:val="center"/>
            <w:hideMark/>
          </w:tcPr>
          <w:p w14:paraId="7B1CE34F"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545847</w:t>
            </w:r>
          </w:p>
        </w:tc>
        <w:tc>
          <w:tcPr>
            <w:tcW w:w="396" w:type="pct"/>
            <w:tcBorders>
              <w:top w:val="nil"/>
              <w:left w:val="nil"/>
              <w:bottom w:val="single" w:sz="4" w:space="0" w:color="auto"/>
              <w:right w:val="single" w:sz="4" w:space="0" w:color="auto"/>
            </w:tcBorders>
            <w:shd w:val="clear" w:color="auto" w:fill="auto"/>
            <w:vAlign w:val="center"/>
            <w:hideMark/>
          </w:tcPr>
          <w:p w14:paraId="1E49521A"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174138</w:t>
            </w:r>
          </w:p>
        </w:tc>
        <w:tc>
          <w:tcPr>
            <w:tcW w:w="392" w:type="pct"/>
            <w:tcBorders>
              <w:top w:val="nil"/>
              <w:left w:val="nil"/>
              <w:bottom w:val="single" w:sz="4" w:space="0" w:color="auto"/>
              <w:right w:val="single" w:sz="4" w:space="0" w:color="auto"/>
            </w:tcBorders>
            <w:shd w:val="clear" w:color="auto" w:fill="auto"/>
            <w:vAlign w:val="center"/>
            <w:hideMark/>
          </w:tcPr>
          <w:p w14:paraId="7DDF616B"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   Közterületi csap</w:t>
            </w:r>
          </w:p>
        </w:tc>
        <w:tc>
          <w:tcPr>
            <w:tcW w:w="562" w:type="pct"/>
            <w:tcBorders>
              <w:top w:val="nil"/>
              <w:left w:val="nil"/>
              <w:bottom w:val="single" w:sz="4" w:space="0" w:color="auto"/>
              <w:right w:val="single" w:sz="4" w:space="0" w:color="auto"/>
            </w:tcBorders>
            <w:shd w:val="clear" w:color="auto" w:fill="auto"/>
            <w:vAlign w:val="center"/>
            <w:hideMark/>
          </w:tcPr>
          <w:p w14:paraId="7DA94BFD" w14:textId="1C950733" w:rsidR="007A10EF" w:rsidRPr="00663D80" w:rsidRDefault="001475E8" w:rsidP="007A10EF">
            <w:pPr>
              <w:jc w:val="center"/>
              <w:rPr>
                <w:rFonts w:ascii="Calibri" w:hAnsi="Calibri" w:cs="Calibri"/>
                <w:color w:val="000000"/>
                <w:lang w:eastAsia="hu-HU"/>
              </w:rPr>
            </w:pPr>
            <w:r w:rsidRPr="00663D80">
              <w:rPr>
                <w:rFonts w:ascii="Calibri" w:hAnsi="Calibri" w:cs="Calibri"/>
                <w:color w:val="000000"/>
                <w:lang w:eastAsia="hu-HU"/>
              </w:rPr>
              <w:t>Petőfi u. és 7312 sz. közút keresztezésében a település központjában</w:t>
            </w:r>
          </w:p>
        </w:tc>
        <w:tc>
          <w:tcPr>
            <w:tcW w:w="271" w:type="pct"/>
            <w:tcBorders>
              <w:top w:val="nil"/>
              <w:left w:val="nil"/>
              <w:bottom w:val="single" w:sz="4" w:space="0" w:color="auto"/>
              <w:right w:val="single" w:sz="4" w:space="0" w:color="auto"/>
            </w:tcBorders>
            <w:shd w:val="clear" w:color="auto" w:fill="auto"/>
            <w:vAlign w:val="center"/>
            <w:hideMark/>
          </w:tcPr>
          <w:p w14:paraId="62D52E81"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5/4</w:t>
            </w:r>
          </w:p>
        </w:tc>
        <w:tc>
          <w:tcPr>
            <w:tcW w:w="1828" w:type="pct"/>
            <w:tcBorders>
              <w:top w:val="nil"/>
              <w:left w:val="nil"/>
              <w:bottom w:val="single" w:sz="4" w:space="0" w:color="auto"/>
              <w:right w:val="single" w:sz="4" w:space="0" w:color="auto"/>
            </w:tcBorders>
            <w:shd w:val="clear" w:color="auto" w:fill="auto"/>
            <w:vAlign w:val="center"/>
            <w:hideMark/>
          </w:tcPr>
          <w:p w14:paraId="276605F9"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180 cm magas használaton kívüli vasöntvény kerekes kút rendezett környezetben települési emlék jelleggel.</w:t>
            </w:r>
          </w:p>
        </w:tc>
        <w:tc>
          <w:tcPr>
            <w:tcW w:w="516" w:type="pct"/>
            <w:tcBorders>
              <w:top w:val="nil"/>
              <w:left w:val="nil"/>
              <w:bottom w:val="single" w:sz="4" w:space="0" w:color="auto"/>
              <w:right w:val="single" w:sz="4" w:space="0" w:color="auto"/>
            </w:tcBorders>
            <w:shd w:val="clear" w:color="auto" w:fill="auto"/>
            <w:vAlign w:val="center"/>
            <w:hideMark/>
          </w:tcPr>
          <w:p w14:paraId="0FFFE5A5"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XX. sz eleje, </w:t>
            </w:r>
          </w:p>
        </w:tc>
      </w:tr>
      <w:tr w:rsidR="001475E8" w:rsidRPr="00663D80" w14:paraId="7C22FCA4" w14:textId="77777777" w:rsidTr="001475E8">
        <w:trPr>
          <w:trHeight w:val="1452"/>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5E8E6D24"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lastRenderedPageBreak/>
              <w:t>4</w:t>
            </w:r>
          </w:p>
        </w:tc>
        <w:tc>
          <w:tcPr>
            <w:tcW w:w="393" w:type="pct"/>
            <w:tcBorders>
              <w:top w:val="nil"/>
              <w:left w:val="nil"/>
              <w:bottom w:val="single" w:sz="4" w:space="0" w:color="auto"/>
              <w:right w:val="single" w:sz="4" w:space="0" w:color="auto"/>
            </w:tcBorders>
            <w:shd w:val="clear" w:color="auto" w:fill="auto"/>
            <w:vAlign w:val="center"/>
            <w:hideMark/>
          </w:tcPr>
          <w:p w14:paraId="18FDF97D"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feszület</w:t>
            </w:r>
          </w:p>
        </w:tc>
        <w:tc>
          <w:tcPr>
            <w:tcW w:w="396" w:type="pct"/>
            <w:tcBorders>
              <w:top w:val="nil"/>
              <w:left w:val="nil"/>
              <w:bottom w:val="single" w:sz="4" w:space="0" w:color="auto"/>
              <w:right w:val="single" w:sz="4" w:space="0" w:color="auto"/>
            </w:tcBorders>
            <w:shd w:val="clear" w:color="auto" w:fill="auto"/>
            <w:vAlign w:val="center"/>
            <w:hideMark/>
          </w:tcPr>
          <w:p w14:paraId="6258EA1A"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545832</w:t>
            </w:r>
          </w:p>
        </w:tc>
        <w:tc>
          <w:tcPr>
            <w:tcW w:w="396" w:type="pct"/>
            <w:tcBorders>
              <w:top w:val="nil"/>
              <w:left w:val="nil"/>
              <w:bottom w:val="single" w:sz="4" w:space="0" w:color="auto"/>
              <w:right w:val="single" w:sz="4" w:space="0" w:color="auto"/>
            </w:tcBorders>
            <w:shd w:val="clear" w:color="auto" w:fill="auto"/>
            <w:vAlign w:val="center"/>
            <w:hideMark/>
          </w:tcPr>
          <w:p w14:paraId="0819E268"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174128</w:t>
            </w:r>
          </w:p>
        </w:tc>
        <w:tc>
          <w:tcPr>
            <w:tcW w:w="392" w:type="pct"/>
            <w:tcBorders>
              <w:top w:val="nil"/>
              <w:left w:val="nil"/>
              <w:bottom w:val="single" w:sz="4" w:space="0" w:color="auto"/>
              <w:right w:val="single" w:sz="4" w:space="0" w:color="auto"/>
            </w:tcBorders>
            <w:shd w:val="clear" w:color="auto" w:fill="auto"/>
            <w:vAlign w:val="center"/>
            <w:hideMark/>
          </w:tcPr>
          <w:p w14:paraId="640F6607"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   Feszület</w:t>
            </w:r>
          </w:p>
        </w:tc>
        <w:tc>
          <w:tcPr>
            <w:tcW w:w="562" w:type="pct"/>
            <w:tcBorders>
              <w:top w:val="nil"/>
              <w:left w:val="nil"/>
              <w:bottom w:val="single" w:sz="4" w:space="0" w:color="auto"/>
              <w:right w:val="single" w:sz="4" w:space="0" w:color="auto"/>
            </w:tcBorders>
            <w:shd w:val="clear" w:color="auto" w:fill="auto"/>
            <w:vAlign w:val="center"/>
            <w:hideMark/>
          </w:tcPr>
          <w:p w14:paraId="3DCA07DD"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Kossuth u. és 7312 sz. közút keresztezésében a település központjában</w:t>
            </w:r>
          </w:p>
        </w:tc>
        <w:tc>
          <w:tcPr>
            <w:tcW w:w="271" w:type="pct"/>
            <w:tcBorders>
              <w:top w:val="nil"/>
              <w:left w:val="nil"/>
              <w:bottom w:val="single" w:sz="4" w:space="0" w:color="auto"/>
              <w:right w:val="single" w:sz="4" w:space="0" w:color="auto"/>
            </w:tcBorders>
            <w:shd w:val="clear" w:color="auto" w:fill="auto"/>
            <w:vAlign w:val="center"/>
            <w:hideMark/>
          </w:tcPr>
          <w:p w14:paraId="0A9C83A7"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79</w:t>
            </w:r>
          </w:p>
        </w:tc>
        <w:tc>
          <w:tcPr>
            <w:tcW w:w="1828" w:type="pct"/>
            <w:tcBorders>
              <w:top w:val="nil"/>
              <w:left w:val="nil"/>
              <w:bottom w:val="single" w:sz="4" w:space="0" w:color="auto"/>
              <w:right w:val="single" w:sz="4" w:space="0" w:color="auto"/>
            </w:tcBorders>
            <w:shd w:val="clear" w:color="auto" w:fill="auto"/>
            <w:vAlign w:val="center"/>
            <w:hideMark/>
          </w:tcPr>
          <w:p w14:paraId="31735365"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 4 alakos, bekerített, kőből készült 4 m magas fehérre festett feszület. Ágoston Dániel és Hoffman Teréz állíttatta. 2005-ben lett felújítva.</w:t>
            </w:r>
          </w:p>
        </w:tc>
        <w:tc>
          <w:tcPr>
            <w:tcW w:w="516" w:type="pct"/>
            <w:tcBorders>
              <w:top w:val="nil"/>
              <w:left w:val="nil"/>
              <w:bottom w:val="single" w:sz="4" w:space="0" w:color="auto"/>
              <w:right w:val="single" w:sz="4" w:space="0" w:color="auto"/>
            </w:tcBorders>
            <w:shd w:val="clear" w:color="auto" w:fill="auto"/>
            <w:vAlign w:val="center"/>
            <w:hideMark/>
          </w:tcPr>
          <w:p w14:paraId="3053063C"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XIX. sz. vége</w:t>
            </w:r>
          </w:p>
        </w:tc>
      </w:tr>
      <w:tr w:rsidR="001475E8" w:rsidRPr="00663D80" w14:paraId="10573A56" w14:textId="77777777" w:rsidTr="001475E8">
        <w:trPr>
          <w:trHeight w:val="876"/>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65431F67"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5</w:t>
            </w:r>
          </w:p>
        </w:tc>
        <w:tc>
          <w:tcPr>
            <w:tcW w:w="393" w:type="pct"/>
            <w:tcBorders>
              <w:top w:val="nil"/>
              <w:left w:val="nil"/>
              <w:bottom w:val="single" w:sz="4" w:space="0" w:color="auto"/>
              <w:right w:val="single" w:sz="4" w:space="0" w:color="auto"/>
            </w:tcBorders>
            <w:shd w:val="clear" w:color="auto" w:fill="auto"/>
            <w:vAlign w:val="center"/>
            <w:hideMark/>
          </w:tcPr>
          <w:p w14:paraId="5B18AE20"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feszület</w:t>
            </w:r>
          </w:p>
        </w:tc>
        <w:tc>
          <w:tcPr>
            <w:tcW w:w="396" w:type="pct"/>
            <w:tcBorders>
              <w:top w:val="nil"/>
              <w:left w:val="nil"/>
              <w:bottom w:val="single" w:sz="4" w:space="0" w:color="auto"/>
              <w:right w:val="single" w:sz="4" w:space="0" w:color="auto"/>
            </w:tcBorders>
            <w:shd w:val="clear" w:color="auto" w:fill="auto"/>
            <w:vAlign w:val="center"/>
            <w:hideMark/>
          </w:tcPr>
          <w:p w14:paraId="5CDCD731"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545524</w:t>
            </w:r>
          </w:p>
        </w:tc>
        <w:tc>
          <w:tcPr>
            <w:tcW w:w="396" w:type="pct"/>
            <w:tcBorders>
              <w:top w:val="nil"/>
              <w:left w:val="nil"/>
              <w:bottom w:val="single" w:sz="4" w:space="0" w:color="auto"/>
              <w:right w:val="single" w:sz="4" w:space="0" w:color="auto"/>
            </w:tcBorders>
            <w:shd w:val="clear" w:color="auto" w:fill="auto"/>
            <w:vAlign w:val="center"/>
            <w:hideMark/>
          </w:tcPr>
          <w:p w14:paraId="1F385D47"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174213</w:t>
            </w:r>
          </w:p>
        </w:tc>
        <w:tc>
          <w:tcPr>
            <w:tcW w:w="392" w:type="pct"/>
            <w:tcBorders>
              <w:top w:val="nil"/>
              <w:left w:val="nil"/>
              <w:bottom w:val="single" w:sz="4" w:space="0" w:color="auto"/>
              <w:right w:val="single" w:sz="4" w:space="0" w:color="auto"/>
            </w:tcBorders>
            <w:shd w:val="clear" w:color="auto" w:fill="auto"/>
            <w:vAlign w:val="center"/>
            <w:hideMark/>
          </w:tcPr>
          <w:p w14:paraId="505F248A"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   Feszület</w:t>
            </w:r>
          </w:p>
        </w:tc>
        <w:tc>
          <w:tcPr>
            <w:tcW w:w="562" w:type="pct"/>
            <w:tcBorders>
              <w:top w:val="nil"/>
              <w:left w:val="nil"/>
              <w:bottom w:val="single" w:sz="4" w:space="0" w:color="auto"/>
              <w:right w:val="single" w:sz="4" w:space="0" w:color="auto"/>
            </w:tcBorders>
            <w:shd w:val="clear" w:color="auto" w:fill="auto"/>
            <w:vAlign w:val="center"/>
            <w:hideMark/>
          </w:tcPr>
          <w:p w14:paraId="6D09A15D"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A település temetője a Kossuth u. végén, a temető bejáratánál.</w:t>
            </w:r>
          </w:p>
        </w:tc>
        <w:tc>
          <w:tcPr>
            <w:tcW w:w="271" w:type="pct"/>
            <w:tcBorders>
              <w:top w:val="nil"/>
              <w:left w:val="nil"/>
              <w:bottom w:val="single" w:sz="4" w:space="0" w:color="auto"/>
              <w:right w:val="single" w:sz="4" w:space="0" w:color="auto"/>
            </w:tcBorders>
            <w:shd w:val="clear" w:color="auto" w:fill="auto"/>
            <w:vAlign w:val="center"/>
            <w:hideMark/>
          </w:tcPr>
          <w:p w14:paraId="258067D2"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07</w:t>
            </w:r>
          </w:p>
        </w:tc>
        <w:tc>
          <w:tcPr>
            <w:tcW w:w="1828" w:type="pct"/>
            <w:tcBorders>
              <w:top w:val="nil"/>
              <w:left w:val="nil"/>
              <w:bottom w:val="single" w:sz="4" w:space="0" w:color="auto"/>
              <w:right w:val="single" w:sz="4" w:space="0" w:color="auto"/>
            </w:tcBorders>
            <w:shd w:val="clear" w:color="auto" w:fill="auto"/>
            <w:vAlign w:val="center"/>
            <w:hideMark/>
          </w:tcPr>
          <w:p w14:paraId="4A1BA0A8"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Homokkőből faragott 3,5 m magas feszület felül Krisztus szoborral, alul Madonna domborművel. A posztamensen német nyelvű felirat látható.</w:t>
            </w:r>
          </w:p>
        </w:tc>
        <w:tc>
          <w:tcPr>
            <w:tcW w:w="516" w:type="pct"/>
            <w:tcBorders>
              <w:top w:val="nil"/>
              <w:left w:val="nil"/>
              <w:bottom w:val="single" w:sz="4" w:space="0" w:color="auto"/>
              <w:right w:val="single" w:sz="4" w:space="0" w:color="auto"/>
            </w:tcBorders>
            <w:shd w:val="clear" w:color="auto" w:fill="auto"/>
            <w:vAlign w:val="center"/>
            <w:hideMark/>
          </w:tcPr>
          <w:p w14:paraId="20EF1DCE"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XIX. sz. közepe</w:t>
            </w:r>
          </w:p>
        </w:tc>
      </w:tr>
      <w:tr w:rsidR="001475E8" w:rsidRPr="00663D80" w14:paraId="56E9CBDB" w14:textId="77777777" w:rsidTr="001475E8">
        <w:trPr>
          <w:trHeight w:val="876"/>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7D65A831"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6</w:t>
            </w:r>
          </w:p>
        </w:tc>
        <w:tc>
          <w:tcPr>
            <w:tcW w:w="393" w:type="pct"/>
            <w:tcBorders>
              <w:top w:val="nil"/>
              <w:left w:val="nil"/>
              <w:bottom w:val="single" w:sz="4" w:space="0" w:color="auto"/>
              <w:right w:val="single" w:sz="4" w:space="0" w:color="auto"/>
            </w:tcBorders>
            <w:shd w:val="clear" w:color="auto" w:fill="auto"/>
            <w:vAlign w:val="center"/>
            <w:hideMark/>
          </w:tcPr>
          <w:p w14:paraId="3FF24D6C"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temetői sírkő</w:t>
            </w:r>
          </w:p>
        </w:tc>
        <w:tc>
          <w:tcPr>
            <w:tcW w:w="396" w:type="pct"/>
            <w:tcBorders>
              <w:top w:val="nil"/>
              <w:left w:val="nil"/>
              <w:bottom w:val="single" w:sz="4" w:space="0" w:color="auto"/>
              <w:right w:val="single" w:sz="4" w:space="0" w:color="auto"/>
            </w:tcBorders>
            <w:shd w:val="clear" w:color="auto" w:fill="auto"/>
            <w:vAlign w:val="center"/>
            <w:hideMark/>
          </w:tcPr>
          <w:p w14:paraId="4D90F82F"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545481</w:t>
            </w:r>
          </w:p>
        </w:tc>
        <w:tc>
          <w:tcPr>
            <w:tcW w:w="396" w:type="pct"/>
            <w:tcBorders>
              <w:top w:val="nil"/>
              <w:left w:val="nil"/>
              <w:bottom w:val="single" w:sz="4" w:space="0" w:color="auto"/>
              <w:right w:val="single" w:sz="4" w:space="0" w:color="auto"/>
            </w:tcBorders>
            <w:shd w:val="clear" w:color="auto" w:fill="auto"/>
            <w:vAlign w:val="center"/>
            <w:hideMark/>
          </w:tcPr>
          <w:p w14:paraId="4D8DF5A5"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174245</w:t>
            </w:r>
          </w:p>
        </w:tc>
        <w:tc>
          <w:tcPr>
            <w:tcW w:w="392" w:type="pct"/>
            <w:tcBorders>
              <w:top w:val="nil"/>
              <w:left w:val="nil"/>
              <w:bottom w:val="single" w:sz="4" w:space="0" w:color="auto"/>
              <w:right w:val="single" w:sz="4" w:space="0" w:color="auto"/>
            </w:tcBorders>
            <w:shd w:val="clear" w:color="auto" w:fill="auto"/>
            <w:vAlign w:val="center"/>
            <w:hideMark/>
          </w:tcPr>
          <w:p w14:paraId="5A159B39"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   Síremlék</w:t>
            </w:r>
          </w:p>
        </w:tc>
        <w:tc>
          <w:tcPr>
            <w:tcW w:w="562" w:type="pct"/>
            <w:tcBorders>
              <w:top w:val="nil"/>
              <w:left w:val="nil"/>
              <w:bottom w:val="single" w:sz="4" w:space="0" w:color="auto"/>
              <w:right w:val="single" w:sz="4" w:space="0" w:color="auto"/>
            </w:tcBorders>
            <w:shd w:val="clear" w:color="auto" w:fill="auto"/>
            <w:vAlign w:val="center"/>
            <w:hideMark/>
          </w:tcPr>
          <w:p w14:paraId="09F0C336"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A település temetője a Kossuth u.-ban, a temető északi végén</w:t>
            </w:r>
          </w:p>
        </w:tc>
        <w:tc>
          <w:tcPr>
            <w:tcW w:w="271" w:type="pct"/>
            <w:tcBorders>
              <w:top w:val="nil"/>
              <w:left w:val="nil"/>
              <w:bottom w:val="single" w:sz="4" w:space="0" w:color="auto"/>
              <w:right w:val="single" w:sz="4" w:space="0" w:color="auto"/>
            </w:tcBorders>
            <w:shd w:val="clear" w:color="auto" w:fill="auto"/>
            <w:vAlign w:val="center"/>
            <w:hideMark/>
          </w:tcPr>
          <w:p w14:paraId="747D9880"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07</w:t>
            </w:r>
          </w:p>
        </w:tc>
        <w:tc>
          <w:tcPr>
            <w:tcW w:w="1828" w:type="pct"/>
            <w:tcBorders>
              <w:top w:val="nil"/>
              <w:left w:val="nil"/>
              <w:bottom w:val="single" w:sz="4" w:space="0" w:color="auto"/>
              <w:right w:val="single" w:sz="4" w:space="0" w:color="auto"/>
            </w:tcBorders>
            <w:shd w:val="clear" w:color="auto" w:fill="auto"/>
            <w:vAlign w:val="center"/>
            <w:hideMark/>
          </w:tcPr>
          <w:p w14:paraId="115054F3"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Fehér mészkőből faragott tábla tükrös kiképzéssel, a tükörben sírfelirattal, tetején kereszttel. Teljes magassága 180 cm.</w:t>
            </w:r>
          </w:p>
        </w:tc>
        <w:tc>
          <w:tcPr>
            <w:tcW w:w="516" w:type="pct"/>
            <w:tcBorders>
              <w:top w:val="nil"/>
              <w:left w:val="nil"/>
              <w:bottom w:val="single" w:sz="4" w:space="0" w:color="auto"/>
              <w:right w:val="single" w:sz="4" w:space="0" w:color="auto"/>
            </w:tcBorders>
            <w:shd w:val="clear" w:color="auto" w:fill="auto"/>
            <w:vAlign w:val="center"/>
            <w:hideMark/>
          </w:tcPr>
          <w:p w14:paraId="51D797DD"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1855</w:t>
            </w:r>
          </w:p>
        </w:tc>
      </w:tr>
      <w:tr w:rsidR="001475E8" w:rsidRPr="00663D80" w14:paraId="674A0F40" w14:textId="77777777" w:rsidTr="001475E8">
        <w:trPr>
          <w:trHeight w:val="2892"/>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623E70D7"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7</w:t>
            </w:r>
          </w:p>
        </w:tc>
        <w:tc>
          <w:tcPr>
            <w:tcW w:w="393" w:type="pct"/>
            <w:tcBorders>
              <w:top w:val="nil"/>
              <w:left w:val="nil"/>
              <w:bottom w:val="single" w:sz="4" w:space="0" w:color="auto"/>
              <w:right w:val="single" w:sz="4" w:space="0" w:color="auto"/>
            </w:tcBorders>
            <w:shd w:val="clear" w:color="auto" w:fill="auto"/>
            <w:vAlign w:val="center"/>
            <w:hideMark/>
          </w:tcPr>
          <w:p w14:paraId="107BD19C"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kisnemesi porta</w:t>
            </w:r>
          </w:p>
        </w:tc>
        <w:tc>
          <w:tcPr>
            <w:tcW w:w="396" w:type="pct"/>
            <w:tcBorders>
              <w:top w:val="nil"/>
              <w:left w:val="nil"/>
              <w:bottom w:val="single" w:sz="4" w:space="0" w:color="auto"/>
              <w:right w:val="single" w:sz="4" w:space="0" w:color="auto"/>
            </w:tcBorders>
            <w:shd w:val="clear" w:color="auto" w:fill="auto"/>
            <w:vAlign w:val="center"/>
            <w:hideMark/>
          </w:tcPr>
          <w:p w14:paraId="7924F78E"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545722</w:t>
            </w:r>
          </w:p>
        </w:tc>
        <w:tc>
          <w:tcPr>
            <w:tcW w:w="396" w:type="pct"/>
            <w:tcBorders>
              <w:top w:val="nil"/>
              <w:left w:val="nil"/>
              <w:bottom w:val="single" w:sz="4" w:space="0" w:color="auto"/>
              <w:right w:val="single" w:sz="4" w:space="0" w:color="auto"/>
            </w:tcBorders>
            <w:shd w:val="clear" w:color="auto" w:fill="auto"/>
            <w:vAlign w:val="center"/>
            <w:hideMark/>
          </w:tcPr>
          <w:p w14:paraId="1A39F108"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174080</w:t>
            </w:r>
          </w:p>
        </w:tc>
        <w:tc>
          <w:tcPr>
            <w:tcW w:w="392" w:type="pct"/>
            <w:tcBorders>
              <w:top w:val="nil"/>
              <w:left w:val="nil"/>
              <w:bottom w:val="single" w:sz="4" w:space="0" w:color="auto"/>
              <w:right w:val="single" w:sz="4" w:space="0" w:color="auto"/>
            </w:tcBorders>
            <w:shd w:val="clear" w:color="auto" w:fill="auto"/>
            <w:vAlign w:val="center"/>
            <w:hideMark/>
          </w:tcPr>
          <w:p w14:paraId="3BE08FDB"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      Lakóépület</w:t>
            </w:r>
          </w:p>
        </w:tc>
        <w:tc>
          <w:tcPr>
            <w:tcW w:w="562" w:type="pct"/>
            <w:tcBorders>
              <w:top w:val="nil"/>
              <w:left w:val="nil"/>
              <w:bottom w:val="single" w:sz="4" w:space="0" w:color="auto"/>
              <w:right w:val="single" w:sz="4" w:space="0" w:color="auto"/>
            </w:tcBorders>
            <w:shd w:val="clear" w:color="auto" w:fill="auto"/>
            <w:vAlign w:val="center"/>
            <w:hideMark/>
          </w:tcPr>
          <w:p w14:paraId="30FB9721"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Kossuth u. 2.</w:t>
            </w:r>
          </w:p>
        </w:tc>
        <w:tc>
          <w:tcPr>
            <w:tcW w:w="271" w:type="pct"/>
            <w:tcBorders>
              <w:top w:val="nil"/>
              <w:left w:val="nil"/>
              <w:bottom w:val="single" w:sz="4" w:space="0" w:color="auto"/>
              <w:right w:val="single" w:sz="4" w:space="0" w:color="auto"/>
            </w:tcBorders>
            <w:shd w:val="clear" w:color="auto" w:fill="auto"/>
            <w:vAlign w:val="center"/>
            <w:hideMark/>
          </w:tcPr>
          <w:p w14:paraId="3EE1AD46"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82</w:t>
            </w:r>
          </w:p>
        </w:tc>
        <w:tc>
          <w:tcPr>
            <w:tcW w:w="1828" w:type="pct"/>
            <w:tcBorders>
              <w:top w:val="nil"/>
              <w:left w:val="nil"/>
              <w:bottom w:val="single" w:sz="4" w:space="0" w:color="auto"/>
              <w:right w:val="single" w:sz="4" w:space="0" w:color="auto"/>
            </w:tcBorders>
            <w:shd w:val="clear" w:color="auto" w:fill="auto"/>
            <w:vAlign w:val="center"/>
            <w:hideMark/>
          </w:tcPr>
          <w:p w14:paraId="72C11990"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Az épület valószínűsíthetően a XIX. sz. második felében épült. Homlokzatán megjelennek a vagyonosabb emberek portáira jellemző építészeti stíluselemek, vakolatdíszek, úgymint a </w:t>
            </w:r>
            <w:proofErr w:type="spellStart"/>
            <w:r w:rsidRPr="00663D80">
              <w:rPr>
                <w:rFonts w:ascii="Calibri" w:hAnsi="Calibri" w:cs="Calibri"/>
                <w:color w:val="000000"/>
                <w:lang w:eastAsia="hu-HU"/>
              </w:rPr>
              <w:t>lizénasáv</w:t>
            </w:r>
            <w:proofErr w:type="spellEnd"/>
            <w:r w:rsidRPr="00663D80">
              <w:rPr>
                <w:rFonts w:ascii="Calibri" w:hAnsi="Calibri" w:cs="Calibri"/>
                <w:color w:val="000000"/>
                <w:lang w:eastAsia="hu-HU"/>
              </w:rPr>
              <w:t>, ablakkötény és szemöldök, kiugró párkány, rozetta. Érdekes a kontyolt és oromfalas tetőzet egyidejű alkalmazása, ami származhat későbbi átépítésből is. Az oromfal alatti ablak nyilvánvalóan nem eredeti, a XX. század első felében építhették be. Az épület kb. 12x12 m alapterületű. Falazata kőből és téglából készülhetett, homlokzati felülete sárga kőporos dörzsölt vakolat. Jelenleg egy - építészeti szempontból - értelmezhetetlen hozzáépítés zajlik.</w:t>
            </w:r>
          </w:p>
        </w:tc>
        <w:tc>
          <w:tcPr>
            <w:tcW w:w="516" w:type="pct"/>
            <w:tcBorders>
              <w:top w:val="nil"/>
              <w:left w:val="nil"/>
              <w:bottom w:val="single" w:sz="4" w:space="0" w:color="auto"/>
              <w:right w:val="single" w:sz="4" w:space="0" w:color="auto"/>
            </w:tcBorders>
            <w:shd w:val="clear" w:color="auto" w:fill="auto"/>
            <w:vAlign w:val="center"/>
            <w:hideMark/>
          </w:tcPr>
          <w:p w14:paraId="74FE9FEC"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XIX. sz.</w:t>
            </w:r>
          </w:p>
        </w:tc>
      </w:tr>
      <w:tr w:rsidR="001475E8" w:rsidRPr="00663D80" w14:paraId="36545C4D" w14:textId="77777777" w:rsidTr="001475E8">
        <w:trPr>
          <w:trHeight w:val="1164"/>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1F380775"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lastRenderedPageBreak/>
              <w:t>8</w:t>
            </w:r>
          </w:p>
        </w:tc>
        <w:tc>
          <w:tcPr>
            <w:tcW w:w="393" w:type="pct"/>
            <w:tcBorders>
              <w:top w:val="nil"/>
              <w:left w:val="nil"/>
              <w:bottom w:val="single" w:sz="4" w:space="0" w:color="auto"/>
              <w:right w:val="single" w:sz="4" w:space="0" w:color="auto"/>
            </w:tcBorders>
            <w:shd w:val="clear" w:color="auto" w:fill="auto"/>
            <w:vAlign w:val="center"/>
            <w:hideMark/>
          </w:tcPr>
          <w:p w14:paraId="4382DAFC"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pince présház</w:t>
            </w:r>
          </w:p>
        </w:tc>
        <w:tc>
          <w:tcPr>
            <w:tcW w:w="396" w:type="pct"/>
            <w:tcBorders>
              <w:top w:val="nil"/>
              <w:left w:val="nil"/>
              <w:bottom w:val="single" w:sz="4" w:space="0" w:color="auto"/>
              <w:right w:val="single" w:sz="4" w:space="0" w:color="auto"/>
            </w:tcBorders>
            <w:shd w:val="clear" w:color="auto" w:fill="auto"/>
            <w:vAlign w:val="center"/>
            <w:hideMark/>
          </w:tcPr>
          <w:p w14:paraId="0E17DA54"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545293</w:t>
            </w:r>
          </w:p>
        </w:tc>
        <w:tc>
          <w:tcPr>
            <w:tcW w:w="396" w:type="pct"/>
            <w:tcBorders>
              <w:top w:val="nil"/>
              <w:left w:val="nil"/>
              <w:bottom w:val="single" w:sz="4" w:space="0" w:color="auto"/>
              <w:right w:val="single" w:sz="4" w:space="0" w:color="auto"/>
            </w:tcBorders>
            <w:shd w:val="clear" w:color="auto" w:fill="auto"/>
            <w:vAlign w:val="center"/>
            <w:hideMark/>
          </w:tcPr>
          <w:p w14:paraId="441F87C1"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173841</w:t>
            </w:r>
          </w:p>
        </w:tc>
        <w:tc>
          <w:tcPr>
            <w:tcW w:w="392" w:type="pct"/>
            <w:tcBorders>
              <w:top w:val="nil"/>
              <w:left w:val="nil"/>
              <w:bottom w:val="single" w:sz="4" w:space="0" w:color="auto"/>
              <w:right w:val="single" w:sz="4" w:space="0" w:color="auto"/>
            </w:tcBorders>
            <w:shd w:val="clear" w:color="auto" w:fill="auto"/>
            <w:vAlign w:val="center"/>
            <w:hideMark/>
          </w:tcPr>
          <w:p w14:paraId="08A7DCA5"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      Présház</w:t>
            </w:r>
          </w:p>
        </w:tc>
        <w:tc>
          <w:tcPr>
            <w:tcW w:w="562" w:type="pct"/>
            <w:tcBorders>
              <w:top w:val="nil"/>
              <w:left w:val="nil"/>
              <w:bottom w:val="single" w:sz="4" w:space="0" w:color="auto"/>
              <w:right w:val="single" w:sz="4" w:space="0" w:color="auto"/>
            </w:tcBorders>
            <w:shd w:val="clear" w:color="auto" w:fill="auto"/>
            <w:vAlign w:val="center"/>
            <w:hideMark/>
          </w:tcPr>
          <w:p w14:paraId="2AC85E24"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Tagyon-hegy keleti oldala, volt zártkert</w:t>
            </w:r>
          </w:p>
        </w:tc>
        <w:tc>
          <w:tcPr>
            <w:tcW w:w="271" w:type="pct"/>
            <w:tcBorders>
              <w:top w:val="nil"/>
              <w:left w:val="nil"/>
              <w:bottom w:val="single" w:sz="4" w:space="0" w:color="auto"/>
              <w:right w:val="single" w:sz="4" w:space="0" w:color="auto"/>
            </w:tcBorders>
            <w:shd w:val="clear" w:color="auto" w:fill="auto"/>
            <w:vAlign w:val="center"/>
            <w:hideMark/>
          </w:tcPr>
          <w:p w14:paraId="63D04765"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0173</w:t>
            </w:r>
          </w:p>
        </w:tc>
        <w:tc>
          <w:tcPr>
            <w:tcW w:w="1828" w:type="pct"/>
            <w:tcBorders>
              <w:top w:val="nil"/>
              <w:left w:val="nil"/>
              <w:bottom w:val="single" w:sz="4" w:space="0" w:color="auto"/>
              <w:right w:val="single" w:sz="4" w:space="0" w:color="auto"/>
            </w:tcBorders>
            <w:shd w:val="clear" w:color="auto" w:fill="auto"/>
            <w:vAlign w:val="center"/>
            <w:hideMark/>
          </w:tcPr>
          <w:p w14:paraId="484FCFFF"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A szőlőhegyekre jellemző stílusú és szerkezeti rendszerű hagyományos gazdasági épület, mögötte földdel borított pince. Befoglaló alapterülete kb. 7x12 m. A homlokzat durva vakolati textúráját fehér vakolatsávok keretezik. Az épület romos állapotban van.</w:t>
            </w:r>
          </w:p>
        </w:tc>
        <w:tc>
          <w:tcPr>
            <w:tcW w:w="516" w:type="pct"/>
            <w:tcBorders>
              <w:top w:val="nil"/>
              <w:left w:val="nil"/>
              <w:bottom w:val="single" w:sz="4" w:space="0" w:color="auto"/>
              <w:right w:val="single" w:sz="4" w:space="0" w:color="auto"/>
            </w:tcBorders>
            <w:shd w:val="clear" w:color="auto" w:fill="auto"/>
            <w:vAlign w:val="center"/>
            <w:hideMark/>
          </w:tcPr>
          <w:p w14:paraId="38EB4F77"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XIX. sz. vége, XX. sz eleje</w:t>
            </w:r>
          </w:p>
        </w:tc>
      </w:tr>
      <w:tr w:rsidR="001475E8" w:rsidRPr="00663D80" w14:paraId="0FF73AF2" w14:textId="77777777" w:rsidTr="001475E8">
        <w:trPr>
          <w:trHeight w:val="1164"/>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5D65C82B"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9</w:t>
            </w:r>
          </w:p>
        </w:tc>
        <w:tc>
          <w:tcPr>
            <w:tcW w:w="393" w:type="pct"/>
            <w:tcBorders>
              <w:top w:val="nil"/>
              <w:left w:val="nil"/>
              <w:bottom w:val="single" w:sz="4" w:space="0" w:color="auto"/>
              <w:right w:val="single" w:sz="4" w:space="0" w:color="auto"/>
            </w:tcBorders>
            <w:shd w:val="clear" w:color="auto" w:fill="auto"/>
            <w:vAlign w:val="center"/>
            <w:hideMark/>
          </w:tcPr>
          <w:p w14:paraId="24BCFD6D"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pince présház</w:t>
            </w:r>
          </w:p>
        </w:tc>
        <w:tc>
          <w:tcPr>
            <w:tcW w:w="396" w:type="pct"/>
            <w:tcBorders>
              <w:top w:val="nil"/>
              <w:left w:val="nil"/>
              <w:bottom w:val="single" w:sz="4" w:space="0" w:color="auto"/>
              <w:right w:val="single" w:sz="4" w:space="0" w:color="auto"/>
            </w:tcBorders>
            <w:shd w:val="clear" w:color="auto" w:fill="auto"/>
            <w:vAlign w:val="center"/>
            <w:hideMark/>
          </w:tcPr>
          <w:p w14:paraId="01531658"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545256</w:t>
            </w:r>
          </w:p>
        </w:tc>
        <w:tc>
          <w:tcPr>
            <w:tcW w:w="396" w:type="pct"/>
            <w:tcBorders>
              <w:top w:val="nil"/>
              <w:left w:val="nil"/>
              <w:bottom w:val="single" w:sz="4" w:space="0" w:color="auto"/>
              <w:right w:val="single" w:sz="4" w:space="0" w:color="auto"/>
            </w:tcBorders>
            <w:shd w:val="clear" w:color="auto" w:fill="auto"/>
            <w:vAlign w:val="center"/>
            <w:hideMark/>
          </w:tcPr>
          <w:p w14:paraId="6B8CD5FA"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173698</w:t>
            </w:r>
          </w:p>
        </w:tc>
        <w:tc>
          <w:tcPr>
            <w:tcW w:w="392" w:type="pct"/>
            <w:tcBorders>
              <w:top w:val="nil"/>
              <w:left w:val="nil"/>
              <w:bottom w:val="single" w:sz="4" w:space="0" w:color="auto"/>
              <w:right w:val="single" w:sz="4" w:space="0" w:color="auto"/>
            </w:tcBorders>
            <w:shd w:val="clear" w:color="auto" w:fill="auto"/>
            <w:vAlign w:val="center"/>
            <w:hideMark/>
          </w:tcPr>
          <w:p w14:paraId="14F9D7E0"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      Présház</w:t>
            </w:r>
          </w:p>
        </w:tc>
        <w:tc>
          <w:tcPr>
            <w:tcW w:w="562" w:type="pct"/>
            <w:tcBorders>
              <w:top w:val="nil"/>
              <w:left w:val="nil"/>
              <w:bottom w:val="single" w:sz="4" w:space="0" w:color="auto"/>
              <w:right w:val="single" w:sz="4" w:space="0" w:color="auto"/>
            </w:tcBorders>
            <w:shd w:val="clear" w:color="auto" w:fill="auto"/>
            <w:vAlign w:val="center"/>
            <w:hideMark/>
          </w:tcPr>
          <w:p w14:paraId="4FDB7BB9"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Tagyon-hegy keleti oldala, volt zártkert</w:t>
            </w:r>
          </w:p>
        </w:tc>
        <w:tc>
          <w:tcPr>
            <w:tcW w:w="271" w:type="pct"/>
            <w:tcBorders>
              <w:top w:val="nil"/>
              <w:left w:val="nil"/>
              <w:bottom w:val="single" w:sz="4" w:space="0" w:color="auto"/>
              <w:right w:val="single" w:sz="4" w:space="0" w:color="auto"/>
            </w:tcBorders>
            <w:shd w:val="clear" w:color="auto" w:fill="auto"/>
            <w:vAlign w:val="center"/>
            <w:hideMark/>
          </w:tcPr>
          <w:p w14:paraId="32264FC2"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696</w:t>
            </w:r>
          </w:p>
        </w:tc>
        <w:tc>
          <w:tcPr>
            <w:tcW w:w="1828" w:type="pct"/>
            <w:tcBorders>
              <w:top w:val="nil"/>
              <w:left w:val="nil"/>
              <w:bottom w:val="single" w:sz="4" w:space="0" w:color="auto"/>
              <w:right w:val="single" w:sz="4" w:space="0" w:color="auto"/>
            </w:tcBorders>
            <w:shd w:val="clear" w:color="auto" w:fill="auto"/>
            <w:vAlign w:val="center"/>
            <w:hideMark/>
          </w:tcPr>
          <w:p w14:paraId="02CEA05E"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A szőlőhegyekre jellemző stílusú és szerkezeti rendszerű hagyományos gazdasági épület, mögötte részben földdel borított pince. Befoglaló alapterülete kb. 6x13 m. A homlokzat fehérre meszelt díszítetlen, vakolt felületű. Az épület erősen romos állapotban van.</w:t>
            </w:r>
          </w:p>
        </w:tc>
        <w:tc>
          <w:tcPr>
            <w:tcW w:w="516" w:type="pct"/>
            <w:tcBorders>
              <w:top w:val="nil"/>
              <w:left w:val="nil"/>
              <w:bottom w:val="single" w:sz="4" w:space="0" w:color="auto"/>
              <w:right w:val="single" w:sz="4" w:space="0" w:color="auto"/>
            </w:tcBorders>
            <w:shd w:val="clear" w:color="auto" w:fill="auto"/>
            <w:vAlign w:val="center"/>
            <w:hideMark/>
          </w:tcPr>
          <w:p w14:paraId="4BEAF649"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XIX. sz. vége, XX. sz eleje</w:t>
            </w:r>
          </w:p>
        </w:tc>
      </w:tr>
      <w:tr w:rsidR="001475E8" w:rsidRPr="00663D80" w14:paraId="39469C0C" w14:textId="77777777" w:rsidTr="001475E8">
        <w:trPr>
          <w:trHeight w:val="1164"/>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1A9D1A07"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10</w:t>
            </w:r>
          </w:p>
        </w:tc>
        <w:tc>
          <w:tcPr>
            <w:tcW w:w="393" w:type="pct"/>
            <w:tcBorders>
              <w:top w:val="nil"/>
              <w:left w:val="nil"/>
              <w:bottom w:val="single" w:sz="4" w:space="0" w:color="auto"/>
              <w:right w:val="single" w:sz="4" w:space="0" w:color="auto"/>
            </w:tcBorders>
            <w:shd w:val="clear" w:color="auto" w:fill="auto"/>
            <w:vAlign w:val="center"/>
            <w:hideMark/>
          </w:tcPr>
          <w:p w14:paraId="17FC364B"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pince présház</w:t>
            </w:r>
          </w:p>
        </w:tc>
        <w:tc>
          <w:tcPr>
            <w:tcW w:w="396" w:type="pct"/>
            <w:tcBorders>
              <w:top w:val="nil"/>
              <w:left w:val="nil"/>
              <w:bottom w:val="single" w:sz="4" w:space="0" w:color="auto"/>
              <w:right w:val="single" w:sz="4" w:space="0" w:color="auto"/>
            </w:tcBorders>
            <w:shd w:val="clear" w:color="auto" w:fill="auto"/>
            <w:vAlign w:val="center"/>
            <w:hideMark/>
          </w:tcPr>
          <w:p w14:paraId="41BB941E"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545271</w:t>
            </w:r>
          </w:p>
        </w:tc>
        <w:tc>
          <w:tcPr>
            <w:tcW w:w="396" w:type="pct"/>
            <w:tcBorders>
              <w:top w:val="nil"/>
              <w:left w:val="nil"/>
              <w:bottom w:val="single" w:sz="4" w:space="0" w:color="auto"/>
              <w:right w:val="single" w:sz="4" w:space="0" w:color="auto"/>
            </w:tcBorders>
            <w:shd w:val="clear" w:color="auto" w:fill="auto"/>
            <w:vAlign w:val="center"/>
            <w:hideMark/>
          </w:tcPr>
          <w:p w14:paraId="542E1791"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173680</w:t>
            </w:r>
          </w:p>
        </w:tc>
        <w:tc>
          <w:tcPr>
            <w:tcW w:w="392" w:type="pct"/>
            <w:tcBorders>
              <w:top w:val="nil"/>
              <w:left w:val="nil"/>
              <w:bottom w:val="single" w:sz="4" w:space="0" w:color="auto"/>
              <w:right w:val="single" w:sz="4" w:space="0" w:color="auto"/>
            </w:tcBorders>
            <w:shd w:val="clear" w:color="auto" w:fill="auto"/>
            <w:vAlign w:val="center"/>
            <w:hideMark/>
          </w:tcPr>
          <w:p w14:paraId="074AF942"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      Présház</w:t>
            </w:r>
          </w:p>
        </w:tc>
        <w:tc>
          <w:tcPr>
            <w:tcW w:w="562" w:type="pct"/>
            <w:tcBorders>
              <w:top w:val="nil"/>
              <w:left w:val="nil"/>
              <w:bottom w:val="single" w:sz="4" w:space="0" w:color="auto"/>
              <w:right w:val="single" w:sz="4" w:space="0" w:color="auto"/>
            </w:tcBorders>
            <w:shd w:val="clear" w:color="auto" w:fill="auto"/>
            <w:vAlign w:val="center"/>
            <w:hideMark/>
          </w:tcPr>
          <w:p w14:paraId="62491BD0"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Tagyon-hegy déli oldala, volt zártkert</w:t>
            </w:r>
          </w:p>
        </w:tc>
        <w:tc>
          <w:tcPr>
            <w:tcW w:w="271" w:type="pct"/>
            <w:tcBorders>
              <w:top w:val="nil"/>
              <w:left w:val="nil"/>
              <w:bottom w:val="single" w:sz="4" w:space="0" w:color="auto"/>
              <w:right w:val="single" w:sz="4" w:space="0" w:color="auto"/>
            </w:tcBorders>
            <w:shd w:val="clear" w:color="auto" w:fill="auto"/>
            <w:vAlign w:val="center"/>
            <w:hideMark/>
          </w:tcPr>
          <w:p w14:paraId="29BCD54D"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718/5</w:t>
            </w:r>
          </w:p>
        </w:tc>
        <w:tc>
          <w:tcPr>
            <w:tcW w:w="1828" w:type="pct"/>
            <w:tcBorders>
              <w:top w:val="nil"/>
              <w:left w:val="nil"/>
              <w:bottom w:val="single" w:sz="4" w:space="0" w:color="auto"/>
              <w:right w:val="single" w:sz="4" w:space="0" w:color="auto"/>
            </w:tcBorders>
            <w:shd w:val="clear" w:color="auto" w:fill="auto"/>
            <w:vAlign w:val="center"/>
            <w:hideMark/>
          </w:tcPr>
          <w:p w14:paraId="4C4FC38A"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A szőlőhegyekre jellemző stílusú és szerkezeti rendszerű kőből épült hagyományos gazdasági épület, mögötte földdel borított pince. Befoglaló alapterülete kb. 6,5x10 m. Oromfalán még megtalálható a szénabedobó nyílás. Az épület romos állapotban van.</w:t>
            </w:r>
          </w:p>
        </w:tc>
        <w:tc>
          <w:tcPr>
            <w:tcW w:w="516" w:type="pct"/>
            <w:tcBorders>
              <w:top w:val="nil"/>
              <w:left w:val="nil"/>
              <w:bottom w:val="single" w:sz="4" w:space="0" w:color="auto"/>
              <w:right w:val="single" w:sz="4" w:space="0" w:color="auto"/>
            </w:tcBorders>
            <w:shd w:val="clear" w:color="auto" w:fill="auto"/>
            <w:vAlign w:val="center"/>
            <w:hideMark/>
          </w:tcPr>
          <w:p w14:paraId="2B0D536F"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XIX. sz. vége, XX. sz eleje</w:t>
            </w:r>
          </w:p>
        </w:tc>
      </w:tr>
      <w:tr w:rsidR="001475E8" w:rsidRPr="00663D80" w14:paraId="48F7ADE3" w14:textId="77777777" w:rsidTr="001475E8">
        <w:trPr>
          <w:trHeight w:val="1452"/>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64DD4037"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11</w:t>
            </w:r>
          </w:p>
        </w:tc>
        <w:tc>
          <w:tcPr>
            <w:tcW w:w="393" w:type="pct"/>
            <w:tcBorders>
              <w:top w:val="nil"/>
              <w:left w:val="nil"/>
              <w:bottom w:val="single" w:sz="4" w:space="0" w:color="auto"/>
              <w:right w:val="single" w:sz="4" w:space="0" w:color="auto"/>
            </w:tcBorders>
            <w:shd w:val="clear" w:color="auto" w:fill="auto"/>
            <w:vAlign w:val="center"/>
            <w:hideMark/>
          </w:tcPr>
          <w:p w14:paraId="16F55F3D"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gazdasági épület nyaraló funkcióval</w:t>
            </w:r>
          </w:p>
        </w:tc>
        <w:tc>
          <w:tcPr>
            <w:tcW w:w="396" w:type="pct"/>
            <w:tcBorders>
              <w:top w:val="nil"/>
              <w:left w:val="nil"/>
              <w:bottom w:val="single" w:sz="4" w:space="0" w:color="auto"/>
              <w:right w:val="single" w:sz="4" w:space="0" w:color="auto"/>
            </w:tcBorders>
            <w:shd w:val="clear" w:color="auto" w:fill="auto"/>
            <w:vAlign w:val="center"/>
            <w:hideMark/>
          </w:tcPr>
          <w:p w14:paraId="5E537828"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544882</w:t>
            </w:r>
          </w:p>
        </w:tc>
        <w:tc>
          <w:tcPr>
            <w:tcW w:w="396" w:type="pct"/>
            <w:tcBorders>
              <w:top w:val="nil"/>
              <w:left w:val="nil"/>
              <w:bottom w:val="single" w:sz="4" w:space="0" w:color="auto"/>
              <w:right w:val="single" w:sz="4" w:space="0" w:color="auto"/>
            </w:tcBorders>
            <w:shd w:val="clear" w:color="auto" w:fill="auto"/>
            <w:vAlign w:val="center"/>
            <w:hideMark/>
          </w:tcPr>
          <w:p w14:paraId="43357DEF"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173601</w:t>
            </w:r>
          </w:p>
        </w:tc>
        <w:tc>
          <w:tcPr>
            <w:tcW w:w="392" w:type="pct"/>
            <w:tcBorders>
              <w:top w:val="nil"/>
              <w:left w:val="nil"/>
              <w:bottom w:val="single" w:sz="4" w:space="0" w:color="auto"/>
              <w:right w:val="single" w:sz="4" w:space="0" w:color="auto"/>
            </w:tcBorders>
            <w:shd w:val="clear" w:color="auto" w:fill="auto"/>
            <w:vAlign w:val="center"/>
            <w:hideMark/>
          </w:tcPr>
          <w:p w14:paraId="762D06C6"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      Lakóépület</w:t>
            </w:r>
          </w:p>
        </w:tc>
        <w:tc>
          <w:tcPr>
            <w:tcW w:w="562" w:type="pct"/>
            <w:tcBorders>
              <w:top w:val="nil"/>
              <w:left w:val="nil"/>
              <w:bottom w:val="single" w:sz="4" w:space="0" w:color="auto"/>
              <w:right w:val="single" w:sz="4" w:space="0" w:color="auto"/>
            </w:tcBorders>
            <w:shd w:val="clear" w:color="auto" w:fill="auto"/>
            <w:vAlign w:val="center"/>
            <w:hideMark/>
          </w:tcPr>
          <w:p w14:paraId="3869C8AD"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Tagyon-hegy déli oldala, volt zártkert</w:t>
            </w:r>
          </w:p>
        </w:tc>
        <w:tc>
          <w:tcPr>
            <w:tcW w:w="271" w:type="pct"/>
            <w:tcBorders>
              <w:top w:val="nil"/>
              <w:left w:val="nil"/>
              <w:bottom w:val="single" w:sz="4" w:space="0" w:color="auto"/>
              <w:right w:val="single" w:sz="4" w:space="0" w:color="auto"/>
            </w:tcBorders>
            <w:shd w:val="clear" w:color="auto" w:fill="auto"/>
            <w:vAlign w:val="center"/>
            <w:hideMark/>
          </w:tcPr>
          <w:p w14:paraId="4D445A4E"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669</w:t>
            </w:r>
          </w:p>
        </w:tc>
        <w:tc>
          <w:tcPr>
            <w:tcW w:w="1828" w:type="pct"/>
            <w:tcBorders>
              <w:top w:val="nil"/>
              <w:left w:val="nil"/>
              <w:bottom w:val="single" w:sz="4" w:space="0" w:color="auto"/>
              <w:right w:val="single" w:sz="4" w:space="0" w:color="auto"/>
            </w:tcBorders>
            <w:shd w:val="clear" w:color="auto" w:fill="auto"/>
            <w:vAlign w:val="center"/>
            <w:hideMark/>
          </w:tcPr>
          <w:p w14:paraId="52494AC9"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A területre nem jellemző stílusú és szerkezetű épület, amelyet feltehetően nyaralóként, de gazdasági épületként is használnak. Befoglaló alapterület kb. 12x12 m, környezete rendezett. Szépen megmunkált kőburkolata és csúcsíves ablaka eklektikus megjelenésűvé teszi.</w:t>
            </w:r>
          </w:p>
        </w:tc>
        <w:tc>
          <w:tcPr>
            <w:tcW w:w="516" w:type="pct"/>
            <w:tcBorders>
              <w:top w:val="nil"/>
              <w:left w:val="nil"/>
              <w:bottom w:val="single" w:sz="4" w:space="0" w:color="auto"/>
              <w:right w:val="single" w:sz="4" w:space="0" w:color="auto"/>
            </w:tcBorders>
            <w:shd w:val="clear" w:color="auto" w:fill="auto"/>
            <w:vAlign w:val="center"/>
            <w:hideMark/>
          </w:tcPr>
          <w:p w14:paraId="60C6E2CD"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Két világháború közötti időszak.</w:t>
            </w:r>
          </w:p>
        </w:tc>
      </w:tr>
      <w:tr w:rsidR="001475E8" w:rsidRPr="00663D80" w14:paraId="197F34C8" w14:textId="77777777" w:rsidTr="007A10EF">
        <w:trPr>
          <w:trHeight w:val="849"/>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60D6A804"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12</w:t>
            </w:r>
          </w:p>
        </w:tc>
        <w:tc>
          <w:tcPr>
            <w:tcW w:w="393" w:type="pct"/>
            <w:tcBorders>
              <w:top w:val="nil"/>
              <w:left w:val="nil"/>
              <w:bottom w:val="single" w:sz="4" w:space="0" w:color="auto"/>
              <w:right w:val="single" w:sz="4" w:space="0" w:color="auto"/>
            </w:tcBorders>
            <w:shd w:val="clear" w:color="auto" w:fill="auto"/>
            <w:vAlign w:val="center"/>
            <w:hideMark/>
          </w:tcPr>
          <w:p w14:paraId="25F89764"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gazdasági épület nyaraló funkcióval</w:t>
            </w:r>
          </w:p>
        </w:tc>
        <w:tc>
          <w:tcPr>
            <w:tcW w:w="396" w:type="pct"/>
            <w:tcBorders>
              <w:top w:val="nil"/>
              <w:left w:val="nil"/>
              <w:bottom w:val="single" w:sz="4" w:space="0" w:color="auto"/>
              <w:right w:val="single" w:sz="4" w:space="0" w:color="auto"/>
            </w:tcBorders>
            <w:shd w:val="clear" w:color="auto" w:fill="auto"/>
            <w:vAlign w:val="center"/>
            <w:hideMark/>
          </w:tcPr>
          <w:p w14:paraId="4CD4AD6C"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544760</w:t>
            </w:r>
          </w:p>
        </w:tc>
        <w:tc>
          <w:tcPr>
            <w:tcW w:w="396" w:type="pct"/>
            <w:tcBorders>
              <w:top w:val="nil"/>
              <w:left w:val="nil"/>
              <w:bottom w:val="single" w:sz="4" w:space="0" w:color="auto"/>
              <w:right w:val="single" w:sz="4" w:space="0" w:color="auto"/>
            </w:tcBorders>
            <w:shd w:val="clear" w:color="auto" w:fill="auto"/>
            <w:vAlign w:val="center"/>
            <w:hideMark/>
          </w:tcPr>
          <w:p w14:paraId="160DD6C3"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173346</w:t>
            </w:r>
          </w:p>
        </w:tc>
        <w:tc>
          <w:tcPr>
            <w:tcW w:w="392" w:type="pct"/>
            <w:tcBorders>
              <w:top w:val="nil"/>
              <w:left w:val="nil"/>
              <w:bottom w:val="single" w:sz="4" w:space="0" w:color="auto"/>
              <w:right w:val="single" w:sz="4" w:space="0" w:color="auto"/>
            </w:tcBorders>
            <w:shd w:val="clear" w:color="auto" w:fill="auto"/>
            <w:vAlign w:val="center"/>
            <w:hideMark/>
          </w:tcPr>
          <w:p w14:paraId="2BF4B81B"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      Présház</w:t>
            </w:r>
          </w:p>
        </w:tc>
        <w:tc>
          <w:tcPr>
            <w:tcW w:w="562" w:type="pct"/>
            <w:tcBorders>
              <w:top w:val="nil"/>
              <w:left w:val="nil"/>
              <w:bottom w:val="single" w:sz="4" w:space="0" w:color="auto"/>
              <w:right w:val="single" w:sz="4" w:space="0" w:color="auto"/>
            </w:tcBorders>
            <w:shd w:val="clear" w:color="auto" w:fill="auto"/>
            <w:vAlign w:val="center"/>
            <w:hideMark/>
          </w:tcPr>
          <w:p w14:paraId="66479F4D"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Tagyon-hegy déli oldala, volt zártkert</w:t>
            </w:r>
          </w:p>
        </w:tc>
        <w:tc>
          <w:tcPr>
            <w:tcW w:w="271" w:type="pct"/>
            <w:tcBorders>
              <w:top w:val="nil"/>
              <w:left w:val="nil"/>
              <w:bottom w:val="single" w:sz="4" w:space="0" w:color="auto"/>
              <w:right w:val="single" w:sz="4" w:space="0" w:color="auto"/>
            </w:tcBorders>
            <w:shd w:val="clear" w:color="auto" w:fill="auto"/>
            <w:vAlign w:val="center"/>
            <w:hideMark/>
          </w:tcPr>
          <w:p w14:paraId="64B72F5A"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659/2</w:t>
            </w:r>
          </w:p>
        </w:tc>
        <w:tc>
          <w:tcPr>
            <w:tcW w:w="1828" w:type="pct"/>
            <w:tcBorders>
              <w:top w:val="nil"/>
              <w:left w:val="nil"/>
              <w:bottom w:val="single" w:sz="4" w:space="0" w:color="auto"/>
              <w:right w:val="single" w:sz="4" w:space="0" w:color="auto"/>
            </w:tcBorders>
            <w:shd w:val="clear" w:color="auto" w:fill="auto"/>
            <w:vAlign w:val="center"/>
            <w:hideMark/>
          </w:tcPr>
          <w:p w14:paraId="62A07C7D"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A szőlőhegyekre jellemző tömegarányú és szerkezeti rendszerű hagyományos gazdasági épület, mögötte földdel borított pince. Befoglaló alapterülete kb. 6x12 m. Érdekessége a barokk jellegű homlokzat, amely módosabb gazda tulajdonára utal. A sárga színű homlokzat ún. </w:t>
            </w:r>
            <w:proofErr w:type="spellStart"/>
            <w:r w:rsidRPr="00663D80">
              <w:rPr>
                <w:rFonts w:ascii="Calibri" w:hAnsi="Calibri" w:cs="Calibri"/>
                <w:color w:val="000000"/>
                <w:lang w:eastAsia="hu-HU"/>
              </w:rPr>
              <w:t>höbörcsöcs</w:t>
            </w:r>
            <w:proofErr w:type="spellEnd"/>
            <w:r w:rsidRPr="00663D80">
              <w:rPr>
                <w:rFonts w:ascii="Calibri" w:hAnsi="Calibri" w:cs="Calibri"/>
                <w:color w:val="000000"/>
                <w:lang w:eastAsia="hu-HU"/>
              </w:rPr>
              <w:t xml:space="preserve"> vakolati textúráját és a nyílászárókat fehér vakolatsávok keretezik. Némileg rontja az épület megjelenését a tetőtérbeépítés, amely </w:t>
            </w:r>
            <w:r w:rsidRPr="00663D80">
              <w:rPr>
                <w:rFonts w:ascii="Calibri" w:hAnsi="Calibri" w:cs="Calibri"/>
                <w:color w:val="000000"/>
                <w:lang w:eastAsia="hu-HU"/>
              </w:rPr>
              <w:lastRenderedPageBreak/>
              <w:t>nyilvánvalóan nyaralófunkcióra utal, ugyanakkor az épület felújított és a környezete rendezett.</w:t>
            </w:r>
          </w:p>
        </w:tc>
        <w:tc>
          <w:tcPr>
            <w:tcW w:w="516" w:type="pct"/>
            <w:tcBorders>
              <w:top w:val="nil"/>
              <w:left w:val="nil"/>
              <w:bottom w:val="single" w:sz="4" w:space="0" w:color="auto"/>
              <w:right w:val="single" w:sz="4" w:space="0" w:color="auto"/>
            </w:tcBorders>
            <w:shd w:val="clear" w:color="auto" w:fill="auto"/>
            <w:vAlign w:val="center"/>
            <w:hideMark/>
          </w:tcPr>
          <w:p w14:paraId="41D4BDB9"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lastRenderedPageBreak/>
              <w:t>1884</w:t>
            </w:r>
          </w:p>
        </w:tc>
      </w:tr>
      <w:tr w:rsidR="001475E8" w:rsidRPr="00663D80" w14:paraId="787D9629" w14:textId="77777777" w:rsidTr="001475E8">
        <w:trPr>
          <w:trHeight w:val="2304"/>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40189693"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13</w:t>
            </w:r>
          </w:p>
        </w:tc>
        <w:tc>
          <w:tcPr>
            <w:tcW w:w="393" w:type="pct"/>
            <w:tcBorders>
              <w:top w:val="nil"/>
              <w:left w:val="nil"/>
              <w:bottom w:val="single" w:sz="4" w:space="0" w:color="auto"/>
              <w:right w:val="single" w:sz="4" w:space="0" w:color="auto"/>
            </w:tcBorders>
            <w:shd w:val="clear" w:color="auto" w:fill="auto"/>
            <w:vAlign w:val="center"/>
            <w:hideMark/>
          </w:tcPr>
          <w:p w14:paraId="0A556EE8"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gazdasági épület</w:t>
            </w:r>
          </w:p>
        </w:tc>
        <w:tc>
          <w:tcPr>
            <w:tcW w:w="396" w:type="pct"/>
            <w:tcBorders>
              <w:top w:val="nil"/>
              <w:left w:val="nil"/>
              <w:bottom w:val="single" w:sz="4" w:space="0" w:color="auto"/>
              <w:right w:val="single" w:sz="4" w:space="0" w:color="auto"/>
            </w:tcBorders>
            <w:shd w:val="clear" w:color="auto" w:fill="auto"/>
            <w:vAlign w:val="center"/>
            <w:hideMark/>
          </w:tcPr>
          <w:p w14:paraId="0A8C642B"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545387</w:t>
            </w:r>
          </w:p>
        </w:tc>
        <w:tc>
          <w:tcPr>
            <w:tcW w:w="396" w:type="pct"/>
            <w:tcBorders>
              <w:top w:val="nil"/>
              <w:left w:val="nil"/>
              <w:bottom w:val="single" w:sz="4" w:space="0" w:color="auto"/>
              <w:right w:val="single" w:sz="4" w:space="0" w:color="auto"/>
            </w:tcBorders>
            <w:shd w:val="clear" w:color="auto" w:fill="auto"/>
            <w:vAlign w:val="center"/>
            <w:hideMark/>
          </w:tcPr>
          <w:p w14:paraId="46EB8DB4"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173516</w:t>
            </w:r>
          </w:p>
        </w:tc>
        <w:tc>
          <w:tcPr>
            <w:tcW w:w="392" w:type="pct"/>
            <w:tcBorders>
              <w:top w:val="nil"/>
              <w:left w:val="nil"/>
              <w:bottom w:val="single" w:sz="4" w:space="0" w:color="auto"/>
              <w:right w:val="single" w:sz="4" w:space="0" w:color="auto"/>
            </w:tcBorders>
            <w:shd w:val="clear" w:color="auto" w:fill="auto"/>
            <w:vAlign w:val="center"/>
            <w:hideMark/>
          </w:tcPr>
          <w:p w14:paraId="55A80230"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      Présház</w:t>
            </w:r>
          </w:p>
        </w:tc>
        <w:tc>
          <w:tcPr>
            <w:tcW w:w="562" w:type="pct"/>
            <w:tcBorders>
              <w:top w:val="nil"/>
              <w:left w:val="nil"/>
              <w:bottom w:val="single" w:sz="4" w:space="0" w:color="auto"/>
              <w:right w:val="single" w:sz="4" w:space="0" w:color="auto"/>
            </w:tcBorders>
            <w:shd w:val="clear" w:color="auto" w:fill="auto"/>
            <w:vAlign w:val="center"/>
            <w:hideMark/>
          </w:tcPr>
          <w:p w14:paraId="2968D670"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Tagyon-hegy déli oldala, volt zártkert</w:t>
            </w:r>
          </w:p>
        </w:tc>
        <w:tc>
          <w:tcPr>
            <w:tcW w:w="271" w:type="pct"/>
            <w:tcBorders>
              <w:top w:val="nil"/>
              <w:left w:val="nil"/>
              <w:bottom w:val="single" w:sz="4" w:space="0" w:color="auto"/>
              <w:right w:val="single" w:sz="4" w:space="0" w:color="auto"/>
            </w:tcBorders>
            <w:shd w:val="clear" w:color="auto" w:fill="auto"/>
            <w:vAlign w:val="center"/>
            <w:hideMark/>
          </w:tcPr>
          <w:p w14:paraId="35F748DA"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728</w:t>
            </w:r>
          </w:p>
        </w:tc>
        <w:tc>
          <w:tcPr>
            <w:tcW w:w="1828" w:type="pct"/>
            <w:tcBorders>
              <w:top w:val="nil"/>
              <w:left w:val="nil"/>
              <w:bottom w:val="single" w:sz="4" w:space="0" w:color="auto"/>
              <w:right w:val="single" w:sz="4" w:space="0" w:color="auto"/>
            </w:tcBorders>
            <w:shd w:val="clear" w:color="auto" w:fill="auto"/>
            <w:vAlign w:val="center"/>
            <w:hideMark/>
          </w:tcPr>
          <w:p w14:paraId="6AB29594"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A szőlőhegyek alsó lankásabb részeire jellemző stílusú és szerkezeti rendszerű 3 </w:t>
            </w:r>
            <w:proofErr w:type="spellStart"/>
            <w:r w:rsidRPr="00663D80">
              <w:rPr>
                <w:rFonts w:ascii="Calibri" w:hAnsi="Calibri" w:cs="Calibri"/>
                <w:color w:val="000000"/>
                <w:lang w:eastAsia="hu-HU"/>
              </w:rPr>
              <w:t>osztatú</w:t>
            </w:r>
            <w:proofErr w:type="spellEnd"/>
            <w:r w:rsidRPr="00663D80">
              <w:rPr>
                <w:rFonts w:ascii="Calibri" w:hAnsi="Calibri" w:cs="Calibri"/>
                <w:color w:val="000000"/>
                <w:lang w:eastAsia="hu-HU"/>
              </w:rPr>
              <w:t xml:space="preserve"> gazdasági épület, jellegzetessége a hozzáépített félnyeregtetős istálló és a tetősíkból kiugró szénabedobó. Befoglaló alapterülete kb. 5x13 m. Az épület falazatához túlnyomórészt környékbeli követ használtak téglával kiegészítve. A homlokzaton még látszanak a sárgára meszelt vakolt felület nyomai. Az ajtó valószínűsíthetően még eredeti, ún. napsugaras faragású. Az épület erősen romos állapotban van.</w:t>
            </w:r>
          </w:p>
        </w:tc>
        <w:tc>
          <w:tcPr>
            <w:tcW w:w="516" w:type="pct"/>
            <w:tcBorders>
              <w:top w:val="nil"/>
              <w:left w:val="nil"/>
              <w:bottom w:val="single" w:sz="4" w:space="0" w:color="auto"/>
              <w:right w:val="single" w:sz="4" w:space="0" w:color="auto"/>
            </w:tcBorders>
            <w:shd w:val="clear" w:color="auto" w:fill="auto"/>
            <w:vAlign w:val="center"/>
            <w:hideMark/>
          </w:tcPr>
          <w:p w14:paraId="60214C6B"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XIX. sz.</w:t>
            </w:r>
          </w:p>
        </w:tc>
      </w:tr>
      <w:tr w:rsidR="001475E8" w:rsidRPr="00663D80" w14:paraId="0C4C18E3" w14:textId="77777777" w:rsidTr="001475E8">
        <w:trPr>
          <w:trHeight w:val="1152"/>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568CDC97"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14</w:t>
            </w:r>
          </w:p>
        </w:tc>
        <w:tc>
          <w:tcPr>
            <w:tcW w:w="393" w:type="pct"/>
            <w:tcBorders>
              <w:top w:val="nil"/>
              <w:left w:val="nil"/>
              <w:bottom w:val="single" w:sz="4" w:space="0" w:color="auto"/>
              <w:right w:val="single" w:sz="4" w:space="0" w:color="auto"/>
            </w:tcBorders>
            <w:shd w:val="clear" w:color="auto" w:fill="auto"/>
            <w:vAlign w:val="center"/>
            <w:hideMark/>
          </w:tcPr>
          <w:p w14:paraId="74F77CCC"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pince présház</w:t>
            </w:r>
          </w:p>
        </w:tc>
        <w:tc>
          <w:tcPr>
            <w:tcW w:w="396" w:type="pct"/>
            <w:tcBorders>
              <w:top w:val="nil"/>
              <w:left w:val="nil"/>
              <w:bottom w:val="single" w:sz="4" w:space="0" w:color="auto"/>
              <w:right w:val="single" w:sz="4" w:space="0" w:color="auto"/>
            </w:tcBorders>
            <w:shd w:val="clear" w:color="auto" w:fill="auto"/>
            <w:vAlign w:val="center"/>
            <w:hideMark/>
          </w:tcPr>
          <w:p w14:paraId="557B862F"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545450</w:t>
            </w:r>
          </w:p>
        </w:tc>
        <w:tc>
          <w:tcPr>
            <w:tcW w:w="396" w:type="pct"/>
            <w:tcBorders>
              <w:top w:val="nil"/>
              <w:left w:val="nil"/>
              <w:bottom w:val="single" w:sz="4" w:space="0" w:color="auto"/>
              <w:right w:val="single" w:sz="4" w:space="0" w:color="auto"/>
            </w:tcBorders>
            <w:shd w:val="clear" w:color="auto" w:fill="auto"/>
            <w:vAlign w:val="center"/>
            <w:hideMark/>
          </w:tcPr>
          <w:p w14:paraId="7ED79E73"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173514</w:t>
            </w:r>
          </w:p>
        </w:tc>
        <w:tc>
          <w:tcPr>
            <w:tcW w:w="392" w:type="pct"/>
            <w:tcBorders>
              <w:top w:val="nil"/>
              <w:left w:val="nil"/>
              <w:bottom w:val="single" w:sz="4" w:space="0" w:color="auto"/>
              <w:right w:val="single" w:sz="4" w:space="0" w:color="auto"/>
            </w:tcBorders>
            <w:shd w:val="clear" w:color="auto" w:fill="auto"/>
            <w:vAlign w:val="center"/>
            <w:hideMark/>
          </w:tcPr>
          <w:p w14:paraId="30E698C4"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      Présház</w:t>
            </w:r>
          </w:p>
        </w:tc>
        <w:tc>
          <w:tcPr>
            <w:tcW w:w="562" w:type="pct"/>
            <w:tcBorders>
              <w:top w:val="nil"/>
              <w:left w:val="nil"/>
              <w:bottom w:val="single" w:sz="4" w:space="0" w:color="auto"/>
              <w:right w:val="single" w:sz="4" w:space="0" w:color="auto"/>
            </w:tcBorders>
            <w:shd w:val="clear" w:color="auto" w:fill="auto"/>
            <w:vAlign w:val="center"/>
            <w:hideMark/>
          </w:tcPr>
          <w:p w14:paraId="197F5BC4"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Tagyon-hegy keleti oldala, volt zártkert</w:t>
            </w:r>
          </w:p>
        </w:tc>
        <w:tc>
          <w:tcPr>
            <w:tcW w:w="271" w:type="pct"/>
            <w:tcBorders>
              <w:top w:val="nil"/>
              <w:left w:val="nil"/>
              <w:bottom w:val="single" w:sz="4" w:space="0" w:color="auto"/>
              <w:right w:val="single" w:sz="4" w:space="0" w:color="auto"/>
            </w:tcBorders>
            <w:shd w:val="clear" w:color="auto" w:fill="auto"/>
            <w:vAlign w:val="center"/>
            <w:hideMark/>
          </w:tcPr>
          <w:p w14:paraId="45F02965"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048/3</w:t>
            </w:r>
          </w:p>
        </w:tc>
        <w:tc>
          <w:tcPr>
            <w:tcW w:w="1828" w:type="pct"/>
            <w:tcBorders>
              <w:top w:val="nil"/>
              <w:left w:val="nil"/>
              <w:bottom w:val="single" w:sz="4" w:space="0" w:color="auto"/>
              <w:right w:val="single" w:sz="4" w:space="0" w:color="auto"/>
            </w:tcBorders>
            <w:shd w:val="clear" w:color="auto" w:fill="auto"/>
            <w:vAlign w:val="center"/>
            <w:hideMark/>
          </w:tcPr>
          <w:p w14:paraId="2970F490"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Kisméretű kőből épült, vakolt homlokzatú pince-présház. A présház méretei révén valóban csak a szőlővel kapcsolatos munkákat szolgálta, mögötte a pince mintegy háromszor nagyobb alapterületű és tömegű.  Az épület romos állapotban van.</w:t>
            </w:r>
          </w:p>
        </w:tc>
        <w:tc>
          <w:tcPr>
            <w:tcW w:w="516" w:type="pct"/>
            <w:tcBorders>
              <w:top w:val="nil"/>
              <w:left w:val="nil"/>
              <w:bottom w:val="single" w:sz="4" w:space="0" w:color="auto"/>
              <w:right w:val="single" w:sz="4" w:space="0" w:color="auto"/>
            </w:tcBorders>
            <w:shd w:val="clear" w:color="auto" w:fill="auto"/>
            <w:vAlign w:val="center"/>
            <w:hideMark/>
          </w:tcPr>
          <w:p w14:paraId="6D630F3A"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1889</w:t>
            </w:r>
          </w:p>
        </w:tc>
      </w:tr>
      <w:tr w:rsidR="001475E8" w:rsidRPr="00663D80" w14:paraId="59FED215" w14:textId="77777777" w:rsidTr="001475E8">
        <w:trPr>
          <w:trHeight w:val="849"/>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4B39F440"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15</w:t>
            </w:r>
          </w:p>
        </w:tc>
        <w:tc>
          <w:tcPr>
            <w:tcW w:w="393" w:type="pct"/>
            <w:tcBorders>
              <w:top w:val="nil"/>
              <w:left w:val="nil"/>
              <w:bottom w:val="single" w:sz="4" w:space="0" w:color="auto"/>
              <w:right w:val="single" w:sz="4" w:space="0" w:color="auto"/>
            </w:tcBorders>
            <w:shd w:val="clear" w:color="auto" w:fill="auto"/>
            <w:vAlign w:val="center"/>
            <w:hideMark/>
          </w:tcPr>
          <w:p w14:paraId="095C0D60"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gazdasági épület</w:t>
            </w:r>
          </w:p>
        </w:tc>
        <w:tc>
          <w:tcPr>
            <w:tcW w:w="396" w:type="pct"/>
            <w:tcBorders>
              <w:top w:val="nil"/>
              <w:left w:val="nil"/>
              <w:bottom w:val="single" w:sz="4" w:space="0" w:color="auto"/>
              <w:right w:val="single" w:sz="4" w:space="0" w:color="auto"/>
            </w:tcBorders>
            <w:shd w:val="clear" w:color="auto" w:fill="auto"/>
            <w:vAlign w:val="center"/>
            <w:hideMark/>
          </w:tcPr>
          <w:p w14:paraId="2B79D259"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545417</w:t>
            </w:r>
          </w:p>
        </w:tc>
        <w:tc>
          <w:tcPr>
            <w:tcW w:w="396" w:type="pct"/>
            <w:tcBorders>
              <w:top w:val="nil"/>
              <w:left w:val="nil"/>
              <w:bottom w:val="single" w:sz="4" w:space="0" w:color="auto"/>
              <w:right w:val="single" w:sz="4" w:space="0" w:color="auto"/>
            </w:tcBorders>
            <w:shd w:val="clear" w:color="auto" w:fill="auto"/>
            <w:vAlign w:val="center"/>
            <w:hideMark/>
          </w:tcPr>
          <w:p w14:paraId="7B877C31"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173666</w:t>
            </w:r>
          </w:p>
        </w:tc>
        <w:tc>
          <w:tcPr>
            <w:tcW w:w="392" w:type="pct"/>
            <w:tcBorders>
              <w:top w:val="nil"/>
              <w:left w:val="nil"/>
              <w:bottom w:val="single" w:sz="4" w:space="0" w:color="auto"/>
              <w:right w:val="single" w:sz="4" w:space="0" w:color="auto"/>
            </w:tcBorders>
            <w:shd w:val="clear" w:color="auto" w:fill="auto"/>
            <w:vAlign w:val="center"/>
            <w:hideMark/>
          </w:tcPr>
          <w:p w14:paraId="17B4582B" w14:textId="2BDA72A2"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Lakóépület</w:t>
            </w:r>
          </w:p>
        </w:tc>
        <w:tc>
          <w:tcPr>
            <w:tcW w:w="562" w:type="pct"/>
            <w:tcBorders>
              <w:top w:val="nil"/>
              <w:left w:val="nil"/>
              <w:bottom w:val="single" w:sz="4" w:space="0" w:color="auto"/>
              <w:right w:val="single" w:sz="4" w:space="0" w:color="auto"/>
            </w:tcBorders>
            <w:shd w:val="clear" w:color="auto" w:fill="auto"/>
            <w:vAlign w:val="center"/>
            <w:hideMark/>
          </w:tcPr>
          <w:p w14:paraId="7CA7208A"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Tagyon-hegy keleti oldala, volt zártkert</w:t>
            </w:r>
          </w:p>
        </w:tc>
        <w:tc>
          <w:tcPr>
            <w:tcW w:w="271" w:type="pct"/>
            <w:tcBorders>
              <w:top w:val="nil"/>
              <w:left w:val="nil"/>
              <w:bottom w:val="single" w:sz="4" w:space="0" w:color="auto"/>
              <w:right w:val="single" w:sz="4" w:space="0" w:color="auto"/>
            </w:tcBorders>
            <w:shd w:val="clear" w:color="auto" w:fill="auto"/>
            <w:vAlign w:val="center"/>
            <w:hideMark/>
          </w:tcPr>
          <w:p w14:paraId="329853CE"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735/1</w:t>
            </w:r>
          </w:p>
        </w:tc>
        <w:tc>
          <w:tcPr>
            <w:tcW w:w="1828" w:type="pct"/>
            <w:tcBorders>
              <w:top w:val="nil"/>
              <w:left w:val="nil"/>
              <w:bottom w:val="single" w:sz="4" w:space="0" w:color="auto"/>
              <w:right w:val="single" w:sz="4" w:space="0" w:color="auto"/>
            </w:tcBorders>
            <w:shd w:val="clear" w:color="auto" w:fill="auto"/>
            <w:vAlign w:val="center"/>
            <w:hideMark/>
          </w:tcPr>
          <w:p w14:paraId="18D3E17A"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Inkább belterületre, mintsem a szőlőhegyre jellemző, állandó tartózkodás céljára is alkalmas gazdasági épület, amelynek szőlőhegyi gazdasági funkciójára az épület alatt lévő boltíves pince utal. Az épület megjelenése inkább egy belterületi kisnemesi házat idéz a lopott tornáccal és a maradványaiban még látható vakolat díszekkel. A homlokzati felületet vakolatsávok osztották mezőkre, az eredeti színezése alig látható. Az épület falazata kő és tégla, befoglaló alapterülete kb. 7,5x12 m. Az épület romos állapotban van.</w:t>
            </w:r>
          </w:p>
        </w:tc>
        <w:tc>
          <w:tcPr>
            <w:tcW w:w="516" w:type="pct"/>
            <w:tcBorders>
              <w:top w:val="nil"/>
              <w:left w:val="nil"/>
              <w:bottom w:val="single" w:sz="4" w:space="0" w:color="auto"/>
              <w:right w:val="single" w:sz="4" w:space="0" w:color="auto"/>
            </w:tcBorders>
            <w:shd w:val="clear" w:color="auto" w:fill="auto"/>
            <w:vAlign w:val="center"/>
            <w:hideMark/>
          </w:tcPr>
          <w:p w14:paraId="137DBE6B"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1900 körül</w:t>
            </w:r>
          </w:p>
        </w:tc>
      </w:tr>
      <w:tr w:rsidR="001475E8" w:rsidRPr="00663D80" w14:paraId="20B478B2" w14:textId="77777777" w:rsidTr="001475E8">
        <w:trPr>
          <w:trHeight w:val="1452"/>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433729D7"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lastRenderedPageBreak/>
              <w:t>16</w:t>
            </w:r>
          </w:p>
        </w:tc>
        <w:tc>
          <w:tcPr>
            <w:tcW w:w="393" w:type="pct"/>
            <w:tcBorders>
              <w:top w:val="nil"/>
              <w:left w:val="nil"/>
              <w:bottom w:val="single" w:sz="4" w:space="0" w:color="auto"/>
              <w:right w:val="single" w:sz="4" w:space="0" w:color="auto"/>
            </w:tcBorders>
            <w:shd w:val="clear" w:color="auto" w:fill="auto"/>
            <w:vAlign w:val="center"/>
            <w:hideMark/>
          </w:tcPr>
          <w:p w14:paraId="364CFB97"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gazdasági épület</w:t>
            </w:r>
          </w:p>
        </w:tc>
        <w:tc>
          <w:tcPr>
            <w:tcW w:w="396" w:type="pct"/>
            <w:tcBorders>
              <w:top w:val="nil"/>
              <w:left w:val="nil"/>
              <w:bottom w:val="single" w:sz="4" w:space="0" w:color="auto"/>
              <w:right w:val="single" w:sz="4" w:space="0" w:color="auto"/>
            </w:tcBorders>
            <w:shd w:val="clear" w:color="auto" w:fill="auto"/>
            <w:vAlign w:val="center"/>
            <w:hideMark/>
          </w:tcPr>
          <w:p w14:paraId="425CAB91"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545483</w:t>
            </w:r>
          </w:p>
        </w:tc>
        <w:tc>
          <w:tcPr>
            <w:tcW w:w="396" w:type="pct"/>
            <w:tcBorders>
              <w:top w:val="nil"/>
              <w:left w:val="nil"/>
              <w:bottom w:val="single" w:sz="4" w:space="0" w:color="auto"/>
              <w:right w:val="single" w:sz="4" w:space="0" w:color="auto"/>
            </w:tcBorders>
            <w:shd w:val="clear" w:color="auto" w:fill="auto"/>
            <w:vAlign w:val="center"/>
            <w:hideMark/>
          </w:tcPr>
          <w:p w14:paraId="782EC01A"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173131</w:t>
            </w:r>
          </w:p>
        </w:tc>
        <w:tc>
          <w:tcPr>
            <w:tcW w:w="392" w:type="pct"/>
            <w:tcBorders>
              <w:top w:val="nil"/>
              <w:left w:val="nil"/>
              <w:bottom w:val="single" w:sz="4" w:space="0" w:color="auto"/>
              <w:right w:val="single" w:sz="4" w:space="0" w:color="auto"/>
            </w:tcBorders>
            <w:shd w:val="clear" w:color="auto" w:fill="auto"/>
            <w:vAlign w:val="center"/>
            <w:hideMark/>
          </w:tcPr>
          <w:p w14:paraId="348C8AE6"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 xml:space="preserve">      Présház</w:t>
            </w:r>
          </w:p>
        </w:tc>
        <w:tc>
          <w:tcPr>
            <w:tcW w:w="562" w:type="pct"/>
            <w:tcBorders>
              <w:top w:val="nil"/>
              <w:left w:val="nil"/>
              <w:bottom w:val="single" w:sz="4" w:space="0" w:color="auto"/>
              <w:right w:val="single" w:sz="4" w:space="0" w:color="auto"/>
            </w:tcBorders>
            <w:shd w:val="clear" w:color="auto" w:fill="auto"/>
            <w:vAlign w:val="center"/>
            <w:hideMark/>
          </w:tcPr>
          <w:p w14:paraId="0EB9714D"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Tagyon-hegy déli oldala, volt zártkert</w:t>
            </w:r>
          </w:p>
        </w:tc>
        <w:tc>
          <w:tcPr>
            <w:tcW w:w="271" w:type="pct"/>
            <w:tcBorders>
              <w:top w:val="nil"/>
              <w:left w:val="nil"/>
              <w:bottom w:val="single" w:sz="4" w:space="0" w:color="auto"/>
              <w:right w:val="single" w:sz="4" w:space="0" w:color="auto"/>
            </w:tcBorders>
            <w:shd w:val="clear" w:color="auto" w:fill="auto"/>
            <w:vAlign w:val="center"/>
            <w:hideMark/>
          </w:tcPr>
          <w:p w14:paraId="7B3C3EFB"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057/2</w:t>
            </w:r>
          </w:p>
        </w:tc>
        <w:tc>
          <w:tcPr>
            <w:tcW w:w="1828" w:type="pct"/>
            <w:tcBorders>
              <w:top w:val="nil"/>
              <w:left w:val="nil"/>
              <w:bottom w:val="single" w:sz="4" w:space="0" w:color="auto"/>
              <w:right w:val="single" w:sz="4" w:space="0" w:color="auto"/>
            </w:tcBorders>
            <w:shd w:val="clear" w:color="auto" w:fill="auto"/>
            <w:vAlign w:val="center"/>
            <w:hideMark/>
          </w:tcPr>
          <w:p w14:paraId="5149233C"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 xml:space="preserve">A szőlőhegyek alsó, lankásabb részeire jellemző gazdasági épület, alatta pincével. Eredeti jellegéből a jelenlegi átépítés és felújítás során sokat vesztett. Mögötte hosszú, földdel borított pince látható, ami viszonylag nagy szőlőterületre utal. Befoglaló alapterülete a pincével együtt kb. 6x21 m. </w:t>
            </w:r>
          </w:p>
        </w:tc>
        <w:tc>
          <w:tcPr>
            <w:tcW w:w="516" w:type="pct"/>
            <w:tcBorders>
              <w:top w:val="nil"/>
              <w:left w:val="nil"/>
              <w:bottom w:val="single" w:sz="4" w:space="0" w:color="auto"/>
              <w:right w:val="single" w:sz="4" w:space="0" w:color="auto"/>
            </w:tcBorders>
            <w:shd w:val="clear" w:color="auto" w:fill="auto"/>
            <w:vAlign w:val="center"/>
            <w:hideMark/>
          </w:tcPr>
          <w:p w14:paraId="7DD99EF8"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XIX. sz. vége, XX. sz eleje</w:t>
            </w:r>
          </w:p>
        </w:tc>
      </w:tr>
      <w:tr w:rsidR="001475E8" w:rsidRPr="00663D80" w14:paraId="709C1912" w14:textId="77777777" w:rsidTr="001475E8">
        <w:trPr>
          <w:trHeight w:val="693"/>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46870E05"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17</w:t>
            </w:r>
          </w:p>
        </w:tc>
        <w:tc>
          <w:tcPr>
            <w:tcW w:w="393" w:type="pct"/>
            <w:tcBorders>
              <w:top w:val="nil"/>
              <w:left w:val="nil"/>
              <w:bottom w:val="single" w:sz="4" w:space="0" w:color="auto"/>
              <w:right w:val="single" w:sz="4" w:space="0" w:color="auto"/>
            </w:tcBorders>
            <w:shd w:val="clear" w:color="auto" w:fill="auto"/>
            <w:vAlign w:val="center"/>
            <w:hideMark/>
          </w:tcPr>
          <w:p w14:paraId="4631A8FD"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gazdasági épület</w:t>
            </w:r>
          </w:p>
        </w:tc>
        <w:tc>
          <w:tcPr>
            <w:tcW w:w="396" w:type="pct"/>
            <w:tcBorders>
              <w:top w:val="nil"/>
              <w:left w:val="nil"/>
              <w:bottom w:val="single" w:sz="4" w:space="0" w:color="auto"/>
              <w:right w:val="single" w:sz="4" w:space="0" w:color="auto"/>
            </w:tcBorders>
            <w:shd w:val="clear" w:color="auto" w:fill="auto"/>
            <w:vAlign w:val="center"/>
            <w:hideMark/>
          </w:tcPr>
          <w:p w14:paraId="7A2CBD36"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545382</w:t>
            </w:r>
          </w:p>
        </w:tc>
        <w:tc>
          <w:tcPr>
            <w:tcW w:w="396" w:type="pct"/>
            <w:tcBorders>
              <w:top w:val="nil"/>
              <w:left w:val="nil"/>
              <w:bottom w:val="single" w:sz="4" w:space="0" w:color="auto"/>
              <w:right w:val="single" w:sz="4" w:space="0" w:color="auto"/>
            </w:tcBorders>
            <w:shd w:val="clear" w:color="auto" w:fill="auto"/>
            <w:vAlign w:val="center"/>
            <w:hideMark/>
          </w:tcPr>
          <w:p w14:paraId="2163AF83"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173297</w:t>
            </w:r>
          </w:p>
        </w:tc>
        <w:tc>
          <w:tcPr>
            <w:tcW w:w="392" w:type="pct"/>
            <w:tcBorders>
              <w:top w:val="nil"/>
              <w:left w:val="nil"/>
              <w:bottom w:val="single" w:sz="4" w:space="0" w:color="auto"/>
              <w:right w:val="single" w:sz="4" w:space="0" w:color="auto"/>
            </w:tcBorders>
            <w:shd w:val="clear" w:color="auto" w:fill="auto"/>
            <w:vAlign w:val="center"/>
            <w:hideMark/>
          </w:tcPr>
          <w:p w14:paraId="085107D7"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 xml:space="preserve">      Présház</w:t>
            </w:r>
          </w:p>
        </w:tc>
        <w:tc>
          <w:tcPr>
            <w:tcW w:w="562" w:type="pct"/>
            <w:tcBorders>
              <w:top w:val="nil"/>
              <w:left w:val="nil"/>
              <w:bottom w:val="single" w:sz="4" w:space="0" w:color="auto"/>
              <w:right w:val="single" w:sz="4" w:space="0" w:color="auto"/>
            </w:tcBorders>
            <w:shd w:val="clear" w:color="auto" w:fill="auto"/>
            <w:vAlign w:val="center"/>
            <w:hideMark/>
          </w:tcPr>
          <w:p w14:paraId="27A66F04"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Tagyon-hegy keleti oldala</w:t>
            </w:r>
          </w:p>
        </w:tc>
        <w:tc>
          <w:tcPr>
            <w:tcW w:w="271" w:type="pct"/>
            <w:tcBorders>
              <w:top w:val="nil"/>
              <w:left w:val="nil"/>
              <w:bottom w:val="single" w:sz="4" w:space="0" w:color="auto"/>
              <w:right w:val="single" w:sz="4" w:space="0" w:color="auto"/>
            </w:tcBorders>
            <w:shd w:val="clear" w:color="auto" w:fill="auto"/>
            <w:vAlign w:val="center"/>
            <w:hideMark/>
          </w:tcPr>
          <w:p w14:paraId="36FDB0DD"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055/2</w:t>
            </w:r>
          </w:p>
        </w:tc>
        <w:tc>
          <w:tcPr>
            <w:tcW w:w="1828" w:type="pct"/>
            <w:tcBorders>
              <w:top w:val="nil"/>
              <w:left w:val="nil"/>
              <w:bottom w:val="single" w:sz="4" w:space="0" w:color="auto"/>
              <w:right w:val="single" w:sz="4" w:space="0" w:color="auto"/>
            </w:tcBorders>
            <w:shd w:val="clear" w:color="auto" w:fill="auto"/>
            <w:vAlign w:val="center"/>
            <w:hideMark/>
          </w:tcPr>
          <w:p w14:paraId="3D76E1E8"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 xml:space="preserve">A szőlőhegy alsó lankásabb részén álló 3 </w:t>
            </w:r>
            <w:proofErr w:type="spellStart"/>
            <w:r w:rsidRPr="00663D80">
              <w:rPr>
                <w:rFonts w:ascii="Calibri" w:hAnsi="Calibri" w:cs="Calibri"/>
                <w:color w:val="000000"/>
                <w:lang w:eastAsia="hu-HU"/>
              </w:rPr>
              <w:t>osztatú</w:t>
            </w:r>
            <w:proofErr w:type="spellEnd"/>
            <w:r w:rsidRPr="00663D80">
              <w:rPr>
                <w:rFonts w:ascii="Calibri" w:hAnsi="Calibri" w:cs="Calibri"/>
                <w:color w:val="000000"/>
                <w:lang w:eastAsia="hu-HU"/>
              </w:rPr>
              <w:t xml:space="preserve"> gazdasági épület huzamosabb idejű tartózkodásra is alkalmas volt. Telepítése eltér a megszokottól. Az épület hossztengelye a rétegvonalakkal párhuzamos, a mögötte lévő pince ugyanakkor merőleges az épület gerincére és a rétegvonalakra. Befoglaló alapterülete kb. 6x13 m. Bár a tetőfedés ide nem illő rombuszpalából készült, a szépen karbantartott homlokzaton a módosabb gazdák házaira jellemző vakolatdíszek, keretek és nyílások feletti szemöldök párkányok láthatók. Környezetét rombolja a hevenyészett melléképületek látványa.</w:t>
            </w:r>
          </w:p>
        </w:tc>
        <w:tc>
          <w:tcPr>
            <w:tcW w:w="516" w:type="pct"/>
            <w:tcBorders>
              <w:top w:val="nil"/>
              <w:left w:val="nil"/>
              <w:bottom w:val="single" w:sz="4" w:space="0" w:color="auto"/>
              <w:right w:val="single" w:sz="4" w:space="0" w:color="auto"/>
            </w:tcBorders>
            <w:shd w:val="clear" w:color="auto" w:fill="auto"/>
            <w:vAlign w:val="center"/>
            <w:hideMark/>
          </w:tcPr>
          <w:p w14:paraId="14C55009"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1889</w:t>
            </w:r>
          </w:p>
        </w:tc>
      </w:tr>
      <w:tr w:rsidR="001475E8" w:rsidRPr="00663D80" w14:paraId="71318EE0" w14:textId="77777777" w:rsidTr="001475E8">
        <w:trPr>
          <w:trHeight w:val="2304"/>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2F7AC366"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18</w:t>
            </w:r>
          </w:p>
        </w:tc>
        <w:tc>
          <w:tcPr>
            <w:tcW w:w="393" w:type="pct"/>
            <w:tcBorders>
              <w:top w:val="nil"/>
              <w:left w:val="nil"/>
              <w:bottom w:val="single" w:sz="4" w:space="0" w:color="auto"/>
              <w:right w:val="single" w:sz="4" w:space="0" w:color="auto"/>
            </w:tcBorders>
            <w:shd w:val="clear" w:color="auto" w:fill="auto"/>
            <w:vAlign w:val="center"/>
            <w:hideMark/>
          </w:tcPr>
          <w:p w14:paraId="13A6DD46"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gazdasági épület</w:t>
            </w:r>
          </w:p>
        </w:tc>
        <w:tc>
          <w:tcPr>
            <w:tcW w:w="396" w:type="pct"/>
            <w:tcBorders>
              <w:top w:val="nil"/>
              <w:left w:val="nil"/>
              <w:bottom w:val="single" w:sz="4" w:space="0" w:color="auto"/>
              <w:right w:val="single" w:sz="4" w:space="0" w:color="auto"/>
            </w:tcBorders>
            <w:shd w:val="clear" w:color="auto" w:fill="auto"/>
            <w:vAlign w:val="center"/>
            <w:hideMark/>
          </w:tcPr>
          <w:p w14:paraId="03838945"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544819</w:t>
            </w:r>
          </w:p>
        </w:tc>
        <w:tc>
          <w:tcPr>
            <w:tcW w:w="396" w:type="pct"/>
            <w:tcBorders>
              <w:top w:val="nil"/>
              <w:left w:val="nil"/>
              <w:bottom w:val="single" w:sz="4" w:space="0" w:color="auto"/>
              <w:right w:val="single" w:sz="4" w:space="0" w:color="auto"/>
            </w:tcBorders>
            <w:shd w:val="clear" w:color="auto" w:fill="auto"/>
            <w:vAlign w:val="center"/>
            <w:hideMark/>
          </w:tcPr>
          <w:p w14:paraId="6835D070"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172966</w:t>
            </w:r>
          </w:p>
        </w:tc>
        <w:tc>
          <w:tcPr>
            <w:tcW w:w="392" w:type="pct"/>
            <w:tcBorders>
              <w:top w:val="nil"/>
              <w:left w:val="nil"/>
              <w:bottom w:val="single" w:sz="4" w:space="0" w:color="auto"/>
              <w:right w:val="single" w:sz="4" w:space="0" w:color="auto"/>
            </w:tcBorders>
            <w:shd w:val="clear" w:color="auto" w:fill="auto"/>
            <w:vAlign w:val="center"/>
            <w:hideMark/>
          </w:tcPr>
          <w:p w14:paraId="738A579D"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 xml:space="preserve">      Présház</w:t>
            </w:r>
          </w:p>
        </w:tc>
        <w:tc>
          <w:tcPr>
            <w:tcW w:w="562" w:type="pct"/>
            <w:tcBorders>
              <w:top w:val="nil"/>
              <w:left w:val="nil"/>
              <w:bottom w:val="single" w:sz="4" w:space="0" w:color="auto"/>
              <w:right w:val="single" w:sz="4" w:space="0" w:color="auto"/>
            </w:tcBorders>
            <w:shd w:val="clear" w:color="auto" w:fill="auto"/>
            <w:vAlign w:val="center"/>
            <w:hideMark/>
          </w:tcPr>
          <w:p w14:paraId="1D5016B3"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Tagyon-hegy déli oldala, volt zártkert</w:t>
            </w:r>
          </w:p>
        </w:tc>
        <w:tc>
          <w:tcPr>
            <w:tcW w:w="271" w:type="pct"/>
            <w:tcBorders>
              <w:top w:val="nil"/>
              <w:left w:val="nil"/>
              <w:bottom w:val="single" w:sz="4" w:space="0" w:color="auto"/>
              <w:right w:val="single" w:sz="4" w:space="0" w:color="auto"/>
            </w:tcBorders>
            <w:shd w:val="clear" w:color="auto" w:fill="auto"/>
            <w:vAlign w:val="center"/>
            <w:hideMark/>
          </w:tcPr>
          <w:p w14:paraId="2483A3D3"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601/7</w:t>
            </w:r>
          </w:p>
        </w:tc>
        <w:tc>
          <w:tcPr>
            <w:tcW w:w="1828" w:type="pct"/>
            <w:tcBorders>
              <w:top w:val="nil"/>
              <w:left w:val="nil"/>
              <w:bottom w:val="single" w:sz="4" w:space="0" w:color="auto"/>
              <w:right w:val="single" w:sz="4" w:space="0" w:color="auto"/>
            </w:tcBorders>
            <w:shd w:val="clear" w:color="auto" w:fill="auto"/>
            <w:vAlign w:val="center"/>
            <w:hideMark/>
          </w:tcPr>
          <w:p w14:paraId="6930A47A"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A szép arányú, helyi viszonylatban jelentősebb tömegű épület a terepadottságokat jól kihasználva valószínűleg nagyobb területű szőlőbirtokhoz épült. A nagy alapterület megfelelő alaprajzi beosztása huzamosabb ott tartózkodást tett lehetővé, ami a feldolgozandó termés átlagosnál nagyobb mennyiségére utal. A bejárat előtti tornác szépen faragott fa oromfala tartalmazza az építés évszámát. A nyílásokat vakolatkeretbe foglalták, ugyanígy a déli homlokzatot is vakolatsáv szegélyezi. Az oromfalon vakolat címer látható.</w:t>
            </w:r>
          </w:p>
        </w:tc>
        <w:tc>
          <w:tcPr>
            <w:tcW w:w="516" w:type="pct"/>
            <w:tcBorders>
              <w:top w:val="nil"/>
              <w:left w:val="nil"/>
              <w:bottom w:val="single" w:sz="4" w:space="0" w:color="auto"/>
              <w:right w:val="single" w:sz="4" w:space="0" w:color="auto"/>
            </w:tcBorders>
            <w:shd w:val="clear" w:color="auto" w:fill="auto"/>
            <w:vAlign w:val="center"/>
            <w:hideMark/>
          </w:tcPr>
          <w:p w14:paraId="0A22B976"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1900</w:t>
            </w:r>
          </w:p>
        </w:tc>
      </w:tr>
      <w:tr w:rsidR="001475E8" w:rsidRPr="00663D80" w14:paraId="6299998D" w14:textId="77777777" w:rsidTr="001475E8">
        <w:trPr>
          <w:trHeight w:val="1164"/>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61B02282"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19</w:t>
            </w:r>
          </w:p>
        </w:tc>
        <w:tc>
          <w:tcPr>
            <w:tcW w:w="393" w:type="pct"/>
            <w:tcBorders>
              <w:top w:val="nil"/>
              <w:left w:val="nil"/>
              <w:bottom w:val="single" w:sz="4" w:space="0" w:color="auto"/>
              <w:right w:val="single" w:sz="4" w:space="0" w:color="auto"/>
            </w:tcBorders>
            <w:shd w:val="clear" w:color="auto" w:fill="auto"/>
            <w:vAlign w:val="center"/>
            <w:hideMark/>
          </w:tcPr>
          <w:p w14:paraId="3D28C28C"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feszület</w:t>
            </w:r>
          </w:p>
        </w:tc>
        <w:tc>
          <w:tcPr>
            <w:tcW w:w="396" w:type="pct"/>
            <w:tcBorders>
              <w:top w:val="nil"/>
              <w:left w:val="nil"/>
              <w:bottom w:val="single" w:sz="4" w:space="0" w:color="auto"/>
              <w:right w:val="single" w:sz="4" w:space="0" w:color="auto"/>
            </w:tcBorders>
            <w:shd w:val="clear" w:color="auto" w:fill="auto"/>
            <w:vAlign w:val="center"/>
            <w:hideMark/>
          </w:tcPr>
          <w:p w14:paraId="5FBC4F39"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544791</w:t>
            </w:r>
          </w:p>
        </w:tc>
        <w:tc>
          <w:tcPr>
            <w:tcW w:w="396" w:type="pct"/>
            <w:tcBorders>
              <w:top w:val="nil"/>
              <w:left w:val="nil"/>
              <w:bottom w:val="single" w:sz="4" w:space="0" w:color="auto"/>
              <w:right w:val="single" w:sz="4" w:space="0" w:color="auto"/>
            </w:tcBorders>
            <w:shd w:val="clear" w:color="auto" w:fill="auto"/>
            <w:vAlign w:val="center"/>
            <w:hideMark/>
          </w:tcPr>
          <w:p w14:paraId="563819CB"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172982</w:t>
            </w:r>
          </w:p>
        </w:tc>
        <w:tc>
          <w:tcPr>
            <w:tcW w:w="392" w:type="pct"/>
            <w:tcBorders>
              <w:top w:val="nil"/>
              <w:left w:val="nil"/>
              <w:bottom w:val="single" w:sz="4" w:space="0" w:color="auto"/>
              <w:right w:val="single" w:sz="4" w:space="0" w:color="auto"/>
            </w:tcBorders>
            <w:shd w:val="clear" w:color="auto" w:fill="auto"/>
            <w:vAlign w:val="center"/>
            <w:hideMark/>
          </w:tcPr>
          <w:p w14:paraId="414263A7"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 xml:space="preserve">   Feszület</w:t>
            </w:r>
          </w:p>
        </w:tc>
        <w:tc>
          <w:tcPr>
            <w:tcW w:w="562" w:type="pct"/>
            <w:tcBorders>
              <w:top w:val="nil"/>
              <w:left w:val="nil"/>
              <w:bottom w:val="single" w:sz="4" w:space="0" w:color="auto"/>
              <w:right w:val="single" w:sz="4" w:space="0" w:color="auto"/>
            </w:tcBorders>
            <w:shd w:val="clear" w:color="auto" w:fill="auto"/>
            <w:vAlign w:val="center"/>
            <w:hideMark/>
          </w:tcPr>
          <w:p w14:paraId="2AF5CE84"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Tagyon-hegy déli oldala, volt zártkert</w:t>
            </w:r>
          </w:p>
        </w:tc>
        <w:tc>
          <w:tcPr>
            <w:tcW w:w="271" w:type="pct"/>
            <w:tcBorders>
              <w:top w:val="nil"/>
              <w:left w:val="nil"/>
              <w:bottom w:val="single" w:sz="4" w:space="0" w:color="auto"/>
              <w:right w:val="single" w:sz="4" w:space="0" w:color="auto"/>
            </w:tcBorders>
            <w:shd w:val="clear" w:color="auto" w:fill="auto"/>
            <w:vAlign w:val="center"/>
            <w:hideMark/>
          </w:tcPr>
          <w:p w14:paraId="3300776B"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607</w:t>
            </w:r>
          </w:p>
        </w:tc>
        <w:tc>
          <w:tcPr>
            <w:tcW w:w="1828" w:type="pct"/>
            <w:tcBorders>
              <w:top w:val="nil"/>
              <w:left w:val="nil"/>
              <w:bottom w:val="single" w:sz="4" w:space="0" w:color="auto"/>
              <w:right w:val="single" w:sz="4" w:space="0" w:color="auto"/>
            </w:tcBorders>
            <w:shd w:val="clear" w:color="auto" w:fill="auto"/>
            <w:vAlign w:val="center"/>
            <w:hideMark/>
          </w:tcPr>
          <w:p w14:paraId="33F21911" w14:textId="58393D5D"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 xml:space="preserve"> Klasszikus 2 alakos, kőből készült 4,5 m magas szürkére festett feszület. </w:t>
            </w:r>
            <w:proofErr w:type="spellStart"/>
            <w:r w:rsidRPr="00663D80">
              <w:rPr>
                <w:rFonts w:ascii="Calibri" w:hAnsi="Calibri" w:cs="Calibri"/>
                <w:color w:val="000000"/>
                <w:lang w:eastAsia="hu-HU"/>
              </w:rPr>
              <w:t>Szegorics</w:t>
            </w:r>
            <w:proofErr w:type="spellEnd"/>
            <w:r w:rsidRPr="00663D80">
              <w:rPr>
                <w:rFonts w:ascii="Calibri" w:hAnsi="Calibri" w:cs="Calibri"/>
                <w:color w:val="000000"/>
                <w:lang w:eastAsia="hu-HU"/>
              </w:rPr>
              <w:t xml:space="preserve"> János és neje, Horvát Terézia állíttatta 1869-ben. 1940-ben, majd 2008-ban ismét fel lett újítva. Felül Krisztus, alul Madonna szobor látható.</w:t>
            </w:r>
          </w:p>
        </w:tc>
        <w:tc>
          <w:tcPr>
            <w:tcW w:w="516" w:type="pct"/>
            <w:tcBorders>
              <w:top w:val="nil"/>
              <w:left w:val="nil"/>
              <w:bottom w:val="single" w:sz="4" w:space="0" w:color="auto"/>
              <w:right w:val="single" w:sz="4" w:space="0" w:color="auto"/>
            </w:tcBorders>
            <w:shd w:val="clear" w:color="auto" w:fill="auto"/>
            <w:vAlign w:val="center"/>
            <w:hideMark/>
          </w:tcPr>
          <w:p w14:paraId="69B868CE"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1869</w:t>
            </w:r>
          </w:p>
        </w:tc>
      </w:tr>
      <w:tr w:rsidR="001475E8" w:rsidRPr="00663D80" w14:paraId="6B0CB6D5" w14:textId="77777777" w:rsidTr="001475E8">
        <w:trPr>
          <w:trHeight w:val="2028"/>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39A49396"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lastRenderedPageBreak/>
              <w:t>20</w:t>
            </w:r>
          </w:p>
        </w:tc>
        <w:tc>
          <w:tcPr>
            <w:tcW w:w="393" w:type="pct"/>
            <w:tcBorders>
              <w:top w:val="nil"/>
              <w:left w:val="nil"/>
              <w:bottom w:val="single" w:sz="4" w:space="0" w:color="auto"/>
              <w:right w:val="single" w:sz="4" w:space="0" w:color="auto"/>
            </w:tcBorders>
            <w:shd w:val="clear" w:color="auto" w:fill="auto"/>
            <w:vAlign w:val="center"/>
            <w:hideMark/>
          </w:tcPr>
          <w:p w14:paraId="79BEA167"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gazdasági épület</w:t>
            </w:r>
          </w:p>
        </w:tc>
        <w:tc>
          <w:tcPr>
            <w:tcW w:w="396" w:type="pct"/>
            <w:tcBorders>
              <w:top w:val="nil"/>
              <w:left w:val="nil"/>
              <w:bottom w:val="single" w:sz="4" w:space="0" w:color="auto"/>
              <w:right w:val="single" w:sz="4" w:space="0" w:color="auto"/>
            </w:tcBorders>
            <w:shd w:val="clear" w:color="auto" w:fill="auto"/>
            <w:vAlign w:val="center"/>
            <w:hideMark/>
          </w:tcPr>
          <w:p w14:paraId="2142EA4D"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544700</w:t>
            </w:r>
          </w:p>
        </w:tc>
        <w:tc>
          <w:tcPr>
            <w:tcW w:w="396" w:type="pct"/>
            <w:tcBorders>
              <w:top w:val="nil"/>
              <w:left w:val="nil"/>
              <w:bottom w:val="single" w:sz="4" w:space="0" w:color="auto"/>
              <w:right w:val="single" w:sz="4" w:space="0" w:color="auto"/>
            </w:tcBorders>
            <w:shd w:val="clear" w:color="auto" w:fill="auto"/>
            <w:vAlign w:val="center"/>
            <w:hideMark/>
          </w:tcPr>
          <w:p w14:paraId="1F234572"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173123</w:t>
            </w:r>
          </w:p>
        </w:tc>
        <w:tc>
          <w:tcPr>
            <w:tcW w:w="392" w:type="pct"/>
            <w:tcBorders>
              <w:top w:val="nil"/>
              <w:left w:val="nil"/>
              <w:bottom w:val="single" w:sz="4" w:space="0" w:color="auto"/>
              <w:right w:val="single" w:sz="4" w:space="0" w:color="auto"/>
            </w:tcBorders>
            <w:shd w:val="clear" w:color="auto" w:fill="auto"/>
            <w:vAlign w:val="center"/>
            <w:hideMark/>
          </w:tcPr>
          <w:p w14:paraId="272BE61B"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 xml:space="preserve">      Présház</w:t>
            </w:r>
          </w:p>
        </w:tc>
        <w:tc>
          <w:tcPr>
            <w:tcW w:w="562" w:type="pct"/>
            <w:tcBorders>
              <w:top w:val="nil"/>
              <w:left w:val="nil"/>
              <w:bottom w:val="single" w:sz="4" w:space="0" w:color="auto"/>
              <w:right w:val="single" w:sz="4" w:space="0" w:color="auto"/>
            </w:tcBorders>
            <w:shd w:val="clear" w:color="auto" w:fill="auto"/>
            <w:vAlign w:val="center"/>
            <w:hideMark/>
          </w:tcPr>
          <w:p w14:paraId="5A275C6B"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Tagyon-hegy nyugati oldala, volt zártkert</w:t>
            </w:r>
          </w:p>
        </w:tc>
        <w:tc>
          <w:tcPr>
            <w:tcW w:w="271" w:type="pct"/>
            <w:tcBorders>
              <w:top w:val="nil"/>
              <w:left w:val="nil"/>
              <w:bottom w:val="single" w:sz="4" w:space="0" w:color="auto"/>
              <w:right w:val="single" w:sz="4" w:space="0" w:color="auto"/>
            </w:tcBorders>
            <w:shd w:val="clear" w:color="auto" w:fill="auto"/>
            <w:vAlign w:val="center"/>
            <w:hideMark/>
          </w:tcPr>
          <w:p w14:paraId="33116112"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618</w:t>
            </w:r>
          </w:p>
        </w:tc>
        <w:tc>
          <w:tcPr>
            <w:tcW w:w="1828" w:type="pct"/>
            <w:tcBorders>
              <w:top w:val="nil"/>
              <w:left w:val="nil"/>
              <w:bottom w:val="single" w:sz="4" w:space="0" w:color="auto"/>
              <w:right w:val="single" w:sz="4" w:space="0" w:color="auto"/>
            </w:tcBorders>
            <w:shd w:val="clear" w:color="auto" w:fill="auto"/>
            <w:vAlign w:val="center"/>
            <w:hideMark/>
          </w:tcPr>
          <w:p w14:paraId="3CC5AE1B" w14:textId="766C8A8A"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 xml:space="preserve">Az eredetileg hagyományos tömegű és stílusú gazdasági épületet a tetőtér beépítése érdekében a tetőzet megemelésével és a mögötte lévő pince fölé való kinyújtásával felújították. Ezzel nemcsak a tömegarányokon rontottak, hanem tájidegen textúrájú cserépfedés alkalmazásával az épület megjelenését eltávolították eredeti jellemzőitől. Szerencsére megmaradtak az eredeti nyílászárók és vakolatdíszek is, az oromzaton az építtető </w:t>
            </w:r>
            <w:proofErr w:type="spellStart"/>
            <w:r w:rsidRPr="00663D80">
              <w:rPr>
                <w:rFonts w:ascii="Calibri" w:hAnsi="Calibri" w:cs="Calibri"/>
                <w:color w:val="000000"/>
                <w:lang w:eastAsia="hu-HU"/>
              </w:rPr>
              <w:t>Szencei</w:t>
            </w:r>
            <w:proofErr w:type="spellEnd"/>
            <w:r w:rsidRPr="00663D80">
              <w:rPr>
                <w:rFonts w:ascii="Calibri" w:hAnsi="Calibri" w:cs="Calibri"/>
                <w:color w:val="000000"/>
                <w:lang w:eastAsia="hu-HU"/>
              </w:rPr>
              <w:t xml:space="preserve"> György táblájával. </w:t>
            </w:r>
          </w:p>
        </w:tc>
        <w:tc>
          <w:tcPr>
            <w:tcW w:w="516" w:type="pct"/>
            <w:tcBorders>
              <w:top w:val="nil"/>
              <w:left w:val="nil"/>
              <w:bottom w:val="single" w:sz="4" w:space="0" w:color="auto"/>
              <w:right w:val="single" w:sz="4" w:space="0" w:color="auto"/>
            </w:tcBorders>
            <w:shd w:val="clear" w:color="auto" w:fill="auto"/>
            <w:vAlign w:val="center"/>
            <w:hideMark/>
          </w:tcPr>
          <w:p w14:paraId="06B50EFD"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1884</w:t>
            </w:r>
          </w:p>
        </w:tc>
      </w:tr>
      <w:tr w:rsidR="001475E8" w:rsidRPr="00663D80" w14:paraId="6E8818A1" w14:textId="77777777" w:rsidTr="001475E8">
        <w:trPr>
          <w:trHeight w:val="576"/>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61CEE8B0"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21</w:t>
            </w:r>
          </w:p>
        </w:tc>
        <w:tc>
          <w:tcPr>
            <w:tcW w:w="393" w:type="pct"/>
            <w:tcBorders>
              <w:top w:val="nil"/>
              <w:left w:val="nil"/>
              <w:bottom w:val="single" w:sz="4" w:space="0" w:color="auto"/>
              <w:right w:val="single" w:sz="4" w:space="0" w:color="auto"/>
            </w:tcBorders>
            <w:shd w:val="clear" w:color="auto" w:fill="auto"/>
            <w:vAlign w:val="center"/>
            <w:hideMark/>
          </w:tcPr>
          <w:p w14:paraId="59C18393"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feszület</w:t>
            </w:r>
          </w:p>
        </w:tc>
        <w:tc>
          <w:tcPr>
            <w:tcW w:w="396" w:type="pct"/>
            <w:tcBorders>
              <w:top w:val="nil"/>
              <w:left w:val="nil"/>
              <w:bottom w:val="single" w:sz="4" w:space="0" w:color="auto"/>
              <w:right w:val="single" w:sz="4" w:space="0" w:color="auto"/>
            </w:tcBorders>
            <w:shd w:val="clear" w:color="auto" w:fill="auto"/>
            <w:vAlign w:val="center"/>
            <w:hideMark/>
          </w:tcPr>
          <w:p w14:paraId="6FE17DDC"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545922</w:t>
            </w:r>
          </w:p>
        </w:tc>
        <w:tc>
          <w:tcPr>
            <w:tcW w:w="396" w:type="pct"/>
            <w:tcBorders>
              <w:top w:val="nil"/>
              <w:left w:val="nil"/>
              <w:bottom w:val="single" w:sz="4" w:space="0" w:color="auto"/>
              <w:right w:val="single" w:sz="4" w:space="0" w:color="auto"/>
            </w:tcBorders>
            <w:shd w:val="clear" w:color="auto" w:fill="auto"/>
            <w:vAlign w:val="center"/>
            <w:hideMark/>
          </w:tcPr>
          <w:p w14:paraId="38A64A7F"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174121</w:t>
            </w:r>
          </w:p>
        </w:tc>
        <w:tc>
          <w:tcPr>
            <w:tcW w:w="392" w:type="pct"/>
            <w:tcBorders>
              <w:top w:val="nil"/>
              <w:left w:val="nil"/>
              <w:bottom w:val="single" w:sz="4" w:space="0" w:color="auto"/>
              <w:right w:val="single" w:sz="4" w:space="0" w:color="auto"/>
            </w:tcBorders>
            <w:shd w:val="clear" w:color="auto" w:fill="auto"/>
            <w:vAlign w:val="center"/>
            <w:hideMark/>
          </w:tcPr>
          <w:p w14:paraId="5E84C16D"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 xml:space="preserve">   Feszület</w:t>
            </w:r>
          </w:p>
        </w:tc>
        <w:tc>
          <w:tcPr>
            <w:tcW w:w="562" w:type="pct"/>
            <w:tcBorders>
              <w:top w:val="nil"/>
              <w:left w:val="nil"/>
              <w:bottom w:val="single" w:sz="4" w:space="0" w:color="auto"/>
              <w:right w:val="single" w:sz="4" w:space="0" w:color="auto"/>
            </w:tcBorders>
            <w:shd w:val="clear" w:color="auto" w:fill="auto"/>
            <w:vAlign w:val="center"/>
            <w:hideMark/>
          </w:tcPr>
          <w:p w14:paraId="25FD63E4"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Petőfi u. 24. (templom udvarán)</w:t>
            </w:r>
          </w:p>
        </w:tc>
        <w:tc>
          <w:tcPr>
            <w:tcW w:w="271" w:type="pct"/>
            <w:tcBorders>
              <w:top w:val="nil"/>
              <w:left w:val="nil"/>
              <w:bottom w:val="single" w:sz="4" w:space="0" w:color="auto"/>
              <w:right w:val="single" w:sz="4" w:space="0" w:color="auto"/>
            </w:tcBorders>
            <w:shd w:val="clear" w:color="auto" w:fill="auto"/>
            <w:vAlign w:val="center"/>
            <w:hideMark/>
          </w:tcPr>
          <w:p w14:paraId="04EDEDE2"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21</w:t>
            </w:r>
          </w:p>
        </w:tc>
        <w:tc>
          <w:tcPr>
            <w:tcW w:w="1828" w:type="pct"/>
            <w:tcBorders>
              <w:top w:val="nil"/>
              <w:left w:val="nil"/>
              <w:bottom w:val="single" w:sz="4" w:space="0" w:color="auto"/>
              <w:right w:val="single" w:sz="4" w:space="0" w:color="auto"/>
            </w:tcBorders>
            <w:shd w:val="clear" w:color="auto" w:fill="auto"/>
            <w:vAlign w:val="center"/>
            <w:hideMark/>
          </w:tcPr>
          <w:p w14:paraId="36CBB897" w14:textId="77777777" w:rsidR="001475E8" w:rsidRPr="00663D80" w:rsidRDefault="001475E8" w:rsidP="0047058C">
            <w:pPr>
              <w:spacing w:after="0"/>
              <w:jc w:val="center"/>
              <w:rPr>
                <w:rFonts w:ascii="Calibri" w:hAnsi="Calibri" w:cs="Calibri"/>
                <w:color w:val="000000"/>
                <w:lang w:eastAsia="hu-HU"/>
              </w:rPr>
            </w:pPr>
            <w:r w:rsidRPr="00663D80">
              <w:rPr>
                <w:rFonts w:ascii="Calibri" w:hAnsi="Calibri" w:cs="Calibri"/>
                <w:color w:val="000000"/>
                <w:lang w:eastAsia="hu-HU"/>
              </w:rPr>
              <w:t xml:space="preserve">Homokkőből faragott 4,5 m magas feszület felül Krisztus szoborral, alul Szűz Mária domborművel. </w:t>
            </w:r>
          </w:p>
        </w:tc>
        <w:tc>
          <w:tcPr>
            <w:tcW w:w="516" w:type="pct"/>
            <w:tcBorders>
              <w:top w:val="nil"/>
              <w:left w:val="nil"/>
              <w:bottom w:val="single" w:sz="4" w:space="0" w:color="auto"/>
              <w:right w:val="single" w:sz="4" w:space="0" w:color="auto"/>
            </w:tcBorders>
            <w:shd w:val="clear" w:color="auto" w:fill="auto"/>
            <w:vAlign w:val="center"/>
            <w:hideMark/>
          </w:tcPr>
          <w:p w14:paraId="40754941"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1832</w:t>
            </w:r>
          </w:p>
        </w:tc>
      </w:tr>
      <w:tr w:rsidR="001475E8" w:rsidRPr="00663D80" w14:paraId="0804675B" w14:textId="77777777" w:rsidTr="001475E8">
        <w:trPr>
          <w:trHeight w:val="666"/>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4E390B35"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22</w:t>
            </w:r>
          </w:p>
        </w:tc>
        <w:tc>
          <w:tcPr>
            <w:tcW w:w="393" w:type="pct"/>
            <w:tcBorders>
              <w:top w:val="nil"/>
              <w:left w:val="nil"/>
              <w:bottom w:val="single" w:sz="4" w:space="0" w:color="auto"/>
              <w:right w:val="single" w:sz="4" w:space="0" w:color="auto"/>
            </w:tcBorders>
            <w:shd w:val="clear" w:color="auto" w:fill="auto"/>
            <w:vAlign w:val="center"/>
            <w:hideMark/>
          </w:tcPr>
          <w:p w14:paraId="7D6FDBFF"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emléktábla</w:t>
            </w:r>
          </w:p>
        </w:tc>
        <w:tc>
          <w:tcPr>
            <w:tcW w:w="396" w:type="pct"/>
            <w:tcBorders>
              <w:top w:val="nil"/>
              <w:left w:val="nil"/>
              <w:bottom w:val="single" w:sz="4" w:space="0" w:color="auto"/>
              <w:right w:val="single" w:sz="4" w:space="0" w:color="auto"/>
            </w:tcBorders>
            <w:shd w:val="clear" w:color="auto" w:fill="auto"/>
            <w:vAlign w:val="center"/>
            <w:hideMark/>
          </w:tcPr>
          <w:p w14:paraId="4757CD7B"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545934</w:t>
            </w:r>
          </w:p>
        </w:tc>
        <w:tc>
          <w:tcPr>
            <w:tcW w:w="396" w:type="pct"/>
            <w:tcBorders>
              <w:top w:val="nil"/>
              <w:left w:val="nil"/>
              <w:bottom w:val="single" w:sz="4" w:space="0" w:color="auto"/>
              <w:right w:val="single" w:sz="4" w:space="0" w:color="auto"/>
            </w:tcBorders>
            <w:shd w:val="clear" w:color="auto" w:fill="auto"/>
            <w:vAlign w:val="center"/>
            <w:hideMark/>
          </w:tcPr>
          <w:p w14:paraId="0E72CDAA"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174121</w:t>
            </w:r>
          </w:p>
        </w:tc>
        <w:tc>
          <w:tcPr>
            <w:tcW w:w="392" w:type="pct"/>
            <w:tcBorders>
              <w:top w:val="nil"/>
              <w:left w:val="nil"/>
              <w:bottom w:val="single" w:sz="4" w:space="0" w:color="auto"/>
              <w:right w:val="single" w:sz="4" w:space="0" w:color="auto"/>
            </w:tcBorders>
            <w:shd w:val="clear" w:color="auto" w:fill="auto"/>
            <w:vAlign w:val="center"/>
            <w:hideMark/>
          </w:tcPr>
          <w:p w14:paraId="6548AE66"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 xml:space="preserve">      Emléktábla</w:t>
            </w:r>
          </w:p>
        </w:tc>
        <w:tc>
          <w:tcPr>
            <w:tcW w:w="562" w:type="pct"/>
            <w:tcBorders>
              <w:top w:val="nil"/>
              <w:left w:val="nil"/>
              <w:bottom w:val="single" w:sz="4" w:space="0" w:color="auto"/>
              <w:right w:val="single" w:sz="4" w:space="0" w:color="auto"/>
            </w:tcBorders>
            <w:shd w:val="clear" w:color="auto" w:fill="auto"/>
            <w:vAlign w:val="center"/>
            <w:hideMark/>
          </w:tcPr>
          <w:p w14:paraId="30576F60"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Petőfi u. 24. (templom falán)</w:t>
            </w:r>
          </w:p>
        </w:tc>
        <w:tc>
          <w:tcPr>
            <w:tcW w:w="271" w:type="pct"/>
            <w:tcBorders>
              <w:top w:val="nil"/>
              <w:left w:val="nil"/>
              <w:bottom w:val="single" w:sz="4" w:space="0" w:color="auto"/>
              <w:right w:val="single" w:sz="4" w:space="0" w:color="auto"/>
            </w:tcBorders>
            <w:shd w:val="clear" w:color="auto" w:fill="auto"/>
            <w:vAlign w:val="center"/>
            <w:hideMark/>
          </w:tcPr>
          <w:p w14:paraId="25587411"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21</w:t>
            </w:r>
          </w:p>
        </w:tc>
        <w:tc>
          <w:tcPr>
            <w:tcW w:w="1828" w:type="pct"/>
            <w:tcBorders>
              <w:top w:val="nil"/>
              <w:left w:val="nil"/>
              <w:bottom w:val="single" w:sz="4" w:space="0" w:color="auto"/>
              <w:right w:val="single" w:sz="4" w:space="0" w:color="auto"/>
            </w:tcBorders>
            <w:shd w:val="clear" w:color="auto" w:fill="auto"/>
            <w:vAlign w:val="center"/>
            <w:hideMark/>
          </w:tcPr>
          <w:p w14:paraId="4D6980E0"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Vörös csiszolt mészkő emléktábla a település mindkét világháborús hőseinek tiszteletére.</w:t>
            </w:r>
          </w:p>
        </w:tc>
        <w:tc>
          <w:tcPr>
            <w:tcW w:w="516" w:type="pct"/>
            <w:tcBorders>
              <w:top w:val="nil"/>
              <w:left w:val="nil"/>
              <w:bottom w:val="single" w:sz="4" w:space="0" w:color="auto"/>
              <w:right w:val="single" w:sz="4" w:space="0" w:color="auto"/>
            </w:tcBorders>
            <w:shd w:val="clear" w:color="auto" w:fill="auto"/>
            <w:vAlign w:val="center"/>
            <w:hideMark/>
          </w:tcPr>
          <w:p w14:paraId="6381DCE7"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nem megállapítható</w:t>
            </w:r>
          </w:p>
        </w:tc>
      </w:tr>
      <w:tr w:rsidR="001475E8" w:rsidRPr="00663D80" w14:paraId="13F20BDB" w14:textId="77777777" w:rsidTr="001475E8">
        <w:trPr>
          <w:trHeight w:val="1484"/>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2BFDD4F1"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23</w:t>
            </w:r>
          </w:p>
        </w:tc>
        <w:tc>
          <w:tcPr>
            <w:tcW w:w="393" w:type="pct"/>
            <w:tcBorders>
              <w:top w:val="nil"/>
              <w:left w:val="nil"/>
              <w:bottom w:val="single" w:sz="4" w:space="0" w:color="auto"/>
              <w:right w:val="single" w:sz="4" w:space="0" w:color="auto"/>
            </w:tcBorders>
            <w:shd w:val="clear" w:color="auto" w:fill="auto"/>
            <w:vAlign w:val="center"/>
            <w:hideMark/>
          </w:tcPr>
          <w:p w14:paraId="43DEF4F2"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emléktábla</w:t>
            </w:r>
          </w:p>
        </w:tc>
        <w:tc>
          <w:tcPr>
            <w:tcW w:w="396" w:type="pct"/>
            <w:tcBorders>
              <w:top w:val="nil"/>
              <w:left w:val="nil"/>
              <w:bottom w:val="single" w:sz="4" w:space="0" w:color="auto"/>
              <w:right w:val="single" w:sz="4" w:space="0" w:color="auto"/>
            </w:tcBorders>
            <w:shd w:val="clear" w:color="auto" w:fill="auto"/>
            <w:vAlign w:val="center"/>
            <w:hideMark/>
          </w:tcPr>
          <w:p w14:paraId="5B67C81F"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545860</w:t>
            </w:r>
          </w:p>
        </w:tc>
        <w:tc>
          <w:tcPr>
            <w:tcW w:w="396" w:type="pct"/>
            <w:tcBorders>
              <w:top w:val="nil"/>
              <w:left w:val="nil"/>
              <w:bottom w:val="single" w:sz="4" w:space="0" w:color="auto"/>
              <w:right w:val="single" w:sz="4" w:space="0" w:color="auto"/>
            </w:tcBorders>
            <w:shd w:val="clear" w:color="auto" w:fill="auto"/>
            <w:vAlign w:val="center"/>
            <w:hideMark/>
          </w:tcPr>
          <w:p w14:paraId="37752FCB"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174126</w:t>
            </w:r>
          </w:p>
        </w:tc>
        <w:tc>
          <w:tcPr>
            <w:tcW w:w="392" w:type="pct"/>
            <w:tcBorders>
              <w:top w:val="nil"/>
              <w:left w:val="nil"/>
              <w:bottom w:val="single" w:sz="4" w:space="0" w:color="auto"/>
              <w:right w:val="single" w:sz="4" w:space="0" w:color="auto"/>
            </w:tcBorders>
            <w:shd w:val="clear" w:color="auto" w:fill="auto"/>
            <w:vAlign w:val="center"/>
            <w:hideMark/>
          </w:tcPr>
          <w:p w14:paraId="25B7531E"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 xml:space="preserve">      Emléktábla</w:t>
            </w:r>
          </w:p>
        </w:tc>
        <w:tc>
          <w:tcPr>
            <w:tcW w:w="562" w:type="pct"/>
            <w:tcBorders>
              <w:top w:val="nil"/>
              <w:left w:val="nil"/>
              <w:bottom w:val="single" w:sz="4" w:space="0" w:color="auto"/>
              <w:right w:val="single" w:sz="4" w:space="0" w:color="auto"/>
            </w:tcBorders>
            <w:shd w:val="clear" w:color="auto" w:fill="auto"/>
            <w:vAlign w:val="center"/>
            <w:hideMark/>
          </w:tcPr>
          <w:p w14:paraId="04FC6D9C"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Kossuth u. és 7312 sz. közút keresztezésében a település központjában</w:t>
            </w:r>
          </w:p>
        </w:tc>
        <w:tc>
          <w:tcPr>
            <w:tcW w:w="271" w:type="pct"/>
            <w:tcBorders>
              <w:top w:val="nil"/>
              <w:left w:val="nil"/>
              <w:bottom w:val="single" w:sz="4" w:space="0" w:color="auto"/>
              <w:right w:val="single" w:sz="4" w:space="0" w:color="auto"/>
            </w:tcBorders>
            <w:shd w:val="clear" w:color="auto" w:fill="auto"/>
            <w:vAlign w:val="center"/>
            <w:hideMark/>
          </w:tcPr>
          <w:p w14:paraId="6305A6A1"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5/4</w:t>
            </w:r>
          </w:p>
        </w:tc>
        <w:tc>
          <w:tcPr>
            <w:tcW w:w="1828" w:type="pct"/>
            <w:tcBorders>
              <w:top w:val="nil"/>
              <w:left w:val="nil"/>
              <w:bottom w:val="single" w:sz="4" w:space="0" w:color="auto"/>
              <w:right w:val="single" w:sz="4" w:space="0" w:color="auto"/>
            </w:tcBorders>
            <w:shd w:val="clear" w:color="auto" w:fill="auto"/>
            <w:vAlign w:val="center"/>
            <w:hideMark/>
          </w:tcPr>
          <w:p w14:paraId="6AD647BA"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Millenniumi emléktábla. Terméskő hátfalra szerelt vörös márvány emléktábla. Felirata: Állította Tagyon község lakossága a magyar millennium tiszteletére 2000-2001.</w:t>
            </w:r>
          </w:p>
        </w:tc>
        <w:tc>
          <w:tcPr>
            <w:tcW w:w="516" w:type="pct"/>
            <w:tcBorders>
              <w:top w:val="nil"/>
              <w:left w:val="nil"/>
              <w:bottom w:val="single" w:sz="4" w:space="0" w:color="auto"/>
              <w:right w:val="single" w:sz="4" w:space="0" w:color="auto"/>
            </w:tcBorders>
            <w:shd w:val="clear" w:color="auto" w:fill="auto"/>
            <w:vAlign w:val="center"/>
            <w:hideMark/>
          </w:tcPr>
          <w:p w14:paraId="398A9139"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2000</w:t>
            </w:r>
          </w:p>
        </w:tc>
      </w:tr>
      <w:tr w:rsidR="001475E8" w:rsidRPr="00663D80" w14:paraId="17447750" w14:textId="77777777" w:rsidTr="001475E8">
        <w:trPr>
          <w:trHeight w:val="876"/>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47BD835C"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24</w:t>
            </w:r>
          </w:p>
        </w:tc>
        <w:tc>
          <w:tcPr>
            <w:tcW w:w="393" w:type="pct"/>
            <w:tcBorders>
              <w:top w:val="nil"/>
              <w:left w:val="nil"/>
              <w:bottom w:val="single" w:sz="4" w:space="0" w:color="auto"/>
              <w:right w:val="single" w:sz="4" w:space="0" w:color="auto"/>
            </w:tcBorders>
            <w:shd w:val="clear" w:color="auto" w:fill="auto"/>
            <w:vAlign w:val="center"/>
            <w:hideMark/>
          </w:tcPr>
          <w:p w14:paraId="4C65401B"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fűzfa csoport</w:t>
            </w:r>
          </w:p>
        </w:tc>
        <w:tc>
          <w:tcPr>
            <w:tcW w:w="396" w:type="pct"/>
            <w:tcBorders>
              <w:top w:val="nil"/>
              <w:left w:val="nil"/>
              <w:bottom w:val="single" w:sz="4" w:space="0" w:color="auto"/>
              <w:right w:val="single" w:sz="4" w:space="0" w:color="auto"/>
            </w:tcBorders>
            <w:shd w:val="clear" w:color="auto" w:fill="auto"/>
            <w:vAlign w:val="center"/>
            <w:hideMark/>
          </w:tcPr>
          <w:p w14:paraId="635923EC"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546186</w:t>
            </w:r>
          </w:p>
        </w:tc>
        <w:tc>
          <w:tcPr>
            <w:tcW w:w="396" w:type="pct"/>
            <w:tcBorders>
              <w:top w:val="nil"/>
              <w:left w:val="nil"/>
              <w:bottom w:val="single" w:sz="4" w:space="0" w:color="auto"/>
              <w:right w:val="single" w:sz="4" w:space="0" w:color="auto"/>
            </w:tcBorders>
            <w:shd w:val="clear" w:color="auto" w:fill="auto"/>
            <w:vAlign w:val="center"/>
            <w:hideMark/>
          </w:tcPr>
          <w:p w14:paraId="6DC405F3"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173772</w:t>
            </w:r>
          </w:p>
        </w:tc>
        <w:tc>
          <w:tcPr>
            <w:tcW w:w="392" w:type="pct"/>
            <w:tcBorders>
              <w:top w:val="nil"/>
              <w:left w:val="nil"/>
              <w:bottom w:val="single" w:sz="4" w:space="0" w:color="auto"/>
              <w:right w:val="single" w:sz="4" w:space="0" w:color="auto"/>
            </w:tcBorders>
            <w:shd w:val="clear" w:color="auto" w:fill="auto"/>
            <w:vAlign w:val="center"/>
            <w:hideMark/>
          </w:tcPr>
          <w:p w14:paraId="142526BA"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 xml:space="preserve">   Fasor</w:t>
            </w:r>
          </w:p>
        </w:tc>
        <w:tc>
          <w:tcPr>
            <w:tcW w:w="562" w:type="pct"/>
            <w:tcBorders>
              <w:top w:val="nil"/>
              <w:left w:val="nil"/>
              <w:bottom w:val="single" w:sz="4" w:space="0" w:color="auto"/>
              <w:right w:val="single" w:sz="4" w:space="0" w:color="auto"/>
            </w:tcBorders>
            <w:shd w:val="clear" w:color="auto" w:fill="auto"/>
            <w:vAlign w:val="center"/>
            <w:hideMark/>
          </w:tcPr>
          <w:p w14:paraId="704B7353"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A település déli határában a Petőfi utca végéről indulva.</w:t>
            </w:r>
          </w:p>
        </w:tc>
        <w:tc>
          <w:tcPr>
            <w:tcW w:w="271" w:type="pct"/>
            <w:tcBorders>
              <w:top w:val="nil"/>
              <w:left w:val="nil"/>
              <w:bottom w:val="single" w:sz="4" w:space="0" w:color="auto"/>
              <w:right w:val="single" w:sz="4" w:space="0" w:color="auto"/>
            </w:tcBorders>
            <w:shd w:val="clear" w:color="auto" w:fill="auto"/>
            <w:vAlign w:val="center"/>
            <w:hideMark/>
          </w:tcPr>
          <w:p w14:paraId="19943B7A"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017/8</w:t>
            </w:r>
          </w:p>
        </w:tc>
        <w:tc>
          <w:tcPr>
            <w:tcW w:w="1828" w:type="pct"/>
            <w:tcBorders>
              <w:top w:val="nil"/>
              <w:left w:val="nil"/>
              <w:bottom w:val="single" w:sz="4" w:space="0" w:color="auto"/>
              <w:right w:val="single" w:sz="4" w:space="0" w:color="auto"/>
            </w:tcBorders>
            <w:shd w:val="clear" w:color="auto" w:fill="auto"/>
            <w:vAlign w:val="center"/>
            <w:hideMark/>
          </w:tcPr>
          <w:p w14:paraId="66BA88C4"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 xml:space="preserve">2 fűzfa a falu déli határában lévő legelőn, a </w:t>
            </w:r>
            <w:proofErr w:type="spellStart"/>
            <w:r w:rsidRPr="00663D80">
              <w:rPr>
                <w:rFonts w:ascii="Calibri" w:hAnsi="Calibri" w:cs="Calibri"/>
                <w:color w:val="000000"/>
                <w:lang w:eastAsia="hu-HU"/>
              </w:rPr>
              <w:t>Csorsza</w:t>
            </w:r>
            <w:proofErr w:type="spellEnd"/>
            <w:r w:rsidRPr="00663D80">
              <w:rPr>
                <w:rFonts w:ascii="Calibri" w:hAnsi="Calibri" w:cs="Calibri"/>
                <w:color w:val="000000"/>
                <w:lang w:eastAsia="hu-HU"/>
              </w:rPr>
              <w:t>-patak partján. Magasságuk kb. 8 m, lombkoronájuk átmérője 6-8 m.</w:t>
            </w:r>
          </w:p>
        </w:tc>
        <w:tc>
          <w:tcPr>
            <w:tcW w:w="516" w:type="pct"/>
            <w:tcBorders>
              <w:top w:val="nil"/>
              <w:left w:val="nil"/>
              <w:bottom w:val="single" w:sz="4" w:space="0" w:color="auto"/>
              <w:right w:val="single" w:sz="4" w:space="0" w:color="auto"/>
            </w:tcBorders>
            <w:shd w:val="clear" w:color="auto" w:fill="auto"/>
            <w:vAlign w:val="center"/>
            <w:hideMark/>
          </w:tcPr>
          <w:p w14:paraId="1D1DB20E" w14:textId="77777777" w:rsidR="001475E8" w:rsidRPr="00663D80" w:rsidRDefault="001475E8" w:rsidP="001475E8">
            <w:pPr>
              <w:spacing w:after="0"/>
              <w:jc w:val="center"/>
              <w:rPr>
                <w:rFonts w:ascii="Calibri" w:hAnsi="Calibri" w:cs="Calibri"/>
                <w:color w:val="000000"/>
                <w:lang w:eastAsia="hu-HU"/>
              </w:rPr>
            </w:pPr>
            <w:r w:rsidRPr="00663D80">
              <w:rPr>
                <w:rFonts w:ascii="Calibri" w:hAnsi="Calibri" w:cs="Calibri"/>
                <w:color w:val="000000"/>
                <w:lang w:eastAsia="hu-HU"/>
              </w:rPr>
              <w:t>kb. 50 év</w:t>
            </w:r>
          </w:p>
        </w:tc>
      </w:tr>
      <w:tr w:rsidR="001475E8" w:rsidRPr="00663D80" w14:paraId="41C415F6" w14:textId="77777777" w:rsidTr="001475E8">
        <w:trPr>
          <w:trHeight w:val="864"/>
          <w:jc w:val="center"/>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38A202B1"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25</w:t>
            </w:r>
          </w:p>
        </w:tc>
        <w:tc>
          <w:tcPr>
            <w:tcW w:w="393" w:type="pct"/>
            <w:tcBorders>
              <w:top w:val="nil"/>
              <w:left w:val="nil"/>
              <w:bottom w:val="single" w:sz="4" w:space="0" w:color="auto"/>
              <w:right w:val="single" w:sz="4" w:space="0" w:color="auto"/>
            </w:tcBorders>
            <w:shd w:val="clear" w:color="auto" w:fill="auto"/>
            <w:vAlign w:val="center"/>
            <w:hideMark/>
          </w:tcPr>
          <w:p w14:paraId="3A4E16D8"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parasztház</w:t>
            </w:r>
          </w:p>
        </w:tc>
        <w:tc>
          <w:tcPr>
            <w:tcW w:w="396" w:type="pct"/>
            <w:tcBorders>
              <w:top w:val="nil"/>
              <w:left w:val="nil"/>
              <w:bottom w:val="single" w:sz="4" w:space="0" w:color="auto"/>
              <w:right w:val="single" w:sz="4" w:space="0" w:color="auto"/>
            </w:tcBorders>
            <w:shd w:val="clear" w:color="auto" w:fill="auto"/>
            <w:vAlign w:val="center"/>
            <w:hideMark/>
          </w:tcPr>
          <w:p w14:paraId="60CF2E70"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545670</w:t>
            </w:r>
          </w:p>
        </w:tc>
        <w:tc>
          <w:tcPr>
            <w:tcW w:w="396" w:type="pct"/>
            <w:tcBorders>
              <w:top w:val="nil"/>
              <w:left w:val="nil"/>
              <w:bottom w:val="single" w:sz="4" w:space="0" w:color="auto"/>
              <w:right w:val="single" w:sz="4" w:space="0" w:color="auto"/>
            </w:tcBorders>
            <w:shd w:val="clear" w:color="auto" w:fill="auto"/>
            <w:vAlign w:val="center"/>
            <w:hideMark/>
          </w:tcPr>
          <w:p w14:paraId="073573F4"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174120</w:t>
            </w:r>
          </w:p>
        </w:tc>
        <w:tc>
          <w:tcPr>
            <w:tcW w:w="392" w:type="pct"/>
            <w:tcBorders>
              <w:top w:val="nil"/>
              <w:left w:val="nil"/>
              <w:bottom w:val="single" w:sz="4" w:space="0" w:color="auto"/>
              <w:right w:val="single" w:sz="4" w:space="0" w:color="auto"/>
            </w:tcBorders>
            <w:shd w:val="clear" w:color="auto" w:fill="auto"/>
            <w:vAlign w:val="center"/>
            <w:hideMark/>
          </w:tcPr>
          <w:p w14:paraId="28AE1562"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 xml:space="preserve">      Lakóépület</w:t>
            </w:r>
          </w:p>
        </w:tc>
        <w:tc>
          <w:tcPr>
            <w:tcW w:w="562" w:type="pct"/>
            <w:tcBorders>
              <w:top w:val="nil"/>
              <w:left w:val="nil"/>
              <w:bottom w:val="single" w:sz="4" w:space="0" w:color="auto"/>
              <w:right w:val="single" w:sz="4" w:space="0" w:color="auto"/>
            </w:tcBorders>
            <w:shd w:val="clear" w:color="auto" w:fill="auto"/>
            <w:vAlign w:val="center"/>
            <w:hideMark/>
          </w:tcPr>
          <w:p w14:paraId="39771DDA"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Kossuth u. 3.</w:t>
            </w:r>
          </w:p>
        </w:tc>
        <w:tc>
          <w:tcPr>
            <w:tcW w:w="271" w:type="pct"/>
            <w:tcBorders>
              <w:top w:val="nil"/>
              <w:left w:val="nil"/>
              <w:bottom w:val="single" w:sz="4" w:space="0" w:color="auto"/>
              <w:right w:val="single" w:sz="4" w:space="0" w:color="auto"/>
            </w:tcBorders>
            <w:shd w:val="clear" w:color="auto" w:fill="auto"/>
            <w:vAlign w:val="center"/>
            <w:hideMark/>
          </w:tcPr>
          <w:p w14:paraId="29C11873"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87</w:t>
            </w:r>
          </w:p>
        </w:tc>
        <w:tc>
          <w:tcPr>
            <w:tcW w:w="1828" w:type="pct"/>
            <w:tcBorders>
              <w:top w:val="nil"/>
              <w:left w:val="nil"/>
              <w:bottom w:val="single" w:sz="4" w:space="0" w:color="auto"/>
              <w:right w:val="single" w:sz="4" w:space="0" w:color="auto"/>
            </w:tcBorders>
            <w:shd w:val="clear" w:color="auto" w:fill="auto"/>
            <w:vAlign w:val="center"/>
            <w:hideMark/>
          </w:tcPr>
          <w:p w14:paraId="6FD3CEF6" w14:textId="7BB6A933"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Klasszikus nádtetős parasztház 8x6 m befoglaló alapterülettel, az északi oldalához állattartás célját szolgáló fészer ragasztva. Falazó anya</w:t>
            </w:r>
            <w:r w:rsidR="00E72995">
              <w:rPr>
                <w:rFonts w:ascii="Calibri" w:hAnsi="Calibri" w:cs="Calibri"/>
                <w:color w:val="000000"/>
                <w:lang w:eastAsia="hu-HU"/>
              </w:rPr>
              <w:t>g</w:t>
            </w:r>
            <w:r w:rsidRPr="00663D80">
              <w:rPr>
                <w:rFonts w:ascii="Calibri" w:hAnsi="Calibri" w:cs="Calibri"/>
                <w:color w:val="000000"/>
                <w:lang w:eastAsia="hu-HU"/>
              </w:rPr>
              <w:t>a helyi kő és tégla.</w:t>
            </w:r>
          </w:p>
        </w:tc>
        <w:tc>
          <w:tcPr>
            <w:tcW w:w="516" w:type="pct"/>
            <w:tcBorders>
              <w:top w:val="nil"/>
              <w:left w:val="nil"/>
              <w:bottom w:val="single" w:sz="4" w:space="0" w:color="auto"/>
              <w:right w:val="single" w:sz="4" w:space="0" w:color="auto"/>
            </w:tcBorders>
            <w:shd w:val="clear" w:color="auto" w:fill="auto"/>
            <w:vAlign w:val="center"/>
            <w:hideMark/>
          </w:tcPr>
          <w:p w14:paraId="2BB7B5BE" w14:textId="77777777" w:rsidR="001475E8" w:rsidRPr="00663D80" w:rsidRDefault="001475E8" w:rsidP="00913873">
            <w:pPr>
              <w:jc w:val="center"/>
              <w:rPr>
                <w:rFonts w:ascii="Calibri" w:hAnsi="Calibri" w:cs="Calibri"/>
                <w:color w:val="000000"/>
                <w:lang w:eastAsia="hu-HU"/>
              </w:rPr>
            </w:pPr>
            <w:r w:rsidRPr="00663D80">
              <w:rPr>
                <w:rFonts w:ascii="Calibri" w:hAnsi="Calibri" w:cs="Calibri"/>
                <w:color w:val="000000"/>
                <w:lang w:eastAsia="hu-HU"/>
              </w:rPr>
              <w:t>XIX. sz. vége</w:t>
            </w:r>
          </w:p>
        </w:tc>
      </w:tr>
    </w:tbl>
    <w:p w14:paraId="56AB5EA6" w14:textId="77777777" w:rsidR="0061226F" w:rsidRDefault="0061226F" w:rsidP="00C75141">
      <w:pPr>
        <w:rPr>
          <w:rFonts w:asciiTheme="minorHAnsi" w:hAnsiTheme="minorHAnsi" w:cstheme="minorHAnsi"/>
          <w:b/>
          <w:bCs/>
          <w:i/>
          <w:sz w:val="24"/>
          <w:szCs w:val="24"/>
          <w:highlight w:val="magenta"/>
          <w:lang w:eastAsia="hu-HU"/>
        </w:rPr>
      </w:pPr>
    </w:p>
    <w:p w14:paraId="62795AC9" w14:textId="77777777" w:rsidR="00C91D9A" w:rsidRDefault="00C91D9A" w:rsidP="00B17407">
      <w:pPr>
        <w:rPr>
          <w:rFonts w:asciiTheme="minorHAnsi" w:hAnsiTheme="minorHAnsi" w:cstheme="minorHAnsi"/>
          <w:b/>
          <w:bCs/>
          <w:iCs/>
          <w:sz w:val="24"/>
          <w:szCs w:val="24"/>
          <w:lang w:eastAsia="hu-HU"/>
        </w:rPr>
        <w:sectPr w:rsidR="00C91D9A" w:rsidSect="00C91D9A">
          <w:pgSz w:w="16840" w:h="11907" w:orient="landscape" w:code="9"/>
          <w:pgMar w:top="1418" w:right="1191" w:bottom="851" w:left="1191" w:header="709" w:footer="709" w:gutter="0"/>
          <w:cols w:space="708"/>
          <w:vAlign w:val="both"/>
          <w:docGrid w:linePitch="360"/>
        </w:sectPr>
      </w:pPr>
    </w:p>
    <w:p w14:paraId="00E930C0" w14:textId="77777777" w:rsidR="00A25E27" w:rsidRDefault="00A25E27" w:rsidP="00C91D9A">
      <w:pPr>
        <w:jc w:val="center"/>
        <w:rPr>
          <w:rFonts w:ascii="Calibri" w:hAnsi="Calibri" w:cs="Calibri"/>
          <w:b/>
          <w:sz w:val="24"/>
          <w:szCs w:val="24"/>
          <w:lang w:eastAsia="hu-HU"/>
        </w:rPr>
      </w:pPr>
    </w:p>
    <w:p w14:paraId="6CC7B09B" w14:textId="6FC49054" w:rsidR="00A25E27" w:rsidRDefault="00391CAD" w:rsidP="00A25E27">
      <w:pPr>
        <w:jc w:val="right"/>
        <w:rPr>
          <w:rFonts w:asciiTheme="minorHAnsi" w:hAnsiTheme="minorHAnsi" w:cstheme="minorHAnsi"/>
          <w:b/>
          <w:bCs/>
          <w:iCs/>
          <w:sz w:val="24"/>
          <w:szCs w:val="24"/>
          <w:lang w:eastAsia="hu-HU"/>
        </w:rPr>
      </w:pPr>
      <w:r>
        <w:rPr>
          <w:rFonts w:asciiTheme="minorHAnsi" w:hAnsiTheme="minorHAnsi" w:cstheme="minorHAnsi"/>
          <w:b/>
          <w:bCs/>
          <w:iCs/>
          <w:sz w:val="24"/>
          <w:szCs w:val="24"/>
          <w:lang w:eastAsia="hu-HU"/>
        </w:rPr>
        <w:t>5</w:t>
      </w:r>
      <w:r w:rsidR="00A25E27">
        <w:rPr>
          <w:rFonts w:asciiTheme="minorHAnsi" w:hAnsiTheme="minorHAnsi" w:cstheme="minorHAnsi"/>
          <w:b/>
          <w:bCs/>
          <w:iCs/>
          <w:sz w:val="24"/>
          <w:szCs w:val="24"/>
          <w:lang w:eastAsia="hu-HU"/>
        </w:rPr>
        <w:t xml:space="preserve">. </w:t>
      </w:r>
      <w:r w:rsidR="00A25E27" w:rsidRPr="00B17407">
        <w:rPr>
          <w:rFonts w:asciiTheme="minorHAnsi" w:hAnsiTheme="minorHAnsi" w:cstheme="minorHAnsi"/>
          <w:b/>
          <w:bCs/>
          <w:iCs/>
          <w:sz w:val="24"/>
          <w:szCs w:val="24"/>
          <w:lang w:eastAsia="hu-HU"/>
        </w:rPr>
        <w:t xml:space="preserve">melléklet a /2024. </w:t>
      </w:r>
      <w:proofErr w:type="gramStart"/>
      <w:r w:rsidR="00A25E27" w:rsidRPr="00B17407">
        <w:rPr>
          <w:rFonts w:asciiTheme="minorHAnsi" w:hAnsiTheme="minorHAnsi" w:cstheme="minorHAnsi"/>
          <w:b/>
          <w:bCs/>
          <w:iCs/>
          <w:sz w:val="24"/>
          <w:szCs w:val="24"/>
          <w:lang w:eastAsia="hu-HU"/>
        </w:rPr>
        <w:t>(</w:t>
      </w:r>
      <w:r w:rsidR="001475E8">
        <w:rPr>
          <w:rFonts w:asciiTheme="minorHAnsi" w:hAnsiTheme="minorHAnsi" w:cstheme="minorHAnsi"/>
          <w:b/>
          <w:bCs/>
          <w:iCs/>
          <w:sz w:val="24"/>
          <w:szCs w:val="24"/>
          <w:lang w:eastAsia="hu-HU"/>
        </w:rPr>
        <w:t xml:space="preserve">  </w:t>
      </w:r>
      <w:proofErr w:type="gramEnd"/>
      <w:r w:rsidR="001475E8">
        <w:rPr>
          <w:rFonts w:asciiTheme="minorHAnsi" w:hAnsiTheme="minorHAnsi" w:cstheme="minorHAnsi"/>
          <w:b/>
          <w:bCs/>
          <w:iCs/>
          <w:sz w:val="24"/>
          <w:szCs w:val="24"/>
          <w:lang w:eastAsia="hu-HU"/>
        </w:rPr>
        <w:t xml:space="preserve">   </w:t>
      </w:r>
      <w:r w:rsidR="00A25E27" w:rsidRPr="00B17407">
        <w:rPr>
          <w:rFonts w:asciiTheme="minorHAnsi" w:hAnsiTheme="minorHAnsi" w:cstheme="minorHAnsi"/>
          <w:b/>
          <w:bCs/>
          <w:iCs/>
          <w:sz w:val="24"/>
          <w:szCs w:val="24"/>
          <w:lang w:eastAsia="hu-HU"/>
        </w:rPr>
        <w:t>.) önkormányzati rendelethez</w:t>
      </w:r>
    </w:p>
    <w:p w14:paraId="43CF2617" w14:textId="77777777" w:rsidR="00A25E27" w:rsidRPr="00C91D9A" w:rsidRDefault="00A25E27" w:rsidP="00A25E27">
      <w:pPr>
        <w:autoSpaceDE w:val="0"/>
        <w:autoSpaceDN w:val="0"/>
        <w:adjustRightInd w:val="0"/>
        <w:rPr>
          <w:rFonts w:ascii="Calibri" w:hAnsi="Calibri" w:cs="Calibri"/>
          <w:b/>
          <w:bCs/>
          <w:sz w:val="24"/>
          <w:szCs w:val="24"/>
          <w:lang w:eastAsia="hu-HU"/>
        </w:rPr>
      </w:pPr>
    </w:p>
    <w:p w14:paraId="7CF51CE3" w14:textId="77777777" w:rsidR="00A25E27" w:rsidRDefault="00A25E27" w:rsidP="00A25E27">
      <w:pPr>
        <w:autoSpaceDE w:val="0"/>
        <w:autoSpaceDN w:val="0"/>
        <w:adjustRightInd w:val="0"/>
        <w:jc w:val="center"/>
        <w:rPr>
          <w:rFonts w:ascii="Calibri" w:hAnsi="Calibri" w:cs="Calibri"/>
          <w:b/>
          <w:bCs/>
          <w:sz w:val="24"/>
          <w:szCs w:val="24"/>
          <w:lang w:eastAsia="hu-HU"/>
        </w:rPr>
      </w:pPr>
      <w:r w:rsidRPr="00F93ABD">
        <w:rPr>
          <w:rFonts w:ascii="Calibri" w:hAnsi="Calibri" w:cs="Calibri"/>
          <w:b/>
          <w:bCs/>
          <w:sz w:val="24"/>
          <w:szCs w:val="24"/>
          <w:lang w:eastAsia="hu-HU"/>
        </w:rPr>
        <w:t>Biológiai aktivitásérték</w:t>
      </w:r>
    </w:p>
    <w:p w14:paraId="62623D2E" w14:textId="77777777" w:rsidR="00A25E27" w:rsidRDefault="00A25E27" w:rsidP="00A25E27">
      <w:pPr>
        <w:autoSpaceDE w:val="0"/>
        <w:autoSpaceDN w:val="0"/>
        <w:adjustRightInd w:val="0"/>
        <w:jc w:val="center"/>
        <w:rPr>
          <w:rFonts w:ascii="Calibri" w:hAnsi="Calibri" w:cs="Calibri"/>
          <w:b/>
          <w:bCs/>
          <w:sz w:val="24"/>
          <w:szCs w:val="24"/>
          <w:lang w:eastAsia="hu-HU"/>
        </w:rPr>
      </w:pPr>
    </w:p>
    <w:p w14:paraId="6DD1EC58" w14:textId="77777777" w:rsidR="00A25E27" w:rsidRPr="00F93ABD" w:rsidRDefault="00A25E27" w:rsidP="00A25E27">
      <w:pPr>
        <w:autoSpaceDE w:val="0"/>
        <w:autoSpaceDN w:val="0"/>
        <w:adjustRightInd w:val="0"/>
        <w:rPr>
          <w:rFonts w:ascii="Calibri" w:hAnsi="Calibri" w:cs="Calibri"/>
          <w:sz w:val="24"/>
          <w:szCs w:val="24"/>
          <w:lang w:eastAsia="hu-HU"/>
        </w:rPr>
      </w:pPr>
      <w:r>
        <w:rPr>
          <w:rFonts w:ascii="Calibri" w:hAnsi="Calibri" w:cs="Calibri"/>
          <w:sz w:val="24"/>
          <w:szCs w:val="24"/>
          <w:lang w:eastAsia="hu-HU"/>
        </w:rPr>
        <w:t xml:space="preserve">1. </w:t>
      </w:r>
      <w:r w:rsidRPr="00F93ABD">
        <w:rPr>
          <w:rFonts w:ascii="Calibri" w:hAnsi="Calibri" w:cs="Calibri"/>
          <w:sz w:val="24"/>
          <w:szCs w:val="24"/>
          <w:lang w:eastAsia="hu-HU"/>
        </w:rPr>
        <w:t>A biológiai aktivitásérték a terv hatálybalépésével 0 – azaz nulla -.</w:t>
      </w:r>
    </w:p>
    <w:p w14:paraId="65F43C09" w14:textId="77777777" w:rsidR="00A25E27" w:rsidRDefault="00A25E27" w:rsidP="00C91D9A">
      <w:pPr>
        <w:jc w:val="center"/>
        <w:rPr>
          <w:rFonts w:ascii="Calibri" w:hAnsi="Calibri" w:cs="Calibri"/>
          <w:b/>
          <w:sz w:val="24"/>
          <w:szCs w:val="24"/>
          <w:lang w:eastAsia="hu-HU"/>
        </w:rPr>
      </w:pPr>
    </w:p>
    <w:p w14:paraId="3177E62F" w14:textId="77777777" w:rsidR="00A25E27" w:rsidRDefault="00A25E27" w:rsidP="00C91D9A">
      <w:pPr>
        <w:jc w:val="center"/>
        <w:rPr>
          <w:rFonts w:ascii="Calibri" w:hAnsi="Calibri" w:cs="Calibri"/>
          <w:b/>
          <w:sz w:val="24"/>
          <w:szCs w:val="24"/>
          <w:lang w:eastAsia="hu-HU"/>
        </w:rPr>
      </w:pPr>
    </w:p>
    <w:p w14:paraId="570BBC87" w14:textId="77777777" w:rsidR="00A25E27" w:rsidRDefault="00A25E27" w:rsidP="00C91D9A">
      <w:pPr>
        <w:jc w:val="center"/>
        <w:rPr>
          <w:rFonts w:ascii="Calibri" w:hAnsi="Calibri" w:cs="Calibri"/>
          <w:b/>
          <w:sz w:val="24"/>
          <w:szCs w:val="24"/>
          <w:lang w:eastAsia="hu-HU"/>
        </w:rPr>
      </w:pPr>
    </w:p>
    <w:p w14:paraId="29665F26" w14:textId="77777777" w:rsidR="00A25E27" w:rsidRDefault="00A25E27" w:rsidP="00C91D9A">
      <w:pPr>
        <w:jc w:val="center"/>
        <w:rPr>
          <w:rFonts w:ascii="Calibri" w:hAnsi="Calibri" w:cs="Calibri"/>
          <w:b/>
          <w:sz w:val="24"/>
          <w:szCs w:val="24"/>
          <w:lang w:eastAsia="hu-HU"/>
        </w:rPr>
      </w:pPr>
    </w:p>
    <w:p w14:paraId="6B9E8375" w14:textId="77777777" w:rsidR="00A25E27" w:rsidRDefault="00A25E27" w:rsidP="00C91D9A">
      <w:pPr>
        <w:jc w:val="center"/>
        <w:rPr>
          <w:rFonts w:ascii="Calibri" w:hAnsi="Calibri" w:cs="Calibri"/>
          <w:b/>
          <w:sz w:val="24"/>
          <w:szCs w:val="24"/>
          <w:lang w:eastAsia="hu-HU"/>
        </w:rPr>
      </w:pPr>
    </w:p>
    <w:p w14:paraId="3CEC5EEC" w14:textId="77777777" w:rsidR="00A25E27" w:rsidRDefault="00A25E27" w:rsidP="00C91D9A">
      <w:pPr>
        <w:jc w:val="center"/>
        <w:rPr>
          <w:rFonts w:ascii="Calibri" w:hAnsi="Calibri" w:cs="Calibri"/>
          <w:b/>
          <w:sz w:val="24"/>
          <w:szCs w:val="24"/>
          <w:lang w:eastAsia="hu-HU"/>
        </w:rPr>
      </w:pPr>
    </w:p>
    <w:p w14:paraId="195FE985" w14:textId="77777777" w:rsidR="00A25E27" w:rsidRDefault="00A25E27" w:rsidP="00C91D9A">
      <w:pPr>
        <w:jc w:val="center"/>
        <w:rPr>
          <w:rFonts w:ascii="Calibri" w:hAnsi="Calibri" w:cs="Calibri"/>
          <w:b/>
          <w:sz w:val="24"/>
          <w:szCs w:val="24"/>
          <w:lang w:eastAsia="hu-HU"/>
        </w:rPr>
      </w:pPr>
    </w:p>
    <w:p w14:paraId="649159A0" w14:textId="77777777" w:rsidR="00A25E27" w:rsidRDefault="00A25E27" w:rsidP="00C91D9A">
      <w:pPr>
        <w:jc w:val="center"/>
        <w:rPr>
          <w:rFonts w:ascii="Calibri" w:hAnsi="Calibri" w:cs="Calibri"/>
          <w:b/>
          <w:sz w:val="24"/>
          <w:szCs w:val="24"/>
          <w:lang w:eastAsia="hu-HU"/>
        </w:rPr>
      </w:pPr>
    </w:p>
    <w:p w14:paraId="1E58D3A2" w14:textId="77777777" w:rsidR="00A25E27" w:rsidRDefault="00A25E27" w:rsidP="00C91D9A">
      <w:pPr>
        <w:jc w:val="center"/>
        <w:rPr>
          <w:rFonts w:ascii="Calibri" w:hAnsi="Calibri" w:cs="Calibri"/>
          <w:b/>
          <w:sz w:val="24"/>
          <w:szCs w:val="24"/>
          <w:lang w:eastAsia="hu-HU"/>
        </w:rPr>
      </w:pPr>
    </w:p>
    <w:p w14:paraId="4AD531EB" w14:textId="77777777" w:rsidR="00A25E27" w:rsidRDefault="00A25E27" w:rsidP="00C91D9A">
      <w:pPr>
        <w:jc w:val="center"/>
        <w:rPr>
          <w:rFonts w:ascii="Calibri" w:hAnsi="Calibri" w:cs="Calibri"/>
          <w:b/>
          <w:sz w:val="24"/>
          <w:szCs w:val="24"/>
          <w:lang w:eastAsia="hu-HU"/>
        </w:rPr>
      </w:pPr>
    </w:p>
    <w:p w14:paraId="5387B074" w14:textId="77777777" w:rsidR="00A25E27" w:rsidRDefault="00A25E27" w:rsidP="00C91D9A">
      <w:pPr>
        <w:jc w:val="center"/>
        <w:rPr>
          <w:rFonts w:ascii="Calibri" w:hAnsi="Calibri" w:cs="Calibri"/>
          <w:b/>
          <w:sz w:val="24"/>
          <w:szCs w:val="24"/>
          <w:lang w:eastAsia="hu-HU"/>
        </w:rPr>
      </w:pPr>
    </w:p>
    <w:p w14:paraId="0429D0B4" w14:textId="77777777" w:rsidR="00A25E27" w:rsidRDefault="00A25E27" w:rsidP="00C91D9A">
      <w:pPr>
        <w:jc w:val="center"/>
        <w:rPr>
          <w:rFonts w:ascii="Calibri" w:hAnsi="Calibri" w:cs="Calibri"/>
          <w:b/>
          <w:sz w:val="24"/>
          <w:szCs w:val="24"/>
          <w:lang w:eastAsia="hu-HU"/>
        </w:rPr>
      </w:pPr>
    </w:p>
    <w:p w14:paraId="31894B0B" w14:textId="77777777" w:rsidR="00A25E27" w:rsidRDefault="00A25E27" w:rsidP="00C91D9A">
      <w:pPr>
        <w:jc w:val="center"/>
        <w:rPr>
          <w:rFonts w:ascii="Calibri" w:hAnsi="Calibri" w:cs="Calibri"/>
          <w:b/>
          <w:sz w:val="24"/>
          <w:szCs w:val="24"/>
          <w:lang w:eastAsia="hu-HU"/>
        </w:rPr>
      </w:pPr>
    </w:p>
    <w:p w14:paraId="4A76406F" w14:textId="77777777" w:rsidR="00A25E27" w:rsidRDefault="00A25E27" w:rsidP="00C91D9A">
      <w:pPr>
        <w:jc w:val="center"/>
        <w:rPr>
          <w:rFonts w:ascii="Calibri" w:hAnsi="Calibri" w:cs="Calibri"/>
          <w:b/>
          <w:sz w:val="24"/>
          <w:szCs w:val="24"/>
          <w:lang w:eastAsia="hu-HU"/>
        </w:rPr>
      </w:pPr>
    </w:p>
    <w:p w14:paraId="59EA61B0" w14:textId="77777777" w:rsidR="00A25E27" w:rsidRDefault="00A25E27" w:rsidP="00C91D9A">
      <w:pPr>
        <w:jc w:val="center"/>
        <w:rPr>
          <w:rFonts w:ascii="Calibri" w:hAnsi="Calibri" w:cs="Calibri"/>
          <w:b/>
          <w:sz w:val="24"/>
          <w:szCs w:val="24"/>
          <w:lang w:eastAsia="hu-HU"/>
        </w:rPr>
      </w:pPr>
    </w:p>
    <w:p w14:paraId="4C5B43C6" w14:textId="77777777" w:rsidR="00A25E27" w:rsidRDefault="00A25E27" w:rsidP="00C91D9A">
      <w:pPr>
        <w:jc w:val="center"/>
        <w:rPr>
          <w:rFonts w:ascii="Calibri" w:hAnsi="Calibri" w:cs="Calibri"/>
          <w:b/>
          <w:sz w:val="24"/>
          <w:szCs w:val="24"/>
          <w:lang w:eastAsia="hu-HU"/>
        </w:rPr>
      </w:pPr>
    </w:p>
    <w:p w14:paraId="1D4DA2A7" w14:textId="77777777" w:rsidR="00A25E27" w:rsidRDefault="00A25E27" w:rsidP="00C91D9A">
      <w:pPr>
        <w:jc w:val="center"/>
        <w:rPr>
          <w:rFonts w:ascii="Calibri" w:hAnsi="Calibri" w:cs="Calibri"/>
          <w:b/>
          <w:sz w:val="24"/>
          <w:szCs w:val="24"/>
          <w:lang w:eastAsia="hu-HU"/>
        </w:rPr>
      </w:pPr>
    </w:p>
    <w:p w14:paraId="4178668C" w14:textId="77777777" w:rsidR="00A25E27" w:rsidRDefault="00A25E27" w:rsidP="00C91D9A">
      <w:pPr>
        <w:jc w:val="center"/>
        <w:rPr>
          <w:rFonts w:ascii="Calibri" w:hAnsi="Calibri" w:cs="Calibri"/>
          <w:b/>
          <w:sz w:val="24"/>
          <w:szCs w:val="24"/>
          <w:lang w:eastAsia="hu-HU"/>
        </w:rPr>
      </w:pPr>
    </w:p>
    <w:p w14:paraId="5DDFDFCE" w14:textId="77777777" w:rsidR="00A25E27" w:rsidRDefault="00A25E27" w:rsidP="00C91D9A">
      <w:pPr>
        <w:jc w:val="center"/>
        <w:rPr>
          <w:rFonts w:ascii="Calibri" w:hAnsi="Calibri" w:cs="Calibri"/>
          <w:b/>
          <w:sz w:val="24"/>
          <w:szCs w:val="24"/>
          <w:lang w:eastAsia="hu-HU"/>
        </w:rPr>
      </w:pPr>
    </w:p>
    <w:p w14:paraId="57904D30" w14:textId="77777777" w:rsidR="00A25E27" w:rsidRDefault="00A25E27" w:rsidP="00C91D9A">
      <w:pPr>
        <w:jc w:val="center"/>
        <w:rPr>
          <w:rFonts w:ascii="Calibri" w:hAnsi="Calibri" w:cs="Calibri"/>
          <w:b/>
          <w:sz w:val="24"/>
          <w:szCs w:val="24"/>
          <w:lang w:eastAsia="hu-HU"/>
        </w:rPr>
      </w:pPr>
    </w:p>
    <w:p w14:paraId="27EA60AC" w14:textId="77777777" w:rsidR="00A25E27" w:rsidRDefault="00A25E27" w:rsidP="00C91D9A">
      <w:pPr>
        <w:jc w:val="center"/>
        <w:rPr>
          <w:rFonts w:ascii="Calibri" w:hAnsi="Calibri" w:cs="Calibri"/>
          <w:b/>
          <w:sz w:val="24"/>
          <w:szCs w:val="24"/>
          <w:lang w:eastAsia="hu-HU"/>
        </w:rPr>
      </w:pPr>
    </w:p>
    <w:p w14:paraId="31F516C7" w14:textId="77777777" w:rsidR="00A25E27" w:rsidRDefault="00A25E27" w:rsidP="00C91D9A">
      <w:pPr>
        <w:jc w:val="center"/>
        <w:rPr>
          <w:rFonts w:ascii="Calibri" w:hAnsi="Calibri" w:cs="Calibri"/>
          <w:b/>
          <w:sz w:val="24"/>
          <w:szCs w:val="24"/>
          <w:lang w:eastAsia="hu-HU"/>
        </w:rPr>
      </w:pPr>
    </w:p>
    <w:p w14:paraId="6045D45F" w14:textId="77777777" w:rsidR="00A25E27" w:rsidRDefault="00A25E27" w:rsidP="00C91D9A">
      <w:pPr>
        <w:jc w:val="center"/>
        <w:rPr>
          <w:rFonts w:ascii="Calibri" w:hAnsi="Calibri" w:cs="Calibri"/>
          <w:b/>
          <w:sz w:val="24"/>
          <w:szCs w:val="24"/>
          <w:lang w:eastAsia="hu-HU"/>
        </w:rPr>
      </w:pPr>
    </w:p>
    <w:p w14:paraId="4C725F00" w14:textId="77777777" w:rsidR="00A25E27" w:rsidRDefault="00A25E27" w:rsidP="00C91D9A">
      <w:pPr>
        <w:jc w:val="center"/>
        <w:rPr>
          <w:rFonts w:ascii="Calibri" w:hAnsi="Calibri" w:cs="Calibri"/>
          <w:b/>
          <w:sz w:val="24"/>
          <w:szCs w:val="24"/>
          <w:lang w:eastAsia="hu-HU"/>
        </w:rPr>
      </w:pPr>
    </w:p>
    <w:p w14:paraId="5776B9E6" w14:textId="5AD8FF97" w:rsidR="00C91D9A" w:rsidRPr="00C91D9A" w:rsidRDefault="00C91D9A" w:rsidP="00C91D9A">
      <w:pPr>
        <w:jc w:val="center"/>
        <w:rPr>
          <w:rFonts w:ascii="Calibri" w:hAnsi="Calibri" w:cs="Calibri"/>
          <w:b/>
          <w:bCs/>
          <w:sz w:val="24"/>
          <w:szCs w:val="24"/>
          <w:lang w:eastAsia="hu-HU"/>
        </w:rPr>
      </w:pPr>
      <w:r w:rsidRPr="00C91D9A">
        <w:rPr>
          <w:rFonts w:ascii="Calibri" w:hAnsi="Calibri" w:cs="Calibri"/>
          <w:b/>
          <w:sz w:val="24"/>
          <w:szCs w:val="24"/>
          <w:lang w:eastAsia="hu-HU"/>
        </w:rPr>
        <w:lastRenderedPageBreak/>
        <w:t>HATÁSVIZSGÁLAT</w:t>
      </w:r>
    </w:p>
    <w:p w14:paraId="5E5A7D1E" w14:textId="77777777" w:rsidR="00C91D9A" w:rsidRPr="00C91D9A" w:rsidRDefault="00C91D9A" w:rsidP="007438F0">
      <w:pPr>
        <w:autoSpaceDE w:val="0"/>
        <w:autoSpaceDN w:val="0"/>
        <w:adjustRightInd w:val="0"/>
        <w:spacing w:after="0" w:line="240" w:lineRule="auto"/>
        <w:jc w:val="both"/>
        <w:rPr>
          <w:rFonts w:ascii="Calibri" w:hAnsi="Calibri" w:cs="Calibri"/>
          <w:sz w:val="24"/>
          <w:szCs w:val="24"/>
          <w:lang w:eastAsia="hu-HU"/>
        </w:rPr>
      </w:pPr>
      <w:r w:rsidRPr="00C91D9A">
        <w:rPr>
          <w:rFonts w:ascii="Calibri" w:hAnsi="Calibri" w:cs="Calibri"/>
          <w:sz w:val="24"/>
          <w:szCs w:val="24"/>
          <w:lang w:eastAsia="hu-HU"/>
        </w:rPr>
        <w:t xml:space="preserve">A 2011. január 1-jétől hatályos, a jogalkotásról szóló 2010. évi CXXX. törvény (a továbbiakban: </w:t>
      </w:r>
      <w:proofErr w:type="spellStart"/>
      <w:r w:rsidRPr="00C91D9A">
        <w:rPr>
          <w:rFonts w:ascii="Calibri" w:hAnsi="Calibri" w:cs="Calibri"/>
          <w:sz w:val="24"/>
          <w:szCs w:val="24"/>
          <w:lang w:eastAsia="hu-HU"/>
        </w:rPr>
        <w:t>Jat</w:t>
      </w:r>
      <w:proofErr w:type="spellEnd"/>
      <w:r w:rsidRPr="00C91D9A">
        <w:rPr>
          <w:rFonts w:ascii="Calibri" w:hAnsi="Calibri" w:cs="Calibri"/>
          <w:sz w:val="24"/>
          <w:szCs w:val="24"/>
          <w:lang w:eastAsia="hu-HU"/>
        </w:rPr>
        <w:t>.) 17. §-a szerint:</w:t>
      </w:r>
    </w:p>
    <w:p w14:paraId="507EC3B0" w14:textId="77777777" w:rsidR="00C91D9A" w:rsidRPr="00C91D9A" w:rsidRDefault="00C91D9A" w:rsidP="007438F0">
      <w:pPr>
        <w:autoSpaceDE w:val="0"/>
        <w:autoSpaceDN w:val="0"/>
        <w:adjustRightInd w:val="0"/>
        <w:spacing w:after="0" w:line="240" w:lineRule="auto"/>
        <w:jc w:val="both"/>
        <w:rPr>
          <w:rFonts w:ascii="Calibri" w:hAnsi="Calibri" w:cs="Calibri"/>
          <w:sz w:val="24"/>
          <w:szCs w:val="24"/>
          <w:lang w:eastAsia="hu-HU"/>
        </w:rPr>
      </w:pPr>
    </w:p>
    <w:p w14:paraId="2A26096F" w14:textId="77777777" w:rsidR="00C91D9A" w:rsidRPr="00C91D9A" w:rsidRDefault="00C91D9A" w:rsidP="007438F0">
      <w:pPr>
        <w:autoSpaceDE w:val="0"/>
        <w:autoSpaceDN w:val="0"/>
        <w:adjustRightInd w:val="0"/>
        <w:spacing w:after="0" w:line="240" w:lineRule="auto"/>
        <w:jc w:val="both"/>
        <w:rPr>
          <w:rFonts w:ascii="Calibri" w:hAnsi="Calibri" w:cs="Calibri"/>
          <w:sz w:val="24"/>
          <w:szCs w:val="24"/>
          <w:lang w:eastAsia="hu-HU"/>
        </w:rPr>
      </w:pPr>
      <w:r w:rsidRPr="00C91D9A">
        <w:rPr>
          <w:rFonts w:ascii="Calibri" w:hAnsi="Calibri" w:cs="Calibri"/>
          <w:b/>
          <w:bCs/>
          <w:sz w:val="24"/>
          <w:szCs w:val="24"/>
          <w:lang w:eastAsia="hu-HU"/>
        </w:rPr>
        <w:t xml:space="preserve">17. § </w:t>
      </w:r>
      <w:r w:rsidRPr="00C91D9A">
        <w:rPr>
          <w:rFonts w:ascii="Calibri" w:hAnsi="Calibri" w:cs="Calibri"/>
          <w:sz w:val="24"/>
          <w:szCs w:val="24"/>
          <w:lang w:eastAsia="hu-HU"/>
        </w:rPr>
        <w:t xml:space="preserve">(1) A </w:t>
      </w:r>
      <w:r w:rsidRPr="00C91D9A">
        <w:rPr>
          <w:rFonts w:ascii="Calibri" w:hAnsi="Calibri" w:cs="Calibri"/>
          <w:b/>
          <w:bCs/>
          <w:sz w:val="24"/>
          <w:szCs w:val="24"/>
          <w:lang w:eastAsia="hu-HU"/>
        </w:rPr>
        <w:t>jogszabály előkészítője –</w:t>
      </w:r>
      <w:r w:rsidRPr="00C91D9A">
        <w:rPr>
          <w:rFonts w:ascii="Calibri" w:hAnsi="Calibri" w:cs="Calibri"/>
          <w:bCs/>
          <w:sz w:val="24"/>
          <w:szCs w:val="24"/>
          <w:lang w:eastAsia="hu-HU"/>
        </w:rPr>
        <w:t xml:space="preserve"> a jogszabály feltételezett hatásaihoz igazodó részletességű </w:t>
      </w:r>
      <w:r w:rsidRPr="00C91D9A">
        <w:rPr>
          <w:rFonts w:ascii="Calibri" w:hAnsi="Calibri" w:cs="Calibri"/>
          <w:b/>
          <w:bCs/>
          <w:sz w:val="24"/>
          <w:szCs w:val="24"/>
          <w:lang w:eastAsia="hu-HU"/>
        </w:rPr>
        <w:t>– előzetes hatásvizsgálat elvégzésével felméri a szabályozás várható következményeit</w:t>
      </w:r>
      <w:r w:rsidRPr="00C91D9A">
        <w:rPr>
          <w:rFonts w:ascii="Calibri" w:hAnsi="Calibri" w:cs="Calibri"/>
          <w:sz w:val="24"/>
          <w:szCs w:val="24"/>
          <w:lang w:eastAsia="hu-HU"/>
        </w:rPr>
        <w:t>. Az előzetes hatásvizsgálat eredményéről ... önkormányzati rendelet esetén a helyi önkormányzat képviselő-testületét tájékoztatni kell. [...]</w:t>
      </w:r>
    </w:p>
    <w:p w14:paraId="1044C0A4" w14:textId="77777777" w:rsidR="00C91D9A" w:rsidRPr="00C91D9A" w:rsidRDefault="00C91D9A" w:rsidP="007438F0">
      <w:pPr>
        <w:autoSpaceDE w:val="0"/>
        <w:autoSpaceDN w:val="0"/>
        <w:adjustRightInd w:val="0"/>
        <w:spacing w:after="0" w:line="240" w:lineRule="auto"/>
        <w:jc w:val="both"/>
        <w:rPr>
          <w:rFonts w:ascii="Calibri" w:hAnsi="Calibri" w:cs="Calibri"/>
          <w:sz w:val="24"/>
          <w:szCs w:val="24"/>
          <w:lang w:eastAsia="hu-HU"/>
        </w:rPr>
      </w:pPr>
    </w:p>
    <w:p w14:paraId="389F1AD6" w14:textId="77777777" w:rsidR="00C91D9A" w:rsidRPr="00C91D9A" w:rsidRDefault="00C91D9A" w:rsidP="007438F0">
      <w:pPr>
        <w:autoSpaceDE w:val="0"/>
        <w:autoSpaceDN w:val="0"/>
        <w:adjustRightInd w:val="0"/>
        <w:spacing w:after="0" w:line="240" w:lineRule="auto"/>
        <w:jc w:val="both"/>
        <w:rPr>
          <w:rFonts w:ascii="Calibri" w:hAnsi="Calibri" w:cs="Calibri"/>
          <w:b/>
          <w:bCs/>
          <w:sz w:val="24"/>
          <w:szCs w:val="24"/>
          <w:lang w:eastAsia="hu-HU"/>
        </w:rPr>
      </w:pPr>
      <w:r w:rsidRPr="00C91D9A">
        <w:rPr>
          <w:rFonts w:ascii="Calibri" w:hAnsi="Calibri" w:cs="Calibri"/>
          <w:b/>
          <w:bCs/>
          <w:sz w:val="24"/>
          <w:szCs w:val="24"/>
          <w:lang w:eastAsia="hu-HU"/>
        </w:rPr>
        <w:t>(2) A hatásvizsgálat során vizsgálni kell</w:t>
      </w:r>
    </w:p>
    <w:p w14:paraId="4AD5539E" w14:textId="77777777" w:rsidR="00C91D9A" w:rsidRPr="00C91D9A" w:rsidRDefault="00C91D9A" w:rsidP="007438F0">
      <w:pPr>
        <w:autoSpaceDE w:val="0"/>
        <w:autoSpaceDN w:val="0"/>
        <w:adjustRightInd w:val="0"/>
        <w:spacing w:after="0" w:line="240" w:lineRule="auto"/>
        <w:jc w:val="both"/>
        <w:rPr>
          <w:rFonts w:ascii="Calibri" w:hAnsi="Calibri" w:cs="Calibri"/>
          <w:sz w:val="24"/>
          <w:szCs w:val="24"/>
          <w:lang w:eastAsia="hu-HU"/>
        </w:rPr>
      </w:pPr>
      <w:r w:rsidRPr="00C91D9A">
        <w:rPr>
          <w:rFonts w:ascii="Calibri" w:hAnsi="Calibri" w:cs="Calibri"/>
          <w:iCs/>
          <w:sz w:val="24"/>
          <w:szCs w:val="24"/>
          <w:lang w:eastAsia="hu-HU"/>
        </w:rPr>
        <w:t xml:space="preserve">a) </w:t>
      </w:r>
      <w:r w:rsidRPr="00C91D9A">
        <w:rPr>
          <w:rFonts w:ascii="Calibri" w:hAnsi="Calibri" w:cs="Calibri"/>
          <w:sz w:val="24"/>
          <w:szCs w:val="24"/>
          <w:lang w:eastAsia="hu-HU"/>
        </w:rPr>
        <w:t>a tervezett jogszabály valamennyi jelentősnek ítélt hatását, különösen</w:t>
      </w:r>
    </w:p>
    <w:p w14:paraId="74F5A000" w14:textId="77777777" w:rsidR="00C91D9A" w:rsidRPr="00C91D9A" w:rsidRDefault="00C91D9A" w:rsidP="007438F0">
      <w:pPr>
        <w:autoSpaceDE w:val="0"/>
        <w:autoSpaceDN w:val="0"/>
        <w:adjustRightInd w:val="0"/>
        <w:spacing w:after="0" w:line="240" w:lineRule="auto"/>
        <w:jc w:val="both"/>
        <w:rPr>
          <w:rFonts w:ascii="Calibri" w:hAnsi="Calibri" w:cs="Calibri"/>
          <w:sz w:val="24"/>
          <w:szCs w:val="24"/>
          <w:lang w:eastAsia="hu-HU"/>
        </w:rPr>
      </w:pPr>
      <w:proofErr w:type="spellStart"/>
      <w:r w:rsidRPr="00C91D9A">
        <w:rPr>
          <w:rFonts w:ascii="Calibri" w:hAnsi="Calibri" w:cs="Calibri"/>
          <w:iCs/>
          <w:sz w:val="24"/>
          <w:szCs w:val="24"/>
          <w:lang w:eastAsia="hu-HU"/>
        </w:rPr>
        <w:t>aa</w:t>
      </w:r>
      <w:proofErr w:type="spellEnd"/>
      <w:r w:rsidRPr="00C91D9A">
        <w:rPr>
          <w:rFonts w:ascii="Calibri" w:hAnsi="Calibri" w:cs="Calibri"/>
          <w:iCs/>
          <w:sz w:val="24"/>
          <w:szCs w:val="24"/>
          <w:lang w:eastAsia="hu-HU"/>
        </w:rPr>
        <w:t xml:space="preserve">) </w:t>
      </w:r>
      <w:r w:rsidRPr="00C91D9A">
        <w:rPr>
          <w:rFonts w:ascii="Calibri" w:hAnsi="Calibri" w:cs="Calibri"/>
          <w:sz w:val="24"/>
          <w:szCs w:val="24"/>
          <w:lang w:eastAsia="hu-HU"/>
        </w:rPr>
        <w:t>társadalmi, gazdasági, költségvetési hatásait,</w:t>
      </w:r>
    </w:p>
    <w:p w14:paraId="0E080468" w14:textId="77777777" w:rsidR="00C91D9A" w:rsidRPr="00C91D9A" w:rsidRDefault="00C91D9A" w:rsidP="007438F0">
      <w:pPr>
        <w:autoSpaceDE w:val="0"/>
        <w:autoSpaceDN w:val="0"/>
        <w:adjustRightInd w:val="0"/>
        <w:spacing w:after="0" w:line="240" w:lineRule="auto"/>
        <w:jc w:val="both"/>
        <w:rPr>
          <w:rFonts w:ascii="Calibri" w:hAnsi="Calibri" w:cs="Calibri"/>
          <w:sz w:val="24"/>
          <w:szCs w:val="24"/>
          <w:lang w:eastAsia="hu-HU"/>
        </w:rPr>
      </w:pPr>
      <w:r w:rsidRPr="00C91D9A">
        <w:rPr>
          <w:rFonts w:ascii="Calibri" w:hAnsi="Calibri" w:cs="Calibri"/>
          <w:iCs/>
          <w:sz w:val="24"/>
          <w:szCs w:val="24"/>
          <w:lang w:eastAsia="hu-HU"/>
        </w:rPr>
        <w:t xml:space="preserve">ab) </w:t>
      </w:r>
      <w:r w:rsidRPr="00C91D9A">
        <w:rPr>
          <w:rFonts w:ascii="Calibri" w:hAnsi="Calibri" w:cs="Calibri"/>
          <w:sz w:val="24"/>
          <w:szCs w:val="24"/>
          <w:lang w:eastAsia="hu-HU"/>
        </w:rPr>
        <w:t>környezeti és egészségi következményeit,</w:t>
      </w:r>
    </w:p>
    <w:p w14:paraId="649DCC8A" w14:textId="77777777" w:rsidR="00C91D9A" w:rsidRPr="00C91D9A" w:rsidRDefault="00C91D9A" w:rsidP="007438F0">
      <w:pPr>
        <w:autoSpaceDE w:val="0"/>
        <w:autoSpaceDN w:val="0"/>
        <w:adjustRightInd w:val="0"/>
        <w:spacing w:after="0" w:line="240" w:lineRule="auto"/>
        <w:jc w:val="both"/>
        <w:rPr>
          <w:rFonts w:ascii="Calibri" w:hAnsi="Calibri" w:cs="Calibri"/>
          <w:sz w:val="24"/>
          <w:szCs w:val="24"/>
          <w:lang w:eastAsia="hu-HU"/>
        </w:rPr>
      </w:pPr>
      <w:proofErr w:type="spellStart"/>
      <w:r w:rsidRPr="00C91D9A">
        <w:rPr>
          <w:rFonts w:ascii="Calibri" w:hAnsi="Calibri" w:cs="Calibri"/>
          <w:iCs/>
          <w:sz w:val="24"/>
          <w:szCs w:val="24"/>
          <w:lang w:eastAsia="hu-HU"/>
        </w:rPr>
        <w:t>ac</w:t>
      </w:r>
      <w:proofErr w:type="spellEnd"/>
      <w:r w:rsidRPr="00C91D9A">
        <w:rPr>
          <w:rFonts w:ascii="Calibri" w:hAnsi="Calibri" w:cs="Calibri"/>
          <w:iCs/>
          <w:sz w:val="24"/>
          <w:szCs w:val="24"/>
          <w:lang w:eastAsia="hu-HU"/>
        </w:rPr>
        <w:t xml:space="preserve">) </w:t>
      </w:r>
      <w:r w:rsidRPr="00C91D9A">
        <w:rPr>
          <w:rFonts w:ascii="Calibri" w:hAnsi="Calibri" w:cs="Calibri"/>
          <w:sz w:val="24"/>
          <w:szCs w:val="24"/>
          <w:lang w:eastAsia="hu-HU"/>
        </w:rPr>
        <w:t xml:space="preserve">adminisztratív </w:t>
      </w:r>
      <w:proofErr w:type="spellStart"/>
      <w:r w:rsidRPr="00C91D9A">
        <w:rPr>
          <w:rFonts w:ascii="Calibri" w:hAnsi="Calibri" w:cs="Calibri"/>
          <w:sz w:val="24"/>
          <w:szCs w:val="24"/>
          <w:lang w:eastAsia="hu-HU"/>
        </w:rPr>
        <w:t>terheket</w:t>
      </w:r>
      <w:proofErr w:type="spellEnd"/>
      <w:r w:rsidRPr="00C91D9A">
        <w:rPr>
          <w:rFonts w:ascii="Calibri" w:hAnsi="Calibri" w:cs="Calibri"/>
          <w:sz w:val="24"/>
          <w:szCs w:val="24"/>
          <w:lang w:eastAsia="hu-HU"/>
        </w:rPr>
        <w:t xml:space="preserve"> befolyásoló hatásait, valamint</w:t>
      </w:r>
    </w:p>
    <w:p w14:paraId="14BCC445" w14:textId="77777777" w:rsidR="00C91D9A" w:rsidRPr="00C91D9A" w:rsidRDefault="00C91D9A" w:rsidP="007438F0">
      <w:pPr>
        <w:autoSpaceDE w:val="0"/>
        <w:autoSpaceDN w:val="0"/>
        <w:adjustRightInd w:val="0"/>
        <w:spacing w:after="0" w:line="240" w:lineRule="auto"/>
        <w:jc w:val="both"/>
        <w:rPr>
          <w:rFonts w:ascii="Calibri" w:hAnsi="Calibri" w:cs="Calibri"/>
          <w:sz w:val="24"/>
          <w:szCs w:val="24"/>
          <w:lang w:eastAsia="hu-HU"/>
        </w:rPr>
      </w:pPr>
      <w:r w:rsidRPr="00C91D9A">
        <w:rPr>
          <w:rFonts w:ascii="Calibri" w:hAnsi="Calibri" w:cs="Calibri"/>
          <w:iCs/>
          <w:sz w:val="24"/>
          <w:szCs w:val="24"/>
          <w:lang w:eastAsia="hu-HU"/>
        </w:rPr>
        <w:t xml:space="preserve">b) </w:t>
      </w:r>
      <w:r w:rsidRPr="00C91D9A">
        <w:rPr>
          <w:rFonts w:ascii="Calibri" w:hAnsi="Calibri" w:cs="Calibri"/>
          <w:sz w:val="24"/>
          <w:szCs w:val="24"/>
          <w:lang w:eastAsia="hu-HU"/>
        </w:rPr>
        <w:t>a jogszabály megalkotásának szükségességét, a jogalkotás elmaradásának várható következményeit, és</w:t>
      </w:r>
    </w:p>
    <w:p w14:paraId="28C24164" w14:textId="77777777" w:rsidR="00C91D9A" w:rsidRPr="00C91D9A" w:rsidRDefault="00C91D9A" w:rsidP="007438F0">
      <w:pPr>
        <w:autoSpaceDE w:val="0"/>
        <w:autoSpaceDN w:val="0"/>
        <w:adjustRightInd w:val="0"/>
        <w:spacing w:after="0" w:line="240" w:lineRule="auto"/>
        <w:jc w:val="both"/>
        <w:rPr>
          <w:rFonts w:ascii="Calibri" w:hAnsi="Calibri" w:cs="Calibri"/>
          <w:sz w:val="24"/>
          <w:szCs w:val="24"/>
          <w:lang w:eastAsia="hu-HU"/>
        </w:rPr>
      </w:pPr>
      <w:r w:rsidRPr="00C91D9A">
        <w:rPr>
          <w:rFonts w:ascii="Calibri" w:hAnsi="Calibri" w:cs="Calibri"/>
          <w:iCs/>
          <w:sz w:val="24"/>
          <w:szCs w:val="24"/>
          <w:lang w:eastAsia="hu-HU"/>
        </w:rPr>
        <w:t xml:space="preserve">c) </w:t>
      </w:r>
      <w:r w:rsidRPr="00C91D9A">
        <w:rPr>
          <w:rFonts w:ascii="Calibri" w:hAnsi="Calibri" w:cs="Calibri"/>
          <w:sz w:val="24"/>
          <w:szCs w:val="24"/>
          <w:lang w:eastAsia="hu-HU"/>
        </w:rPr>
        <w:t>a jogszabály alkalmazásához szükséges személyi, szervezeti, tárgyi és pénzügyi feltételeket”.</w:t>
      </w:r>
    </w:p>
    <w:p w14:paraId="3F536741" w14:textId="77777777" w:rsidR="00C91D9A" w:rsidRPr="00C91D9A" w:rsidRDefault="00C91D9A" w:rsidP="007438F0">
      <w:pPr>
        <w:autoSpaceDE w:val="0"/>
        <w:autoSpaceDN w:val="0"/>
        <w:adjustRightInd w:val="0"/>
        <w:spacing w:after="0" w:line="240" w:lineRule="auto"/>
        <w:jc w:val="both"/>
        <w:rPr>
          <w:rFonts w:ascii="Calibri" w:hAnsi="Calibri" w:cs="Calibri"/>
          <w:sz w:val="24"/>
          <w:szCs w:val="24"/>
          <w:lang w:eastAsia="hu-HU"/>
        </w:rPr>
      </w:pPr>
    </w:p>
    <w:p w14:paraId="7DACFEDA" w14:textId="3A4E1F01" w:rsidR="00C91D9A" w:rsidRPr="00C91D9A" w:rsidRDefault="00C91D9A" w:rsidP="007438F0">
      <w:pPr>
        <w:autoSpaceDE w:val="0"/>
        <w:autoSpaceDN w:val="0"/>
        <w:adjustRightInd w:val="0"/>
        <w:spacing w:after="0" w:line="240" w:lineRule="auto"/>
        <w:jc w:val="both"/>
        <w:rPr>
          <w:rFonts w:ascii="Calibri" w:hAnsi="Calibri" w:cs="Calibri"/>
          <w:sz w:val="24"/>
          <w:szCs w:val="24"/>
          <w:lang w:eastAsia="hu-HU"/>
        </w:rPr>
      </w:pPr>
      <w:r w:rsidRPr="00C91D9A">
        <w:rPr>
          <w:rFonts w:ascii="Calibri" w:hAnsi="Calibri" w:cs="Calibri"/>
          <w:bCs/>
          <w:sz w:val="24"/>
          <w:szCs w:val="24"/>
          <w:lang w:eastAsia="hu-HU"/>
        </w:rPr>
        <w:t>A</w:t>
      </w:r>
      <w:r w:rsidRPr="00C91D9A">
        <w:rPr>
          <w:rFonts w:ascii="Calibri" w:hAnsi="Calibri" w:cs="Calibri"/>
          <w:sz w:val="24"/>
          <w:szCs w:val="24"/>
          <w:lang w:eastAsia="hu-HU"/>
        </w:rPr>
        <w:t xml:space="preserve"> </w:t>
      </w:r>
      <w:r w:rsidR="001475E8">
        <w:rPr>
          <w:rFonts w:ascii="Calibri" w:hAnsi="Calibri" w:cs="Calibri"/>
          <w:sz w:val="24"/>
          <w:szCs w:val="24"/>
          <w:lang w:eastAsia="hu-HU"/>
        </w:rPr>
        <w:t>Tagyon</w:t>
      </w:r>
      <w:r w:rsidRPr="00C91D9A">
        <w:rPr>
          <w:rFonts w:ascii="Calibri" w:hAnsi="Calibri" w:cs="Calibri"/>
          <w:sz w:val="24"/>
          <w:szCs w:val="24"/>
          <w:lang w:eastAsia="hu-HU"/>
        </w:rPr>
        <w:t xml:space="preserve"> Helyi Építési Szabályzatáról szóló önkormányzati rendelet tervezetében (a továbbiakban: Tervezet) foglaltak várható hatásai – a </w:t>
      </w:r>
      <w:proofErr w:type="spellStart"/>
      <w:r w:rsidRPr="00C91D9A">
        <w:rPr>
          <w:rFonts w:ascii="Calibri" w:hAnsi="Calibri" w:cs="Calibri"/>
          <w:sz w:val="24"/>
          <w:szCs w:val="24"/>
          <w:lang w:eastAsia="hu-HU"/>
        </w:rPr>
        <w:t>Jat</w:t>
      </w:r>
      <w:proofErr w:type="spellEnd"/>
      <w:r w:rsidRPr="00C91D9A">
        <w:rPr>
          <w:rFonts w:ascii="Calibri" w:hAnsi="Calibri" w:cs="Calibri"/>
          <w:sz w:val="24"/>
          <w:szCs w:val="24"/>
          <w:lang w:eastAsia="hu-HU"/>
        </w:rPr>
        <w:t>. 17. § (2) bekezdésében foglalt elvárások tükrében – az alábbiak szerint összegezhetők:</w:t>
      </w:r>
    </w:p>
    <w:p w14:paraId="70B9F404" w14:textId="77777777" w:rsidR="00C91D9A" w:rsidRPr="00C91D9A" w:rsidRDefault="00C91D9A" w:rsidP="007438F0">
      <w:pPr>
        <w:autoSpaceDE w:val="0"/>
        <w:autoSpaceDN w:val="0"/>
        <w:adjustRightInd w:val="0"/>
        <w:spacing w:after="0" w:line="240" w:lineRule="auto"/>
        <w:jc w:val="both"/>
        <w:rPr>
          <w:rFonts w:ascii="Calibri" w:hAnsi="Calibri" w:cs="Calibri"/>
          <w:b/>
          <w:bCs/>
          <w:sz w:val="24"/>
          <w:szCs w:val="24"/>
          <w:lang w:eastAsia="hu-HU"/>
        </w:rPr>
      </w:pPr>
    </w:p>
    <w:p w14:paraId="28D3435A" w14:textId="77777777" w:rsidR="00C91D9A" w:rsidRPr="00C91D9A" w:rsidRDefault="00C91D9A" w:rsidP="007438F0">
      <w:pPr>
        <w:autoSpaceDE w:val="0"/>
        <w:autoSpaceDN w:val="0"/>
        <w:adjustRightInd w:val="0"/>
        <w:spacing w:after="0" w:line="240" w:lineRule="auto"/>
        <w:jc w:val="both"/>
        <w:rPr>
          <w:rFonts w:ascii="Calibri" w:hAnsi="Calibri" w:cs="Calibri"/>
          <w:b/>
          <w:bCs/>
          <w:sz w:val="24"/>
          <w:szCs w:val="24"/>
          <w:lang w:eastAsia="hu-HU"/>
        </w:rPr>
      </w:pPr>
      <w:r w:rsidRPr="00C91D9A">
        <w:rPr>
          <w:rFonts w:ascii="Calibri" w:hAnsi="Calibri" w:cs="Calibri"/>
          <w:b/>
          <w:bCs/>
          <w:sz w:val="24"/>
          <w:szCs w:val="24"/>
          <w:lang w:eastAsia="hu-HU"/>
        </w:rPr>
        <w:t>a) A tervezett jogszabály valamennyi jelentősnek ítélt hatása</w:t>
      </w:r>
    </w:p>
    <w:p w14:paraId="4BCB9DF3" w14:textId="77777777" w:rsidR="00C91D9A" w:rsidRPr="00C91D9A" w:rsidRDefault="00C91D9A" w:rsidP="007438F0">
      <w:pPr>
        <w:autoSpaceDE w:val="0"/>
        <w:autoSpaceDN w:val="0"/>
        <w:adjustRightInd w:val="0"/>
        <w:spacing w:after="0" w:line="240" w:lineRule="auto"/>
        <w:jc w:val="both"/>
        <w:rPr>
          <w:rFonts w:ascii="Calibri" w:hAnsi="Calibri" w:cs="Calibri"/>
          <w:sz w:val="24"/>
          <w:szCs w:val="24"/>
          <w:lang w:eastAsia="hu-HU"/>
        </w:rPr>
      </w:pPr>
    </w:p>
    <w:p w14:paraId="5D774D57" w14:textId="77777777" w:rsidR="00C91D9A" w:rsidRPr="00C91D9A" w:rsidRDefault="00C91D9A" w:rsidP="007438F0">
      <w:pPr>
        <w:autoSpaceDE w:val="0"/>
        <w:autoSpaceDN w:val="0"/>
        <w:adjustRightInd w:val="0"/>
        <w:spacing w:after="0" w:line="240" w:lineRule="auto"/>
        <w:jc w:val="both"/>
        <w:rPr>
          <w:rFonts w:ascii="Calibri" w:hAnsi="Calibri" w:cs="Calibri"/>
          <w:b/>
          <w:bCs/>
          <w:iCs/>
          <w:sz w:val="24"/>
          <w:szCs w:val="24"/>
          <w:lang w:eastAsia="hu-HU"/>
        </w:rPr>
      </w:pPr>
      <w:proofErr w:type="spellStart"/>
      <w:r w:rsidRPr="00C91D9A">
        <w:rPr>
          <w:rFonts w:ascii="Calibri" w:hAnsi="Calibri" w:cs="Calibri"/>
          <w:b/>
          <w:bCs/>
          <w:iCs/>
          <w:sz w:val="24"/>
          <w:szCs w:val="24"/>
          <w:lang w:eastAsia="hu-HU"/>
        </w:rPr>
        <w:t>aa</w:t>
      </w:r>
      <w:proofErr w:type="spellEnd"/>
      <w:r w:rsidRPr="00C91D9A">
        <w:rPr>
          <w:rFonts w:ascii="Calibri" w:hAnsi="Calibri" w:cs="Calibri"/>
          <w:b/>
          <w:bCs/>
          <w:iCs/>
          <w:sz w:val="24"/>
          <w:szCs w:val="24"/>
          <w:lang w:eastAsia="hu-HU"/>
        </w:rPr>
        <w:t>) A jogszabály társadalmi, gazdasági, költségvetési hatásai</w:t>
      </w:r>
    </w:p>
    <w:p w14:paraId="44DEE92F" w14:textId="77777777" w:rsidR="00C91D9A" w:rsidRPr="00C91D9A" w:rsidRDefault="00C91D9A" w:rsidP="007438F0">
      <w:pPr>
        <w:autoSpaceDE w:val="0"/>
        <w:autoSpaceDN w:val="0"/>
        <w:adjustRightInd w:val="0"/>
        <w:spacing w:after="0" w:line="240" w:lineRule="auto"/>
        <w:jc w:val="both"/>
        <w:rPr>
          <w:rFonts w:ascii="Calibri" w:hAnsi="Calibri" w:cs="Calibri"/>
          <w:bCs/>
          <w:iCs/>
          <w:sz w:val="24"/>
          <w:szCs w:val="24"/>
          <w:lang w:eastAsia="hu-HU"/>
        </w:rPr>
      </w:pPr>
      <w:r w:rsidRPr="00C91D9A">
        <w:rPr>
          <w:rFonts w:ascii="Calibri" w:hAnsi="Calibri" w:cs="Calibri"/>
          <w:bCs/>
          <w:iCs/>
          <w:sz w:val="24"/>
          <w:szCs w:val="24"/>
          <w:lang w:eastAsia="hu-HU"/>
        </w:rPr>
        <w:t>A Tervezet társadalmi, gazdasági, költségvetési hatásokat részben keletkeztet, mivel az új településterv lehetőséget ad új lakótelkek kialakítására, ami lehetővé teszi hosszútávon a falu népességének megtartását, növelését.</w:t>
      </w:r>
    </w:p>
    <w:p w14:paraId="36A47D1A" w14:textId="77777777" w:rsidR="00C91D9A" w:rsidRPr="00C91D9A" w:rsidRDefault="00C91D9A" w:rsidP="007438F0">
      <w:pPr>
        <w:autoSpaceDE w:val="0"/>
        <w:autoSpaceDN w:val="0"/>
        <w:adjustRightInd w:val="0"/>
        <w:spacing w:after="0" w:line="240" w:lineRule="auto"/>
        <w:jc w:val="both"/>
        <w:rPr>
          <w:rFonts w:ascii="Calibri" w:hAnsi="Calibri" w:cs="Calibri"/>
          <w:b/>
          <w:bCs/>
          <w:iCs/>
          <w:sz w:val="24"/>
          <w:szCs w:val="24"/>
          <w:lang w:eastAsia="hu-HU"/>
        </w:rPr>
      </w:pPr>
    </w:p>
    <w:p w14:paraId="5F601DCB" w14:textId="77777777" w:rsidR="00C91D9A" w:rsidRPr="00C91D9A" w:rsidRDefault="00C91D9A" w:rsidP="007438F0">
      <w:pPr>
        <w:autoSpaceDE w:val="0"/>
        <w:autoSpaceDN w:val="0"/>
        <w:adjustRightInd w:val="0"/>
        <w:spacing w:after="0" w:line="240" w:lineRule="auto"/>
        <w:jc w:val="both"/>
        <w:rPr>
          <w:rFonts w:ascii="Calibri" w:hAnsi="Calibri" w:cs="Calibri"/>
          <w:b/>
          <w:bCs/>
          <w:iCs/>
          <w:sz w:val="24"/>
          <w:szCs w:val="24"/>
          <w:lang w:eastAsia="hu-HU"/>
        </w:rPr>
      </w:pPr>
      <w:r w:rsidRPr="00C91D9A">
        <w:rPr>
          <w:rFonts w:ascii="Calibri" w:hAnsi="Calibri" w:cs="Calibri"/>
          <w:b/>
          <w:bCs/>
          <w:iCs/>
          <w:sz w:val="24"/>
          <w:szCs w:val="24"/>
          <w:lang w:eastAsia="hu-HU"/>
        </w:rPr>
        <w:t>ab) A jogszabály környezeti és egészségi következményei</w:t>
      </w:r>
    </w:p>
    <w:p w14:paraId="0563DC4D" w14:textId="77777777" w:rsidR="00C91D9A" w:rsidRPr="00C91D9A" w:rsidRDefault="00C91D9A" w:rsidP="007438F0">
      <w:pPr>
        <w:autoSpaceDE w:val="0"/>
        <w:autoSpaceDN w:val="0"/>
        <w:adjustRightInd w:val="0"/>
        <w:spacing w:after="0" w:line="240" w:lineRule="auto"/>
        <w:jc w:val="both"/>
        <w:rPr>
          <w:rFonts w:ascii="Calibri" w:hAnsi="Calibri" w:cs="Calibri"/>
          <w:iCs/>
          <w:sz w:val="24"/>
          <w:szCs w:val="24"/>
          <w:lang w:eastAsia="hu-HU"/>
        </w:rPr>
      </w:pPr>
      <w:r w:rsidRPr="00C91D9A">
        <w:rPr>
          <w:rFonts w:ascii="Calibri" w:hAnsi="Calibri" w:cs="Calibri"/>
          <w:sz w:val="24"/>
          <w:szCs w:val="24"/>
          <w:lang w:eastAsia="hu-HU"/>
        </w:rPr>
        <w:t>A Tervezetnek közvetett környezeti hatása a táji, természeti, termelési és kulturális értékek megőrzése és a fenntarthatóság beépítése. A Tervezetnek egészségi következményei nincsenek.</w:t>
      </w:r>
    </w:p>
    <w:p w14:paraId="63072A7F" w14:textId="77777777" w:rsidR="00C91D9A" w:rsidRPr="00C91D9A" w:rsidRDefault="00C91D9A" w:rsidP="007438F0">
      <w:pPr>
        <w:autoSpaceDE w:val="0"/>
        <w:autoSpaceDN w:val="0"/>
        <w:adjustRightInd w:val="0"/>
        <w:spacing w:after="0" w:line="240" w:lineRule="auto"/>
        <w:jc w:val="both"/>
        <w:rPr>
          <w:rFonts w:ascii="Calibri" w:hAnsi="Calibri" w:cs="Calibri"/>
          <w:sz w:val="24"/>
          <w:szCs w:val="24"/>
          <w:lang w:eastAsia="hu-HU"/>
        </w:rPr>
      </w:pPr>
    </w:p>
    <w:p w14:paraId="24F630A4" w14:textId="77777777" w:rsidR="00C91D9A" w:rsidRPr="00C91D9A" w:rsidRDefault="00C91D9A" w:rsidP="007438F0">
      <w:pPr>
        <w:autoSpaceDE w:val="0"/>
        <w:autoSpaceDN w:val="0"/>
        <w:adjustRightInd w:val="0"/>
        <w:spacing w:after="0" w:line="240" w:lineRule="auto"/>
        <w:jc w:val="both"/>
        <w:rPr>
          <w:rFonts w:ascii="Calibri" w:hAnsi="Calibri" w:cs="Calibri"/>
          <w:b/>
          <w:bCs/>
          <w:iCs/>
          <w:sz w:val="24"/>
          <w:szCs w:val="24"/>
          <w:lang w:eastAsia="hu-HU"/>
        </w:rPr>
      </w:pPr>
      <w:proofErr w:type="spellStart"/>
      <w:r w:rsidRPr="00C91D9A">
        <w:rPr>
          <w:rFonts w:ascii="Calibri" w:hAnsi="Calibri" w:cs="Calibri"/>
          <w:b/>
          <w:bCs/>
          <w:iCs/>
          <w:sz w:val="24"/>
          <w:szCs w:val="24"/>
          <w:lang w:eastAsia="hu-HU"/>
        </w:rPr>
        <w:t>ac</w:t>
      </w:r>
      <w:proofErr w:type="spellEnd"/>
      <w:r w:rsidRPr="00C91D9A">
        <w:rPr>
          <w:rFonts w:ascii="Calibri" w:hAnsi="Calibri" w:cs="Calibri"/>
          <w:b/>
          <w:bCs/>
          <w:iCs/>
          <w:sz w:val="24"/>
          <w:szCs w:val="24"/>
          <w:lang w:eastAsia="hu-HU"/>
        </w:rPr>
        <w:t xml:space="preserve">) A jogszabály adminisztratív </w:t>
      </w:r>
      <w:proofErr w:type="spellStart"/>
      <w:r w:rsidRPr="00C91D9A">
        <w:rPr>
          <w:rFonts w:ascii="Calibri" w:hAnsi="Calibri" w:cs="Calibri"/>
          <w:b/>
          <w:bCs/>
          <w:iCs/>
          <w:sz w:val="24"/>
          <w:szCs w:val="24"/>
          <w:lang w:eastAsia="hu-HU"/>
        </w:rPr>
        <w:t>terheket</w:t>
      </w:r>
      <w:proofErr w:type="spellEnd"/>
      <w:r w:rsidRPr="00C91D9A">
        <w:rPr>
          <w:rFonts w:ascii="Calibri" w:hAnsi="Calibri" w:cs="Calibri"/>
          <w:b/>
          <w:bCs/>
          <w:iCs/>
          <w:sz w:val="24"/>
          <w:szCs w:val="24"/>
          <w:lang w:eastAsia="hu-HU"/>
        </w:rPr>
        <w:t xml:space="preserve"> befolyásoló hatásai</w:t>
      </w:r>
    </w:p>
    <w:p w14:paraId="13B4C9A4" w14:textId="77777777" w:rsidR="00C91D9A" w:rsidRPr="00C91D9A" w:rsidRDefault="00C91D9A" w:rsidP="007438F0">
      <w:pPr>
        <w:autoSpaceDE w:val="0"/>
        <w:autoSpaceDN w:val="0"/>
        <w:adjustRightInd w:val="0"/>
        <w:spacing w:after="0" w:line="240" w:lineRule="auto"/>
        <w:jc w:val="both"/>
        <w:rPr>
          <w:rFonts w:ascii="Calibri" w:hAnsi="Calibri" w:cs="Calibri"/>
          <w:sz w:val="24"/>
          <w:szCs w:val="24"/>
          <w:lang w:eastAsia="hu-HU"/>
        </w:rPr>
      </w:pPr>
      <w:r w:rsidRPr="00C91D9A">
        <w:rPr>
          <w:rFonts w:ascii="Calibri" w:hAnsi="Calibri" w:cs="Calibri"/>
          <w:sz w:val="24"/>
          <w:szCs w:val="24"/>
          <w:lang w:eastAsia="hu-HU"/>
        </w:rPr>
        <w:t xml:space="preserve">A Tervezet többlet adminisztratív </w:t>
      </w:r>
      <w:proofErr w:type="spellStart"/>
      <w:r w:rsidRPr="00C91D9A">
        <w:rPr>
          <w:rFonts w:ascii="Calibri" w:hAnsi="Calibri" w:cs="Calibri"/>
          <w:sz w:val="24"/>
          <w:szCs w:val="24"/>
          <w:lang w:eastAsia="hu-HU"/>
        </w:rPr>
        <w:t>terheket</w:t>
      </w:r>
      <w:proofErr w:type="spellEnd"/>
      <w:r w:rsidRPr="00C91D9A">
        <w:rPr>
          <w:rFonts w:ascii="Calibri" w:hAnsi="Calibri" w:cs="Calibri"/>
          <w:sz w:val="24"/>
          <w:szCs w:val="24"/>
          <w:lang w:eastAsia="hu-HU"/>
        </w:rPr>
        <w:t xml:space="preserve"> nem keletkeztet.</w:t>
      </w:r>
    </w:p>
    <w:p w14:paraId="19A845B0" w14:textId="77777777" w:rsidR="00C91D9A" w:rsidRPr="00C91D9A" w:rsidRDefault="00C91D9A" w:rsidP="007438F0">
      <w:pPr>
        <w:autoSpaceDE w:val="0"/>
        <w:autoSpaceDN w:val="0"/>
        <w:adjustRightInd w:val="0"/>
        <w:spacing w:after="0" w:line="240" w:lineRule="auto"/>
        <w:jc w:val="both"/>
        <w:rPr>
          <w:rFonts w:ascii="Calibri" w:hAnsi="Calibri" w:cs="Calibri"/>
          <w:b/>
          <w:bCs/>
          <w:sz w:val="24"/>
          <w:szCs w:val="24"/>
          <w:lang w:eastAsia="hu-HU"/>
        </w:rPr>
      </w:pPr>
    </w:p>
    <w:p w14:paraId="678631C0" w14:textId="77777777" w:rsidR="00C91D9A" w:rsidRPr="00C91D9A" w:rsidRDefault="00C91D9A" w:rsidP="007438F0">
      <w:pPr>
        <w:autoSpaceDE w:val="0"/>
        <w:autoSpaceDN w:val="0"/>
        <w:adjustRightInd w:val="0"/>
        <w:spacing w:after="0" w:line="240" w:lineRule="auto"/>
        <w:jc w:val="both"/>
        <w:rPr>
          <w:rFonts w:ascii="Calibri" w:hAnsi="Calibri" w:cs="Calibri"/>
          <w:b/>
          <w:bCs/>
          <w:sz w:val="24"/>
          <w:szCs w:val="24"/>
          <w:lang w:eastAsia="hu-HU"/>
        </w:rPr>
      </w:pPr>
      <w:r w:rsidRPr="00C91D9A">
        <w:rPr>
          <w:rFonts w:ascii="Calibri" w:hAnsi="Calibri" w:cs="Calibri"/>
          <w:b/>
          <w:bCs/>
          <w:sz w:val="24"/>
          <w:szCs w:val="24"/>
          <w:lang w:eastAsia="hu-HU"/>
        </w:rPr>
        <w:t>b) A jogszabály megalkotásának szükségessége, a jogalkotás elmaradásának várható következményei</w:t>
      </w:r>
    </w:p>
    <w:p w14:paraId="222F7129" w14:textId="77777777" w:rsidR="00C91D9A" w:rsidRPr="00C91D9A" w:rsidRDefault="00C91D9A" w:rsidP="007438F0">
      <w:pPr>
        <w:autoSpaceDE w:val="0"/>
        <w:autoSpaceDN w:val="0"/>
        <w:adjustRightInd w:val="0"/>
        <w:spacing w:after="0" w:line="240" w:lineRule="auto"/>
        <w:jc w:val="both"/>
        <w:rPr>
          <w:rFonts w:ascii="Calibri" w:hAnsi="Calibri" w:cs="Calibri"/>
          <w:sz w:val="24"/>
          <w:szCs w:val="24"/>
          <w:lang w:eastAsia="hu-HU"/>
        </w:rPr>
      </w:pPr>
      <w:r w:rsidRPr="00C91D9A">
        <w:rPr>
          <w:rFonts w:ascii="Calibri" w:hAnsi="Calibri" w:cs="Calibri"/>
          <w:sz w:val="24"/>
          <w:szCs w:val="24"/>
          <w:lang w:eastAsia="hu-HU"/>
        </w:rPr>
        <w:t xml:space="preserve">A rendelet megalkotásának szükségességét a </w:t>
      </w:r>
      <w:proofErr w:type="spellStart"/>
      <w:r w:rsidRPr="00C91D9A">
        <w:rPr>
          <w:rFonts w:ascii="Calibri" w:hAnsi="Calibri" w:cs="Calibri"/>
          <w:sz w:val="24"/>
          <w:szCs w:val="24"/>
          <w:lang w:eastAsia="hu-HU"/>
        </w:rPr>
        <w:t>Hész</w:t>
      </w:r>
      <w:proofErr w:type="spellEnd"/>
      <w:r w:rsidRPr="00C91D9A">
        <w:rPr>
          <w:rFonts w:ascii="Calibri" w:hAnsi="Calibri" w:cs="Calibri"/>
          <w:sz w:val="24"/>
          <w:szCs w:val="24"/>
          <w:lang w:eastAsia="hu-HU"/>
        </w:rPr>
        <w:t xml:space="preserve"> felülvizsgálatára kötelező jogszabályok, továbbá a felsőbb jogszabályoknak való megfelelés indokolják. A jogalkotás elmaradása esetén a jelenleg hatályban lévő és maradó rendeletet jogszabálysértő módon használná az önkormányzat.</w:t>
      </w:r>
    </w:p>
    <w:p w14:paraId="111506A4" w14:textId="77777777" w:rsidR="00C91D9A" w:rsidRPr="00C91D9A" w:rsidRDefault="00C91D9A" w:rsidP="007438F0">
      <w:pPr>
        <w:autoSpaceDE w:val="0"/>
        <w:autoSpaceDN w:val="0"/>
        <w:adjustRightInd w:val="0"/>
        <w:spacing w:after="0" w:line="240" w:lineRule="auto"/>
        <w:jc w:val="both"/>
        <w:rPr>
          <w:rFonts w:ascii="Calibri" w:hAnsi="Calibri" w:cs="Calibri"/>
          <w:sz w:val="24"/>
          <w:szCs w:val="24"/>
          <w:lang w:eastAsia="hu-HU"/>
        </w:rPr>
      </w:pPr>
    </w:p>
    <w:p w14:paraId="6EAC85C3" w14:textId="77777777" w:rsidR="00C91D9A" w:rsidRPr="00C91D9A" w:rsidRDefault="00C91D9A" w:rsidP="007438F0">
      <w:pPr>
        <w:autoSpaceDE w:val="0"/>
        <w:autoSpaceDN w:val="0"/>
        <w:adjustRightInd w:val="0"/>
        <w:spacing w:after="0" w:line="240" w:lineRule="auto"/>
        <w:jc w:val="both"/>
        <w:rPr>
          <w:rFonts w:ascii="Calibri" w:hAnsi="Calibri" w:cs="Calibri"/>
          <w:b/>
          <w:bCs/>
          <w:sz w:val="24"/>
          <w:szCs w:val="24"/>
          <w:lang w:eastAsia="hu-HU"/>
        </w:rPr>
      </w:pPr>
      <w:r w:rsidRPr="00C91D9A">
        <w:rPr>
          <w:rFonts w:ascii="Calibri" w:hAnsi="Calibri" w:cs="Calibri"/>
          <w:b/>
          <w:bCs/>
          <w:sz w:val="24"/>
          <w:szCs w:val="24"/>
          <w:lang w:eastAsia="hu-HU"/>
        </w:rPr>
        <w:t>c) A jogszabály alkalmazásához szükséges személyi, szervezeti, tárgyi és pénzügyi feltételek</w:t>
      </w:r>
    </w:p>
    <w:p w14:paraId="6B946EEA" w14:textId="77777777" w:rsidR="00C91D9A" w:rsidRPr="00C91D9A" w:rsidRDefault="00C91D9A" w:rsidP="007438F0">
      <w:pPr>
        <w:autoSpaceDE w:val="0"/>
        <w:autoSpaceDN w:val="0"/>
        <w:adjustRightInd w:val="0"/>
        <w:spacing w:after="0" w:line="240" w:lineRule="auto"/>
        <w:jc w:val="both"/>
        <w:rPr>
          <w:rFonts w:ascii="Calibri" w:eastAsia="Calibri" w:hAnsi="Calibri" w:cs="Calibri"/>
          <w:sz w:val="24"/>
          <w:szCs w:val="24"/>
        </w:rPr>
      </w:pPr>
      <w:r w:rsidRPr="00C91D9A">
        <w:rPr>
          <w:rFonts w:ascii="Calibri" w:hAnsi="Calibri" w:cs="Calibri"/>
          <w:sz w:val="24"/>
          <w:szCs w:val="24"/>
          <w:lang w:eastAsia="hu-HU"/>
        </w:rPr>
        <w:t xml:space="preserve">A Tervezet elfogadása esetén a rendelet alkalmazása a jelenlegihez képest többlet személyi, szervezeti, tárgyi és pénzügyi feltételt nem igényel. </w:t>
      </w:r>
    </w:p>
    <w:p w14:paraId="073F8721" w14:textId="77777777" w:rsidR="00C91D9A" w:rsidRDefault="00C91D9A" w:rsidP="00B17407">
      <w:pPr>
        <w:rPr>
          <w:rFonts w:asciiTheme="minorHAnsi" w:hAnsiTheme="minorHAnsi" w:cstheme="minorHAnsi"/>
          <w:b/>
          <w:bCs/>
          <w:iCs/>
          <w:sz w:val="24"/>
          <w:szCs w:val="24"/>
          <w:lang w:eastAsia="hu-HU"/>
        </w:rPr>
      </w:pPr>
    </w:p>
    <w:sectPr w:rsidR="00C91D9A" w:rsidSect="007438F0">
      <w:pgSz w:w="11907" w:h="16840" w:code="9"/>
      <w:pgMar w:top="1191" w:right="1418" w:bottom="1191" w:left="1418" w:header="709" w:footer="709" w:gutter="0"/>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247B75" w14:textId="77777777" w:rsidR="00216C96" w:rsidRDefault="00216C96" w:rsidP="007B79C8">
      <w:r>
        <w:separator/>
      </w:r>
    </w:p>
  </w:endnote>
  <w:endnote w:type="continuationSeparator" w:id="0">
    <w:p w14:paraId="3FFDD052" w14:textId="77777777" w:rsidR="00216C96" w:rsidRDefault="00216C96" w:rsidP="007B7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Sylfaen">
    <w:panose1 w:val="010A0502050306030303"/>
    <w:charset w:val="EE"/>
    <w:family w:val="roman"/>
    <w:pitch w:val="variable"/>
    <w:sig w:usb0="04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GCOJGM+TimesNewRoman">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CLLOI D+ Times New Roman,">
    <w:altName w:val="Times New Roman"/>
    <w:panose1 w:val="00000000000000000000"/>
    <w:charset w:val="00"/>
    <w:family w:val="roman"/>
    <w:notTrueType/>
    <w:pitch w:val="default"/>
    <w:sig w:usb0="00000003" w:usb1="00000000" w:usb2="00000000" w:usb3="00000000" w:csb0="00000001" w:csb1="00000000"/>
  </w:font>
  <w:font w:name="CLLOO C+ Times New Roman,">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751F78" w14:textId="77777777" w:rsidR="00216C96" w:rsidRDefault="00216C96" w:rsidP="007B79C8">
      <w:r>
        <w:separator/>
      </w:r>
    </w:p>
  </w:footnote>
  <w:footnote w:type="continuationSeparator" w:id="0">
    <w:p w14:paraId="3D139802" w14:textId="77777777" w:rsidR="00216C96" w:rsidRDefault="00216C96" w:rsidP="007B79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1DB611F6"/>
    <w:name w:val="WW8Num1"/>
    <w:lvl w:ilvl="0">
      <w:start w:val="1"/>
      <w:numFmt w:val="decimal"/>
      <w:lvlText w:val="(%1)"/>
      <w:lvlJc w:val="left"/>
      <w:pPr>
        <w:tabs>
          <w:tab w:val="num" w:pos="66"/>
        </w:tabs>
        <w:ind w:left="786" w:hanging="360"/>
      </w:pPr>
      <w:rPr>
        <w:rFonts w:hint="default"/>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 w15:restartNumberingAfterBreak="0">
    <w:nsid w:val="0000000E"/>
    <w:multiLevelType w:val="multilevel"/>
    <w:tmpl w:val="039CCDFA"/>
    <w:name w:val="WW8Num2"/>
    <w:lvl w:ilvl="0">
      <w:start w:val="1"/>
      <w:numFmt w:val="lowerLetter"/>
      <w:pStyle w:val="felsorols"/>
      <w:lvlText w:val="%1)"/>
      <w:lvlJc w:val="left"/>
      <w:pPr>
        <w:tabs>
          <w:tab w:val="num" w:pos="1495"/>
        </w:tabs>
        <w:ind w:left="1495" w:hanging="360"/>
      </w:pPr>
    </w:lvl>
    <w:lvl w:ilvl="1">
      <w:start w:val="1"/>
      <w:numFmt w:val="decimal"/>
      <w:lvlText w:val="%2."/>
      <w:lvlJc w:val="left"/>
      <w:pPr>
        <w:tabs>
          <w:tab w:val="num" w:pos="2007"/>
        </w:tabs>
        <w:ind w:left="2007" w:hanging="360"/>
      </w:pPr>
    </w:lvl>
    <w:lvl w:ilvl="2">
      <w:start w:val="1"/>
      <w:numFmt w:val="lowerLetter"/>
      <w:lvlText w:val="%3)"/>
      <w:lvlJc w:val="left"/>
      <w:pPr>
        <w:tabs>
          <w:tab w:val="num" w:pos="2727"/>
        </w:tabs>
        <w:ind w:left="2727" w:hanging="360"/>
      </w:p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Courier New"/>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Courier New"/>
      </w:rPr>
    </w:lvl>
    <w:lvl w:ilvl="8">
      <w:start w:val="1"/>
      <w:numFmt w:val="bullet"/>
      <w:lvlText w:val=""/>
      <w:lvlJc w:val="left"/>
      <w:pPr>
        <w:tabs>
          <w:tab w:val="num" w:pos="7047"/>
        </w:tabs>
        <w:ind w:left="7047" w:hanging="360"/>
      </w:pPr>
      <w:rPr>
        <w:rFonts w:ascii="Wingdings" w:hAnsi="Wingdings"/>
      </w:rPr>
    </w:lvl>
  </w:abstractNum>
  <w:abstractNum w:abstractNumId="2" w15:restartNumberingAfterBreak="0">
    <w:nsid w:val="00AA29B4"/>
    <w:multiLevelType w:val="hybridMultilevel"/>
    <w:tmpl w:val="D368F980"/>
    <w:name w:val="WW8Num6222222"/>
    <w:lvl w:ilvl="0" w:tplc="040E0011">
      <w:start w:val="1"/>
      <w:numFmt w:val="upperRoman"/>
      <w:lvlText w:val="%1."/>
      <w:lvlJc w:val="right"/>
      <w:pPr>
        <w:ind w:left="720" w:hanging="360"/>
      </w:pPr>
    </w:lvl>
    <w:lvl w:ilvl="1" w:tplc="040E0019">
      <w:start w:val="27"/>
      <w:numFmt w:val="lowerLetter"/>
      <w:lvlText w:val="%2)"/>
      <w:lvlJc w:val="left"/>
      <w:pPr>
        <w:ind w:left="1440" w:hanging="360"/>
      </w:pPr>
    </w:lvl>
    <w:lvl w:ilvl="2" w:tplc="040E001B">
      <w:start w:val="1"/>
      <w:numFmt w:val="lowerRoman"/>
      <w:lvlText w:val="%3."/>
      <w:lvlJc w:val="right"/>
      <w:pPr>
        <w:ind w:left="2160" w:hanging="180"/>
      </w:pPr>
    </w:lvl>
    <w:lvl w:ilvl="3" w:tplc="32D206D8">
      <w:start w:val="1"/>
      <w:numFmt w:val="upperRoman"/>
      <w:pStyle w:val="hszFEJEZET"/>
      <w:lvlText w:val="%4."/>
      <w:lvlJc w:val="left"/>
      <w:pPr>
        <w:ind w:left="2880" w:hanging="360"/>
      </w:pPr>
      <w:rPr>
        <w:rFonts w:ascii="Trebuchet MS" w:hAnsi="Trebuchet MS" w:hint="default"/>
        <w:b/>
        <w:i w:val="0"/>
        <w:sz w:val="24"/>
      </w:r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15:restartNumberingAfterBreak="0">
    <w:nsid w:val="03870260"/>
    <w:multiLevelType w:val="multilevel"/>
    <w:tmpl w:val="C4B4C45E"/>
    <w:name w:val="WW8Num6"/>
    <w:lvl w:ilvl="0">
      <w:start w:val="1"/>
      <w:numFmt w:val="upperRoman"/>
      <w:pStyle w:val="CseriGabi"/>
      <w:lvlText w:val="%1."/>
      <w:lvlJc w:val="left"/>
      <w:pPr>
        <w:tabs>
          <w:tab w:val="num" w:pos="578"/>
        </w:tabs>
        <w:ind w:left="578" w:hanging="578"/>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04C51C8D"/>
    <w:multiLevelType w:val="hybridMultilevel"/>
    <w:tmpl w:val="297A8484"/>
    <w:lvl w:ilvl="0" w:tplc="C4D26794">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 w15:restartNumberingAfterBreak="0">
    <w:nsid w:val="05386889"/>
    <w:multiLevelType w:val="hybridMultilevel"/>
    <w:tmpl w:val="07720248"/>
    <w:lvl w:ilvl="0" w:tplc="93BC34C0">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15:restartNumberingAfterBreak="0">
    <w:nsid w:val="08A3168F"/>
    <w:multiLevelType w:val="multilevel"/>
    <w:tmpl w:val="0000006A"/>
    <w:lvl w:ilvl="0">
      <w:start w:val="1"/>
      <w:numFmt w:val="lowerLetter"/>
      <w:lvlText w:val="%1)"/>
      <w:lvlJc w:val="left"/>
      <w:pPr>
        <w:tabs>
          <w:tab w:val="num" w:pos="1495"/>
        </w:tabs>
        <w:ind w:left="1495" w:hanging="360"/>
      </w:pPr>
    </w:lvl>
    <w:lvl w:ilvl="1">
      <w:start w:val="1"/>
      <w:numFmt w:val="lowerLetter"/>
      <w:lvlText w:val="%2)"/>
      <w:lvlJc w:val="left"/>
      <w:pPr>
        <w:tabs>
          <w:tab w:val="num" w:pos="2007"/>
        </w:tabs>
        <w:ind w:left="2007" w:hanging="360"/>
      </w:p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Courier New"/>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Courier New"/>
      </w:rPr>
    </w:lvl>
    <w:lvl w:ilvl="8">
      <w:start w:val="1"/>
      <w:numFmt w:val="bullet"/>
      <w:lvlText w:val=""/>
      <w:lvlJc w:val="left"/>
      <w:pPr>
        <w:tabs>
          <w:tab w:val="num" w:pos="7047"/>
        </w:tabs>
        <w:ind w:left="7047" w:hanging="360"/>
      </w:pPr>
      <w:rPr>
        <w:rFonts w:ascii="Wingdings" w:hAnsi="Wingdings"/>
      </w:rPr>
    </w:lvl>
  </w:abstractNum>
  <w:abstractNum w:abstractNumId="7" w15:restartNumberingAfterBreak="0">
    <w:nsid w:val="08E60C70"/>
    <w:multiLevelType w:val="multilevel"/>
    <w:tmpl w:val="D3086B4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9F65C4C"/>
    <w:multiLevelType w:val="multilevel"/>
    <w:tmpl w:val="EFAC21D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15:restartNumberingAfterBreak="0">
    <w:nsid w:val="0C1A759D"/>
    <w:multiLevelType w:val="multilevel"/>
    <w:tmpl w:val="F9EA2C14"/>
    <w:lvl w:ilvl="0">
      <w:start w:val="1"/>
      <w:numFmt w:val="lowerLetter"/>
      <w:lvlText w:val="%1)"/>
      <w:lvlJc w:val="left"/>
      <w:pPr>
        <w:tabs>
          <w:tab w:val="num" w:pos="0"/>
        </w:tabs>
        <w:ind w:left="720" w:hanging="360"/>
      </w:pPr>
      <w:rPr>
        <w:rFonts w:hint="default"/>
        <w:sz w:val="24"/>
        <w:szCs w:val="24"/>
      </w:rPr>
    </w:lvl>
    <w:lvl w:ilvl="1">
      <w:start w:val="1"/>
      <w:numFmt w:val="bullet"/>
      <w:lvlText w:val="◦"/>
      <w:lvlJc w:val="left"/>
      <w:pPr>
        <w:tabs>
          <w:tab w:val="num" w:pos="0"/>
        </w:tabs>
        <w:ind w:left="1080" w:hanging="360"/>
      </w:pPr>
      <w:rPr>
        <w:rFonts w:ascii="Sylfaen" w:hAnsi="Sylfaen" w:hint="default"/>
      </w:r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0" w15:restartNumberingAfterBreak="0">
    <w:nsid w:val="0C387DA2"/>
    <w:multiLevelType w:val="multilevel"/>
    <w:tmpl w:val="2C262B26"/>
    <w:lvl w:ilvl="0">
      <w:start w:val="1"/>
      <w:numFmt w:val="lowerLetter"/>
      <w:lvlText w:val="%1)"/>
      <w:lvlJc w:val="left"/>
      <w:pPr>
        <w:tabs>
          <w:tab w:val="num" w:pos="1440"/>
        </w:tabs>
        <w:ind w:left="144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F4E4669"/>
    <w:multiLevelType w:val="hybridMultilevel"/>
    <w:tmpl w:val="4BBE2E3A"/>
    <w:lvl w:ilvl="0" w:tplc="C3B45178">
      <w:start w:val="1"/>
      <w:numFmt w:val="decimal"/>
      <w:lvlText w:val="(%1)"/>
      <w:lvlJc w:val="left"/>
      <w:pPr>
        <w:tabs>
          <w:tab w:val="num" w:pos="360"/>
        </w:tabs>
        <w:ind w:left="360" w:hanging="360"/>
      </w:pPr>
    </w:lvl>
    <w:lvl w:ilvl="1" w:tplc="E50C8BEC">
      <w:start w:val="1"/>
      <w:numFmt w:val="lowerLetter"/>
      <w:lvlText w:val="%2."/>
      <w:lvlJc w:val="left"/>
      <w:pPr>
        <w:tabs>
          <w:tab w:val="num" w:pos="1080"/>
        </w:tabs>
        <w:ind w:left="1080" w:hanging="360"/>
      </w:pPr>
    </w:lvl>
    <w:lvl w:ilvl="2" w:tplc="6BD2FA0A">
      <w:start w:val="1"/>
      <w:numFmt w:val="lowerRoman"/>
      <w:lvlText w:val="%3."/>
      <w:lvlJc w:val="right"/>
      <w:pPr>
        <w:tabs>
          <w:tab w:val="num" w:pos="1800"/>
        </w:tabs>
        <w:ind w:left="1800" w:hanging="180"/>
      </w:pPr>
    </w:lvl>
    <w:lvl w:ilvl="3" w:tplc="144863A8">
      <w:start w:val="1"/>
      <w:numFmt w:val="decimal"/>
      <w:lvlText w:val="%4."/>
      <w:lvlJc w:val="left"/>
      <w:pPr>
        <w:tabs>
          <w:tab w:val="num" w:pos="2520"/>
        </w:tabs>
        <w:ind w:left="2520" w:hanging="360"/>
      </w:pPr>
    </w:lvl>
    <w:lvl w:ilvl="4" w:tplc="93BE8C64">
      <w:start w:val="1"/>
      <w:numFmt w:val="lowerLetter"/>
      <w:lvlText w:val="%5."/>
      <w:lvlJc w:val="left"/>
      <w:pPr>
        <w:tabs>
          <w:tab w:val="num" w:pos="3240"/>
        </w:tabs>
        <w:ind w:left="3240" w:hanging="360"/>
      </w:pPr>
    </w:lvl>
    <w:lvl w:ilvl="5" w:tplc="61E2BA2C">
      <w:start w:val="1"/>
      <w:numFmt w:val="lowerRoman"/>
      <w:lvlText w:val="%6."/>
      <w:lvlJc w:val="right"/>
      <w:pPr>
        <w:tabs>
          <w:tab w:val="num" w:pos="3960"/>
        </w:tabs>
        <w:ind w:left="3960" w:hanging="180"/>
      </w:pPr>
    </w:lvl>
    <w:lvl w:ilvl="6" w:tplc="D6921FE4">
      <w:start w:val="1"/>
      <w:numFmt w:val="decimal"/>
      <w:lvlText w:val="%7."/>
      <w:lvlJc w:val="left"/>
      <w:pPr>
        <w:tabs>
          <w:tab w:val="num" w:pos="4680"/>
        </w:tabs>
        <w:ind w:left="4680" w:hanging="360"/>
      </w:pPr>
    </w:lvl>
    <w:lvl w:ilvl="7" w:tplc="D2D26A50">
      <w:start w:val="1"/>
      <w:numFmt w:val="lowerLetter"/>
      <w:lvlText w:val="%8."/>
      <w:lvlJc w:val="left"/>
      <w:pPr>
        <w:tabs>
          <w:tab w:val="num" w:pos="5400"/>
        </w:tabs>
        <w:ind w:left="5400" w:hanging="360"/>
      </w:pPr>
    </w:lvl>
    <w:lvl w:ilvl="8" w:tplc="1EBEA090">
      <w:start w:val="1"/>
      <w:numFmt w:val="lowerRoman"/>
      <w:lvlText w:val="%9."/>
      <w:lvlJc w:val="right"/>
      <w:pPr>
        <w:tabs>
          <w:tab w:val="num" w:pos="6120"/>
        </w:tabs>
        <w:ind w:left="6120" w:hanging="180"/>
      </w:pPr>
    </w:lvl>
  </w:abstractNum>
  <w:abstractNum w:abstractNumId="12" w15:restartNumberingAfterBreak="0">
    <w:nsid w:val="1069302A"/>
    <w:multiLevelType w:val="multilevel"/>
    <w:tmpl w:val="0AFCB6D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3" w15:restartNumberingAfterBreak="0">
    <w:nsid w:val="134F7186"/>
    <w:multiLevelType w:val="multilevel"/>
    <w:tmpl w:val="A5B479B4"/>
    <w:styleLink w:val="felsorol31"/>
    <w:lvl w:ilvl="0">
      <w:start w:val="1"/>
      <w:numFmt w:val="decimal"/>
      <w:lvlText w:val="%1.§"/>
      <w:lvlJc w:val="center"/>
      <w:pPr>
        <w:ind w:left="0" w:firstLine="0"/>
      </w:pPr>
      <w:rPr>
        <w:rFonts w:ascii="Trebuchet MS" w:hAnsi="Trebuchet MS" w:hint="default"/>
        <w:b/>
        <w:i w:val="0"/>
      </w:rPr>
    </w:lvl>
    <w:lvl w:ilvl="1">
      <w:start w:val="2"/>
      <w:numFmt w:val="decimal"/>
      <w:suff w:val="space"/>
      <w:lvlText w:val="(%2)"/>
      <w:lvlJc w:val="left"/>
      <w:pPr>
        <w:ind w:left="0" w:firstLine="0"/>
      </w:pPr>
    </w:lvl>
    <w:lvl w:ilvl="2">
      <w:start w:val="1"/>
      <w:numFmt w:val="lowerLetter"/>
      <w:lvlText w:val="%3)"/>
      <w:lvlJc w:val="right"/>
      <w:pPr>
        <w:ind w:left="568" w:firstLine="0"/>
      </w:pPr>
      <w:rPr>
        <w:b w:val="0"/>
        <w:i w:val="0"/>
      </w:rPr>
    </w:lvl>
    <w:lvl w:ilvl="3">
      <w:start w:val="1"/>
      <w:numFmt w:val="lowerLetter"/>
      <w:lvlText w:val="a%4)"/>
      <w:lvlJc w:val="left"/>
      <w:pPr>
        <w:ind w:left="1134" w:firstLine="0"/>
      </w:pPr>
    </w:lvl>
    <w:lvl w:ilvl="4">
      <w:start w:val="1"/>
      <w:numFmt w:val="ordinal"/>
      <w:lvlText w:val="%5"/>
      <w:lvlJc w:val="left"/>
      <w:pPr>
        <w:ind w:left="1701" w:firstLine="0"/>
      </w:pPr>
      <w:rPr>
        <w:rFonts w:ascii="Trebuchet MS" w:hAnsi="Trebuchet MS" w:hint="default"/>
        <w:color w:val="auto"/>
      </w:rPr>
    </w:lvl>
    <w:lvl w:ilvl="5">
      <w:start w:val="1"/>
      <w:numFmt w:val="bullet"/>
      <w:lvlText w:val=""/>
      <w:lvlJc w:val="left"/>
      <w:pPr>
        <w:ind w:left="2268" w:firstLine="0"/>
      </w:pPr>
      <w:rPr>
        <w:rFonts w:ascii="Symbol" w:hAnsi="Symbol" w:hint="default"/>
        <w:color w:val="auto"/>
      </w:rPr>
    </w:lvl>
    <w:lvl w:ilvl="6">
      <w:start w:val="1"/>
      <w:numFmt w:val="bullet"/>
      <w:lvlText w:val=""/>
      <w:lvlJc w:val="left"/>
      <w:pPr>
        <w:ind w:left="2835" w:firstLine="0"/>
      </w:pPr>
      <w:rPr>
        <w:rFonts w:ascii="Symbol" w:hAnsi="Symbol" w:hint="default"/>
        <w:color w:val="auto"/>
      </w:rPr>
    </w:lvl>
    <w:lvl w:ilvl="7">
      <w:start w:val="1"/>
      <w:numFmt w:val="bullet"/>
      <w:lvlText w:val=""/>
      <w:lvlJc w:val="left"/>
      <w:pPr>
        <w:ind w:left="3402" w:firstLine="0"/>
      </w:pPr>
      <w:rPr>
        <w:rFonts w:ascii="Symbol" w:hAnsi="Symbol" w:hint="default"/>
        <w:color w:val="auto"/>
      </w:rPr>
    </w:lvl>
    <w:lvl w:ilvl="8">
      <w:start w:val="1"/>
      <w:numFmt w:val="bullet"/>
      <w:lvlText w:val=""/>
      <w:lvlJc w:val="left"/>
      <w:pPr>
        <w:ind w:left="3969" w:firstLine="0"/>
      </w:pPr>
      <w:rPr>
        <w:rFonts w:ascii="Symbol" w:hAnsi="Symbol" w:hint="default"/>
        <w:color w:val="auto"/>
      </w:rPr>
    </w:lvl>
  </w:abstractNum>
  <w:abstractNum w:abstractNumId="14" w15:restartNumberingAfterBreak="0">
    <w:nsid w:val="190A59EE"/>
    <w:multiLevelType w:val="hybridMultilevel"/>
    <w:tmpl w:val="DFCAFCAC"/>
    <w:lvl w:ilvl="0" w:tplc="F7FE4C98">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5" w15:restartNumberingAfterBreak="0">
    <w:nsid w:val="1ECC35BF"/>
    <w:multiLevelType w:val="multilevel"/>
    <w:tmpl w:val="1DEE7E68"/>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1F233AE5"/>
    <w:multiLevelType w:val="multilevel"/>
    <w:tmpl w:val="484CFF8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15:restartNumberingAfterBreak="0">
    <w:nsid w:val="20E05E7E"/>
    <w:multiLevelType w:val="multilevel"/>
    <w:tmpl w:val="909A105A"/>
    <w:lvl w:ilvl="0">
      <w:start w:val="1"/>
      <w:numFmt w:val="lowerLetter"/>
      <w:lvlText w:val="%1)"/>
      <w:lvlJc w:val="left"/>
      <w:pPr>
        <w:tabs>
          <w:tab w:val="num" w:pos="0"/>
        </w:tabs>
        <w:ind w:left="720" w:hanging="360"/>
      </w:pPr>
      <w:rPr>
        <w:rFonts w:hint="default"/>
        <w:sz w:val="24"/>
        <w:szCs w:val="24"/>
      </w:rPr>
    </w:lvl>
    <w:lvl w:ilvl="1">
      <w:start w:val="1"/>
      <w:numFmt w:val="bullet"/>
      <w:lvlText w:val="◦"/>
      <w:lvlJc w:val="left"/>
      <w:pPr>
        <w:tabs>
          <w:tab w:val="num" w:pos="0"/>
        </w:tabs>
        <w:ind w:left="1080" w:hanging="360"/>
      </w:pPr>
      <w:rPr>
        <w:rFonts w:ascii="Sylfaen" w:hAnsi="Sylfaen" w:hint="default"/>
      </w:r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8" w15:restartNumberingAfterBreak="0">
    <w:nsid w:val="24BB46D2"/>
    <w:multiLevelType w:val="hybridMultilevel"/>
    <w:tmpl w:val="2F30C32E"/>
    <w:lvl w:ilvl="0" w:tplc="66EA7830">
      <w:start w:val="1"/>
      <w:numFmt w:val="decimal"/>
      <w:pStyle w:val="hszcmsor2"/>
      <w:lvlText w:val="%1."/>
      <w:lvlJc w:val="left"/>
      <w:pPr>
        <w:ind w:left="3195" w:hanging="360"/>
      </w:pPr>
      <w:rPr>
        <w:rFonts w:ascii="Trebuchet MS" w:hAnsi="Trebuchet MS" w:hint="default"/>
        <w:b/>
        <w:i w:val="0"/>
        <w:caps/>
        <w:sz w:val="22"/>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9" w15:restartNumberingAfterBreak="0">
    <w:nsid w:val="266F3978"/>
    <w:multiLevelType w:val="hybridMultilevel"/>
    <w:tmpl w:val="D278C366"/>
    <w:lvl w:ilvl="0" w:tplc="FB126CE4">
      <w:start w:val="1"/>
      <w:numFmt w:val="lowerLetter"/>
      <w:pStyle w:val="Megjegyzstrgya"/>
      <w:lvlText w:val="%1)"/>
      <w:lvlJc w:val="left"/>
      <w:pPr>
        <w:tabs>
          <w:tab w:val="num" w:pos="1077"/>
        </w:tabs>
        <w:ind w:left="1077" w:hanging="226"/>
      </w:pPr>
      <w:rPr>
        <w:rFonts w:ascii="Trebuchet MS" w:hAnsi="Trebuchet MS" w:hint="default"/>
        <w:b w:val="0"/>
        <w:i w:val="0"/>
        <w:caps w:val="0"/>
        <w:strike w:val="0"/>
        <w:dstrike w:val="0"/>
        <w:color w:val="auto"/>
        <w:sz w:val="20"/>
        <w:szCs w:val="18"/>
        <w:u w:val="none"/>
        <w:effect w:val="none"/>
      </w:rPr>
    </w:lvl>
    <w:lvl w:ilvl="1" w:tplc="040E0003">
      <w:start w:val="1"/>
      <w:numFmt w:val="lowerLetter"/>
      <w:lvlText w:val="%2."/>
      <w:lvlJc w:val="left"/>
      <w:pPr>
        <w:tabs>
          <w:tab w:val="num" w:pos="1837"/>
        </w:tabs>
        <w:ind w:left="1837" w:hanging="360"/>
      </w:pPr>
    </w:lvl>
    <w:lvl w:ilvl="2" w:tplc="040E0005">
      <w:start w:val="1"/>
      <w:numFmt w:val="lowerRoman"/>
      <w:lvlText w:val="%3."/>
      <w:lvlJc w:val="right"/>
      <w:pPr>
        <w:tabs>
          <w:tab w:val="num" w:pos="2557"/>
        </w:tabs>
        <w:ind w:left="2557" w:hanging="180"/>
      </w:pPr>
    </w:lvl>
    <w:lvl w:ilvl="3" w:tplc="040E0001">
      <w:start w:val="1"/>
      <w:numFmt w:val="decimal"/>
      <w:lvlText w:val="%4."/>
      <w:lvlJc w:val="left"/>
      <w:pPr>
        <w:tabs>
          <w:tab w:val="num" w:pos="3277"/>
        </w:tabs>
        <w:ind w:left="3277" w:hanging="360"/>
      </w:pPr>
    </w:lvl>
    <w:lvl w:ilvl="4" w:tplc="040E0003">
      <w:start w:val="1"/>
      <w:numFmt w:val="lowerLetter"/>
      <w:lvlText w:val="%5."/>
      <w:lvlJc w:val="left"/>
      <w:pPr>
        <w:tabs>
          <w:tab w:val="num" w:pos="3997"/>
        </w:tabs>
        <w:ind w:left="3997" w:hanging="360"/>
      </w:pPr>
    </w:lvl>
    <w:lvl w:ilvl="5" w:tplc="040E0005">
      <w:start w:val="1"/>
      <w:numFmt w:val="lowerRoman"/>
      <w:lvlText w:val="%6."/>
      <w:lvlJc w:val="right"/>
      <w:pPr>
        <w:tabs>
          <w:tab w:val="num" w:pos="4717"/>
        </w:tabs>
        <w:ind w:left="4717" w:hanging="180"/>
      </w:pPr>
    </w:lvl>
    <w:lvl w:ilvl="6" w:tplc="040E0001">
      <w:start w:val="1"/>
      <w:numFmt w:val="decimal"/>
      <w:lvlText w:val="%7."/>
      <w:lvlJc w:val="left"/>
      <w:pPr>
        <w:tabs>
          <w:tab w:val="num" w:pos="5437"/>
        </w:tabs>
        <w:ind w:left="5437" w:hanging="360"/>
      </w:pPr>
    </w:lvl>
    <w:lvl w:ilvl="7" w:tplc="040E0003">
      <w:start w:val="1"/>
      <w:numFmt w:val="lowerLetter"/>
      <w:lvlText w:val="%8."/>
      <w:lvlJc w:val="left"/>
      <w:pPr>
        <w:tabs>
          <w:tab w:val="num" w:pos="6157"/>
        </w:tabs>
        <w:ind w:left="6157" w:hanging="360"/>
      </w:pPr>
    </w:lvl>
    <w:lvl w:ilvl="8" w:tplc="040E0005">
      <w:start w:val="1"/>
      <w:numFmt w:val="lowerRoman"/>
      <w:lvlText w:val="%9."/>
      <w:lvlJc w:val="right"/>
      <w:pPr>
        <w:tabs>
          <w:tab w:val="num" w:pos="6877"/>
        </w:tabs>
        <w:ind w:left="6877" w:hanging="180"/>
      </w:pPr>
    </w:lvl>
  </w:abstractNum>
  <w:abstractNum w:abstractNumId="20" w15:restartNumberingAfterBreak="0">
    <w:nsid w:val="286D2AC4"/>
    <w:multiLevelType w:val="hybridMultilevel"/>
    <w:tmpl w:val="80F0EED8"/>
    <w:lvl w:ilvl="0" w:tplc="2CA63BE0">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28877D75"/>
    <w:multiLevelType w:val="hybridMultilevel"/>
    <w:tmpl w:val="DBC83FDE"/>
    <w:lvl w:ilvl="0" w:tplc="D0B66ED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28DA5CA8"/>
    <w:multiLevelType w:val="hybridMultilevel"/>
    <w:tmpl w:val="837233A8"/>
    <w:lvl w:ilvl="0" w:tplc="39B2E19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29031187"/>
    <w:multiLevelType w:val="multilevel"/>
    <w:tmpl w:val="334EB1F8"/>
    <w:lvl w:ilvl="0">
      <w:start w:val="1"/>
      <w:numFmt w:val="decimal"/>
      <w:lvlText w:val="%1. §"/>
      <w:lvlJc w:val="left"/>
      <w:pPr>
        <w:ind w:left="475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9305230"/>
    <w:multiLevelType w:val="multilevel"/>
    <w:tmpl w:val="7BDE528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2A972C0B"/>
    <w:multiLevelType w:val="multilevel"/>
    <w:tmpl w:val="5C72D414"/>
    <w:lvl w:ilvl="0">
      <w:start w:val="1"/>
      <w:numFmt w:val="decimal"/>
      <w:pStyle w:val="StlusCmsor3TrebuchetMS12ptNemFlkvrDltSorkizr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919" w:hanging="919"/>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2D205B97"/>
    <w:multiLevelType w:val="hybridMultilevel"/>
    <w:tmpl w:val="637AB66C"/>
    <w:lvl w:ilvl="0" w:tplc="1C3EE8E0">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7" w15:restartNumberingAfterBreak="0">
    <w:nsid w:val="2F202328"/>
    <w:multiLevelType w:val="multilevel"/>
    <w:tmpl w:val="FFEA415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2F4401BC"/>
    <w:multiLevelType w:val="hybridMultilevel"/>
    <w:tmpl w:val="C6A64510"/>
    <w:lvl w:ilvl="0" w:tplc="10F49C7C">
      <w:start w:val="1"/>
      <w:numFmt w:val="decimal"/>
      <w:lvlText w:val="(%1)"/>
      <w:lvlJc w:val="left"/>
      <w:pPr>
        <w:ind w:left="804" w:hanging="444"/>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2FDD67A6"/>
    <w:multiLevelType w:val="multilevel"/>
    <w:tmpl w:val="0126567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0" w15:restartNumberingAfterBreak="0">
    <w:nsid w:val="33BF5355"/>
    <w:multiLevelType w:val="hybridMultilevel"/>
    <w:tmpl w:val="199E1A5A"/>
    <w:lvl w:ilvl="0" w:tplc="7BB69A04">
      <w:start w:val="1"/>
      <w:numFmt w:val="lowerLetter"/>
      <w:lvlText w:val="%1)"/>
      <w:lvlJc w:val="left"/>
      <w:pPr>
        <w:ind w:left="1800" w:hanging="360"/>
      </w:pPr>
      <w:rPr>
        <w:rFonts w:hint="default"/>
      </w:rPr>
    </w:lvl>
    <w:lvl w:ilvl="1" w:tplc="040E0019" w:tentative="1">
      <w:start w:val="1"/>
      <w:numFmt w:val="lowerLetter"/>
      <w:lvlText w:val="%2."/>
      <w:lvlJc w:val="left"/>
      <w:pPr>
        <w:ind w:left="2520" w:hanging="360"/>
      </w:pPr>
    </w:lvl>
    <w:lvl w:ilvl="2" w:tplc="040E001B" w:tentative="1">
      <w:start w:val="1"/>
      <w:numFmt w:val="lowerRoman"/>
      <w:lvlText w:val="%3."/>
      <w:lvlJc w:val="right"/>
      <w:pPr>
        <w:ind w:left="3240" w:hanging="180"/>
      </w:pPr>
    </w:lvl>
    <w:lvl w:ilvl="3" w:tplc="040E000F" w:tentative="1">
      <w:start w:val="1"/>
      <w:numFmt w:val="decimal"/>
      <w:lvlText w:val="%4."/>
      <w:lvlJc w:val="left"/>
      <w:pPr>
        <w:ind w:left="3960" w:hanging="360"/>
      </w:pPr>
    </w:lvl>
    <w:lvl w:ilvl="4" w:tplc="040E0019" w:tentative="1">
      <w:start w:val="1"/>
      <w:numFmt w:val="lowerLetter"/>
      <w:lvlText w:val="%5."/>
      <w:lvlJc w:val="left"/>
      <w:pPr>
        <w:ind w:left="4680" w:hanging="360"/>
      </w:pPr>
    </w:lvl>
    <w:lvl w:ilvl="5" w:tplc="040E001B" w:tentative="1">
      <w:start w:val="1"/>
      <w:numFmt w:val="lowerRoman"/>
      <w:lvlText w:val="%6."/>
      <w:lvlJc w:val="right"/>
      <w:pPr>
        <w:ind w:left="5400" w:hanging="180"/>
      </w:pPr>
    </w:lvl>
    <w:lvl w:ilvl="6" w:tplc="040E000F" w:tentative="1">
      <w:start w:val="1"/>
      <w:numFmt w:val="decimal"/>
      <w:lvlText w:val="%7."/>
      <w:lvlJc w:val="left"/>
      <w:pPr>
        <w:ind w:left="6120" w:hanging="360"/>
      </w:pPr>
    </w:lvl>
    <w:lvl w:ilvl="7" w:tplc="040E0019" w:tentative="1">
      <w:start w:val="1"/>
      <w:numFmt w:val="lowerLetter"/>
      <w:lvlText w:val="%8."/>
      <w:lvlJc w:val="left"/>
      <w:pPr>
        <w:ind w:left="6840" w:hanging="360"/>
      </w:pPr>
    </w:lvl>
    <w:lvl w:ilvl="8" w:tplc="040E001B" w:tentative="1">
      <w:start w:val="1"/>
      <w:numFmt w:val="lowerRoman"/>
      <w:lvlText w:val="%9."/>
      <w:lvlJc w:val="right"/>
      <w:pPr>
        <w:ind w:left="7560" w:hanging="180"/>
      </w:pPr>
    </w:lvl>
  </w:abstractNum>
  <w:abstractNum w:abstractNumId="31" w15:restartNumberingAfterBreak="0">
    <w:nsid w:val="3BA73634"/>
    <w:multiLevelType w:val="hybridMultilevel"/>
    <w:tmpl w:val="398E73A2"/>
    <w:lvl w:ilvl="0" w:tplc="1FD6C79C">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32" w15:restartNumberingAfterBreak="0">
    <w:nsid w:val="3C0B2BE1"/>
    <w:multiLevelType w:val="hybridMultilevel"/>
    <w:tmpl w:val="621C62A2"/>
    <w:lvl w:ilvl="0" w:tplc="7AD6E4AE">
      <w:start w:val="1"/>
      <w:numFmt w:val="lowerLetter"/>
      <w:lvlText w:val="%1)"/>
      <w:lvlJc w:val="left"/>
      <w:pPr>
        <w:ind w:left="864" w:hanging="360"/>
      </w:pPr>
      <w:rPr>
        <w:rFonts w:hint="default"/>
      </w:rPr>
    </w:lvl>
    <w:lvl w:ilvl="1" w:tplc="040E0019" w:tentative="1">
      <w:start w:val="1"/>
      <w:numFmt w:val="lowerLetter"/>
      <w:lvlText w:val="%2."/>
      <w:lvlJc w:val="left"/>
      <w:pPr>
        <w:ind w:left="1584" w:hanging="360"/>
      </w:pPr>
    </w:lvl>
    <w:lvl w:ilvl="2" w:tplc="040E001B" w:tentative="1">
      <w:start w:val="1"/>
      <w:numFmt w:val="lowerRoman"/>
      <w:lvlText w:val="%3."/>
      <w:lvlJc w:val="right"/>
      <w:pPr>
        <w:ind w:left="2304" w:hanging="180"/>
      </w:pPr>
    </w:lvl>
    <w:lvl w:ilvl="3" w:tplc="040E000F" w:tentative="1">
      <w:start w:val="1"/>
      <w:numFmt w:val="decimal"/>
      <w:lvlText w:val="%4."/>
      <w:lvlJc w:val="left"/>
      <w:pPr>
        <w:ind w:left="3024" w:hanging="360"/>
      </w:pPr>
    </w:lvl>
    <w:lvl w:ilvl="4" w:tplc="040E0019" w:tentative="1">
      <w:start w:val="1"/>
      <w:numFmt w:val="lowerLetter"/>
      <w:lvlText w:val="%5."/>
      <w:lvlJc w:val="left"/>
      <w:pPr>
        <w:ind w:left="3744" w:hanging="360"/>
      </w:pPr>
    </w:lvl>
    <w:lvl w:ilvl="5" w:tplc="040E001B" w:tentative="1">
      <w:start w:val="1"/>
      <w:numFmt w:val="lowerRoman"/>
      <w:lvlText w:val="%6."/>
      <w:lvlJc w:val="right"/>
      <w:pPr>
        <w:ind w:left="4464" w:hanging="180"/>
      </w:pPr>
    </w:lvl>
    <w:lvl w:ilvl="6" w:tplc="040E000F" w:tentative="1">
      <w:start w:val="1"/>
      <w:numFmt w:val="decimal"/>
      <w:lvlText w:val="%7."/>
      <w:lvlJc w:val="left"/>
      <w:pPr>
        <w:ind w:left="5184" w:hanging="360"/>
      </w:pPr>
    </w:lvl>
    <w:lvl w:ilvl="7" w:tplc="040E0019" w:tentative="1">
      <w:start w:val="1"/>
      <w:numFmt w:val="lowerLetter"/>
      <w:lvlText w:val="%8."/>
      <w:lvlJc w:val="left"/>
      <w:pPr>
        <w:ind w:left="5904" w:hanging="360"/>
      </w:pPr>
    </w:lvl>
    <w:lvl w:ilvl="8" w:tplc="040E001B" w:tentative="1">
      <w:start w:val="1"/>
      <w:numFmt w:val="lowerRoman"/>
      <w:lvlText w:val="%9."/>
      <w:lvlJc w:val="right"/>
      <w:pPr>
        <w:ind w:left="6624" w:hanging="180"/>
      </w:pPr>
    </w:lvl>
  </w:abstractNum>
  <w:abstractNum w:abstractNumId="33" w15:restartNumberingAfterBreak="0">
    <w:nsid w:val="3EF20C04"/>
    <w:multiLevelType w:val="multilevel"/>
    <w:tmpl w:val="2D9C3920"/>
    <w:lvl w:ilvl="0">
      <w:start w:val="1"/>
      <w:numFmt w:val="decimal"/>
      <w:pStyle w:val="Cmsor1"/>
      <w:lvlText w:val="%1."/>
      <w:lvlJc w:val="left"/>
      <w:pPr>
        <w:ind w:left="432" w:hanging="432"/>
      </w:pPr>
    </w:lvl>
    <w:lvl w:ilvl="1">
      <w:start w:val="1"/>
      <w:numFmt w:val="decimal"/>
      <w:pStyle w:val="Cmsor2"/>
      <w:lvlText w:val="%1.%2."/>
      <w:lvlJc w:val="left"/>
      <w:pPr>
        <w:ind w:left="576" w:hanging="576"/>
      </w:pPr>
    </w:lvl>
    <w:lvl w:ilvl="2">
      <w:start w:val="1"/>
      <w:numFmt w:val="decimal"/>
      <w:pStyle w:val="Cmsor3"/>
      <w:lvlText w:val="%1.%2.%3."/>
      <w:lvlJc w:val="left"/>
      <w:pPr>
        <w:ind w:left="720" w:hanging="720"/>
      </w:pPr>
    </w:lvl>
    <w:lvl w:ilvl="3">
      <w:start w:val="1"/>
      <w:numFmt w:val="decimal"/>
      <w:pStyle w:val="Cmsor4"/>
      <w:lvlText w:val="%1.%2.%3.%4."/>
      <w:lvlJc w:val="left"/>
      <w:pPr>
        <w:ind w:left="864" w:hanging="864"/>
      </w:pPr>
    </w:lvl>
    <w:lvl w:ilvl="4">
      <w:start w:val="1"/>
      <w:numFmt w:val="decimal"/>
      <w:pStyle w:val="Cmsor5"/>
      <w:lvlText w:val="%1.%2.%3.%4.%5."/>
      <w:lvlJc w:val="left"/>
      <w:pPr>
        <w:ind w:left="1008" w:hanging="1008"/>
      </w:pPr>
    </w:lvl>
    <w:lvl w:ilvl="5">
      <w:start w:val="1"/>
      <w:numFmt w:val="decimal"/>
      <w:pStyle w:val="Cmsor6"/>
      <w:lvlText w:val="%1.%2.%3.%4.%5.%6."/>
      <w:lvlJc w:val="left"/>
      <w:pPr>
        <w:ind w:left="1152" w:hanging="1152"/>
      </w:pPr>
    </w:lvl>
    <w:lvl w:ilvl="6">
      <w:start w:val="1"/>
      <w:numFmt w:val="decimal"/>
      <w:pStyle w:val="Cmsor7"/>
      <w:lvlText w:val="%1.%2.%3.%4.%5.%6.%7."/>
      <w:lvlJc w:val="left"/>
      <w:pPr>
        <w:ind w:left="1296" w:hanging="1296"/>
      </w:pPr>
    </w:lvl>
    <w:lvl w:ilvl="7">
      <w:start w:val="1"/>
      <w:numFmt w:val="decimal"/>
      <w:pStyle w:val="Cmsor8"/>
      <w:lvlText w:val="%1.%2.%3.%4.%5.%6.%7.%8."/>
      <w:lvlJc w:val="left"/>
      <w:pPr>
        <w:ind w:left="1440" w:hanging="1440"/>
      </w:pPr>
    </w:lvl>
    <w:lvl w:ilvl="8">
      <w:start w:val="1"/>
      <w:numFmt w:val="decimal"/>
      <w:pStyle w:val="Cmsor9"/>
      <w:lvlText w:val="%1.%2.%3.%4.%5.%6.%7.%8.%9."/>
      <w:lvlJc w:val="left"/>
      <w:pPr>
        <w:ind w:left="1584" w:hanging="1584"/>
      </w:pPr>
    </w:lvl>
  </w:abstractNum>
  <w:abstractNum w:abstractNumId="34" w15:restartNumberingAfterBreak="0">
    <w:nsid w:val="413433C7"/>
    <w:multiLevelType w:val="multilevel"/>
    <w:tmpl w:val="51C8E6F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5" w15:restartNumberingAfterBreak="0">
    <w:nsid w:val="429F7CD1"/>
    <w:multiLevelType w:val="hybridMultilevel"/>
    <w:tmpl w:val="F39C2C50"/>
    <w:lvl w:ilvl="0" w:tplc="040E0001">
      <w:start w:val="1"/>
      <w:numFmt w:val="decimal"/>
      <w:pStyle w:val="Rbekcim"/>
      <w:lvlText w:val="%1.§"/>
      <w:lvlJc w:val="left"/>
      <w:pPr>
        <w:tabs>
          <w:tab w:val="num" w:pos="0"/>
        </w:tabs>
        <w:ind w:left="0" w:firstLine="227"/>
      </w:pPr>
    </w:lvl>
    <w:lvl w:ilvl="1" w:tplc="040E0003">
      <w:start w:val="1"/>
      <w:numFmt w:val="decimal"/>
      <w:lvlText w:val="%2."/>
      <w:lvlJc w:val="left"/>
      <w:pPr>
        <w:tabs>
          <w:tab w:val="num" w:pos="0"/>
        </w:tabs>
        <w:ind w:left="0" w:firstLine="0"/>
      </w:pPr>
    </w:lvl>
    <w:lvl w:ilvl="2" w:tplc="040E0005">
      <w:start w:val="1"/>
      <w:numFmt w:val="lowerRoman"/>
      <w:lvlText w:val="%3."/>
      <w:lvlJc w:val="right"/>
      <w:pPr>
        <w:tabs>
          <w:tab w:val="num" w:pos="2160"/>
        </w:tabs>
        <w:ind w:left="2160" w:hanging="180"/>
      </w:pPr>
    </w:lvl>
    <w:lvl w:ilvl="3" w:tplc="040E0001">
      <w:start w:val="1"/>
      <w:numFmt w:val="decimal"/>
      <w:lvlText w:val="%4."/>
      <w:lvlJc w:val="left"/>
      <w:pPr>
        <w:tabs>
          <w:tab w:val="num" w:pos="2880"/>
        </w:tabs>
        <w:ind w:left="2880" w:hanging="360"/>
      </w:pPr>
    </w:lvl>
    <w:lvl w:ilvl="4" w:tplc="040E0003">
      <w:start w:val="1"/>
      <w:numFmt w:val="lowerLetter"/>
      <w:lvlText w:val="%5."/>
      <w:lvlJc w:val="left"/>
      <w:pPr>
        <w:tabs>
          <w:tab w:val="num" w:pos="3600"/>
        </w:tabs>
        <w:ind w:left="3600" w:hanging="360"/>
      </w:pPr>
    </w:lvl>
    <w:lvl w:ilvl="5" w:tplc="040E0005">
      <w:start w:val="1"/>
      <w:numFmt w:val="lowerRoman"/>
      <w:lvlText w:val="%6."/>
      <w:lvlJc w:val="right"/>
      <w:pPr>
        <w:tabs>
          <w:tab w:val="num" w:pos="4320"/>
        </w:tabs>
        <w:ind w:left="4320" w:hanging="180"/>
      </w:pPr>
    </w:lvl>
    <w:lvl w:ilvl="6" w:tplc="040E0001">
      <w:start w:val="1"/>
      <w:numFmt w:val="decimal"/>
      <w:lvlText w:val="%7."/>
      <w:lvlJc w:val="left"/>
      <w:pPr>
        <w:tabs>
          <w:tab w:val="num" w:pos="5040"/>
        </w:tabs>
        <w:ind w:left="5040" w:hanging="360"/>
      </w:pPr>
    </w:lvl>
    <w:lvl w:ilvl="7" w:tplc="040E0003">
      <w:start w:val="1"/>
      <w:numFmt w:val="lowerLetter"/>
      <w:lvlText w:val="%8."/>
      <w:lvlJc w:val="left"/>
      <w:pPr>
        <w:tabs>
          <w:tab w:val="num" w:pos="5760"/>
        </w:tabs>
        <w:ind w:left="5760" w:hanging="360"/>
      </w:pPr>
    </w:lvl>
    <w:lvl w:ilvl="8" w:tplc="040E0005">
      <w:start w:val="1"/>
      <w:numFmt w:val="lowerRoman"/>
      <w:lvlText w:val="%9."/>
      <w:lvlJc w:val="right"/>
      <w:pPr>
        <w:tabs>
          <w:tab w:val="num" w:pos="6480"/>
        </w:tabs>
        <w:ind w:left="6480" w:hanging="180"/>
      </w:pPr>
    </w:lvl>
  </w:abstractNum>
  <w:abstractNum w:abstractNumId="36" w15:restartNumberingAfterBreak="0">
    <w:nsid w:val="42FA427A"/>
    <w:multiLevelType w:val="hybridMultilevel"/>
    <w:tmpl w:val="396E8FDA"/>
    <w:lvl w:ilvl="0" w:tplc="3C2CDD58">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7" w15:restartNumberingAfterBreak="0">
    <w:nsid w:val="44245ABF"/>
    <w:multiLevelType w:val="hybridMultilevel"/>
    <w:tmpl w:val="16925678"/>
    <w:lvl w:ilvl="0" w:tplc="9B708928">
      <w:start w:val="1"/>
      <w:numFmt w:val="decimal"/>
      <w:lvlText w:val="(%1)"/>
      <w:lvlJc w:val="left"/>
      <w:pPr>
        <w:tabs>
          <w:tab w:val="num" w:pos="720"/>
        </w:tabs>
        <w:ind w:left="720" w:hanging="360"/>
      </w:pPr>
      <w:rPr>
        <w:rFonts w:cs="Times New Roman"/>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38" w15:restartNumberingAfterBreak="0">
    <w:nsid w:val="469E6079"/>
    <w:multiLevelType w:val="hybridMultilevel"/>
    <w:tmpl w:val="81C4B8A2"/>
    <w:lvl w:ilvl="0" w:tplc="78E465D2">
      <w:start w:val="1"/>
      <w:numFmt w:val="decimal"/>
      <w:lvlText w:val="(%1)"/>
      <w:lvlJc w:val="left"/>
      <w:pPr>
        <w:ind w:left="2160" w:hanging="360"/>
      </w:pPr>
      <w:rPr>
        <w:rFonts w:hint="default"/>
      </w:rPr>
    </w:lvl>
    <w:lvl w:ilvl="1" w:tplc="040E0019" w:tentative="1">
      <w:start w:val="1"/>
      <w:numFmt w:val="lowerLetter"/>
      <w:lvlText w:val="%2."/>
      <w:lvlJc w:val="left"/>
      <w:pPr>
        <w:ind w:left="2880" w:hanging="360"/>
      </w:pPr>
    </w:lvl>
    <w:lvl w:ilvl="2" w:tplc="040E001B" w:tentative="1">
      <w:start w:val="1"/>
      <w:numFmt w:val="lowerRoman"/>
      <w:lvlText w:val="%3."/>
      <w:lvlJc w:val="right"/>
      <w:pPr>
        <w:ind w:left="3600" w:hanging="180"/>
      </w:pPr>
    </w:lvl>
    <w:lvl w:ilvl="3" w:tplc="040E000F" w:tentative="1">
      <w:start w:val="1"/>
      <w:numFmt w:val="decimal"/>
      <w:lvlText w:val="%4."/>
      <w:lvlJc w:val="left"/>
      <w:pPr>
        <w:ind w:left="4320" w:hanging="360"/>
      </w:pPr>
    </w:lvl>
    <w:lvl w:ilvl="4" w:tplc="040E0019" w:tentative="1">
      <w:start w:val="1"/>
      <w:numFmt w:val="lowerLetter"/>
      <w:lvlText w:val="%5."/>
      <w:lvlJc w:val="left"/>
      <w:pPr>
        <w:ind w:left="5040" w:hanging="360"/>
      </w:pPr>
    </w:lvl>
    <w:lvl w:ilvl="5" w:tplc="040E001B" w:tentative="1">
      <w:start w:val="1"/>
      <w:numFmt w:val="lowerRoman"/>
      <w:lvlText w:val="%6."/>
      <w:lvlJc w:val="right"/>
      <w:pPr>
        <w:ind w:left="5760" w:hanging="180"/>
      </w:pPr>
    </w:lvl>
    <w:lvl w:ilvl="6" w:tplc="040E000F" w:tentative="1">
      <w:start w:val="1"/>
      <w:numFmt w:val="decimal"/>
      <w:lvlText w:val="%7."/>
      <w:lvlJc w:val="left"/>
      <w:pPr>
        <w:ind w:left="6480" w:hanging="360"/>
      </w:pPr>
    </w:lvl>
    <w:lvl w:ilvl="7" w:tplc="040E0019" w:tentative="1">
      <w:start w:val="1"/>
      <w:numFmt w:val="lowerLetter"/>
      <w:lvlText w:val="%8."/>
      <w:lvlJc w:val="left"/>
      <w:pPr>
        <w:ind w:left="7200" w:hanging="360"/>
      </w:pPr>
    </w:lvl>
    <w:lvl w:ilvl="8" w:tplc="040E001B" w:tentative="1">
      <w:start w:val="1"/>
      <w:numFmt w:val="lowerRoman"/>
      <w:lvlText w:val="%9."/>
      <w:lvlJc w:val="right"/>
      <w:pPr>
        <w:ind w:left="7920" w:hanging="180"/>
      </w:pPr>
    </w:lvl>
  </w:abstractNum>
  <w:abstractNum w:abstractNumId="39" w15:restartNumberingAfterBreak="0">
    <w:nsid w:val="46A270F0"/>
    <w:multiLevelType w:val="hybridMultilevel"/>
    <w:tmpl w:val="E6784C92"/>
    <w:lvl w:ilvl="0" w:tplc="803CDF8E">
      <w:start w:val="1"/>
      <w:numFmt w:val="decimal"/>
      <w:lvlText w:val="(%1)"/>
      <w:lvlJc w:val="left"/>
      <w:pPr>
        <w:ind w:left="2160" w:hanging="360"/>
      </w:pPr>
      <w:rPr>
        <w:rFonts w:hint="default"/>
      </w:rPr>
    </w:lvl>
    <w:lvl w:ilvl="1" w:tplc="040E0019" w:tentative="1">
      <w:start w:val="1"/>
      <w:numFmt w:val="lowerLetter"/>
      <w:lvlText w:val="%2."/>
      <w:lvlJc w:val="left"/>
      <w:pPr>
        <w:ind w:left="2880" w:hanging="360"/>
      </w:pPr>
    </w:lvl>
    <w:lvl w:ilvl="2" w:tplc="040E001B" w:tentative="1">
      <w:start w:val="1"/>
      <w:numFmt w:val="lowerRoman"/>
      <w:lvlText w:val="%3."/>
      <w:lvlJc w:val="right"/>
      <w:pPr>
        <w:ind w:left="3600" w:hanging="180"/>
      </w:pPr>
    </w:lvl>
    <w:lvl w:ilvl="3" w:tplc="040E000F" w:tentative="1">
      <w:start w:val="1"/>
      <w:numFmt w:val="decimal"/>
      <w:lvlText w:val="%4."/>
      <w:lvlJc w:val="left"/>
      <w:pPr>
        <w:ind w:left="4320" w:hanging="360"/>
      </w:pPr>
    </w:lvl>
    <w:lvl w:ilvl="4" w:tplc="040E0019" w:tentative="1">
      <w:start w:val="1"/>
      <w:numFmt w:val="lowerLetter"/>
      <w:lvlText w:val="%5."/>
      <w:lvlJc w:val="left"/>
      <w:pPr>
        <w:ind w:left="5040" w:hanging="360"/>
      </w:pPr>
    </w:lvl>
    <w:lvl w:ilvl="5" w:tplc="040E001B" w:tentative="1">
      <w:start w:val="1"/>
      <w:numFmt w:val="lowerRoman"/>
      <w:lvlText w:val="%6."/>
      <w:lvlJc w:val="right"/>
      <w:pPr>
        <w:ind w:left="5760" w:hanging="180"/>
      </w:pPr>
    </w:lvl>
    <w:lvl w:ilvl="6" w:tplc="040E000F" w:tentative="1">
      <w:start w:val="1"/>
      <w:numFmt w:val="decimal"/>
      <w:lvlText w:val="%7."/>
      <w:lvlJc w:val="left"/>
      <w:pPr>
        <w:ind w:left="6480" w:hanging="360"/>
      </w:pPr>
    </w:lvl>
    <w:lvl w:ilvl="7" w:tplc="040E0019" w:tentative="1">
      <w:start w:val="1"/>
      <w:numFmt w:val="lowerLetter"/>
      <w:lvlText w:val="%8."/>
      <w:lvlJc w:val="left"/>
      <w:pPr>
        <w:ind w:left="7200" w:hanging="360"/>
      </w:pPr>
    </w:lvl>
    <w:lvl w:ilvl="8" w:tplc="040E001B" w:tentative="1">
      <w:start w:val="1"/>
      <w:numFmt w:val="lowerRoman"/>
      <w:lvlText w:val="%9."/>
      <w:lvlJc w:val="right"/>
      <w:pPr>
        <w:ind w:left="7920" w:hanging="180"/>
      </w:pPr>
    </w:lvl>
  </w:abstractNum>
  <w:abstractNum w:abstractNumId="40" w15:restartNumberingAfterBreak="0">
    <w:nsid w:val="4AAD09A2"/>
    <w:multiLevelType w:val="multilevel"/>
    <w:tmpl w:val="87F2EA3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1" w15:restartNumberingAfterBreak="0">
    <w:nsid w:val="504D513B"/>
    <w:multiLevelType w:val="hybridMultilevel"/>
    <w:tmpl w:val="F7B8E3E0"/>
    <w:lvl w:ilvl="0" w:tplc="01101EC0">
      <w:start w:val="1"/>
      <w:numFmt w:val="lowerLetter"/>
      <w:lvlText w:val="%1)"/>
      <w:lvlJc w:val="left"/>
      <w:pPr>
        <w:ind w:left="2520" w:hanging="360"/>
      </w:pPr>
      <w:rPr>
        <w:rFonts w:hint="default"/>
      </w:rPr>
    </w:lvl>
    <w:lvl w:ilvl="1" w:tplc="040E0019" w:tentative="1">
      <w:start w:val="1"/>
      <w:numFmt w:val="lowerLetter"/>
      <w:lvlText w:val="%2."/>
      <w:lvlJc w:val="left"/>
      <w:pPr>
        <w:ind w:left="3240" w:hanging="360"/>
      </w:pPr>
    </w:lvl>
    <w:lvl w:ilvl="2" w:tplc="040E001B" w:tentative="1">
      <w:start w:val="1"/>
      <w:numFmt w:val="lowerRoman"/>
      <w:lvlText w:val="%3."/>
      <w:lvlJc w:val="right"/>
      <w:pPr>
        <w:ind w:left="3960" w:hanging="180"/>
      </w:pPr>
    </w:lvl>
    <w:lvl w:ilvl="3" w:tplc="040E000F" w:tentative="1">
      <w:start w:val="1"/>
      <w:numFmt w:val="decimal"/>
      <w:lvlText w:val="%4."/>
      <w:lvlJc w:val="left"/>
      <w:pPr>
        <w:ind w:left="4680" w:hanging="360"/>
      </w:pPr>
    </w:lvl>
    <w:lvl w:ilvl="4" w:tplc="040E0019" w:tentative="1">
      <w:start w:val="1"/>
      <w:numFmt w:val="lowerLetter"/>
      <w:lvlText w:val="%5."/>
      <w:lvlJc w:val="left"/>
      <w:pPr>
        <w:ind w:left="5400" w:hanging="360"/>
      </w:pPr>
    </w:lvl>
    <w:lvl w:ilvl="5" w:tplc="040E001B" w:tentative="1">
      <w:start w:val="1"/>
      <w:numFmt w:val="lowerRoman"/>
      <w:lvlText w:val="%6."/>
      <w:lvlJc w:val="right"/>
      <w:pPr>
        <w:ind w:left="6120" w:hanging="180"/>
      </w:pPr>
    </w:lvl>
    <w:lvl w:ilvl="6" w:tplc="040E000F" w:tentative="1">
      <w:start w:val="1"/>
      <w:numFmt w:val="decimal"/>
      <w:lvlText w:val="%7."/>
      <w:lvlJc w:val="left"/>
      <w:pPr>
        <w:ind w:left="6840" w:hanging="360"/>
      </w:pPr>
    </w:lvl>
    <w:lvl w:ilvl="7" w:tplc="040E0019" w:tentative="1">
      <w:start w:val="1"/>
      <w:numFmt w:val="lowerLetter"/>
      <w:lvlText w:val="%8."/>
      <w:lvlJc w:val="left"/>
      <w:pPr>
        <w:ind w:left="7560" w:hanging="360"/>
      </w:pPr>
    </w:lvl>
    <w:lvl w:ilvl="8" w:tplc="040E001B" w:tentative="1">
      <w:start w:val="1"/>
      <w:numFmt w:val="lowerRoman"/>
      <w:lvlText w:val="%9."/>
      <w:lvlJc w:val="right"/>
      <w:pPr>
        <w:ind w:left="8280" w:hanging="180"/>
      </w:pPr>
    </w:lvl>
  </w:abstractNum>
  <w:abstractNum w:abstractNumId="42" w15:restartNumberingAfterBreak="0">
    <w:nsid w:val="51F72F38"/>
    <w:multiLevelType w:val="multilevel"/>
    <w:tmpl w:val="4FDAE6AE"/>
    <w:lvl w:ilvl="0">
      <w:start w:val="1"/>
      <w:numFmt w:val="lowerLetter"/>
      <w:lvlText w:val="%1)"/>
      <w:lvlJc w:val="left"/>
      <w:pPr>
        <w:tabs>
          <w:tab w:val="num" w:pos="1428"/>
        </w:tabs>
        <w:ind w:left="1428" w:hanging="360"/>
      </w:pPr>
      <w:rPr>
        <w:b w:val="0"/>
        <w:color w:val="00000A"/>
        <w:sz w:val="22"/>
      </w:rPr>
    </w:lvl>
    <w:lvl w:ilvl="1">
      <w:start w:val="1"/>
      <w:numFmt w:val="lowerLetter"/>
      <w:lvlText w:val="%2)"/>
      <w:lvlJc w:val="left"/>
      <w:pPr>
        <w:tabs>
          <w:tab w:val="num" w:pos="2148"/>
        </w:tabs>
        <w:ind w:left="2148" w:hanging="360"/>
      </w:pPr>
      <w:rPr>
        <w:rFonts w:asciiTheme="minorHAnsi" w:hAnsiTheme="minorHAnsi" w:cstheme="minorHAnsi" w:hint="default"/>
        <w:color w:val="auto"/>
      </w:r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43" w15:restartNumberingAfterBreak="0">
    <w:nsid w:val="523C1B27"/>
    <w:multiLevelType w:val="multilevel"/>
    <w:tmpl w:val="9D16D096"/>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785"/>
        </w:tabs>
        <w:ind w:left="567" w:hanging="142"/>
      </w:pPr>
      <w:rPr>
        <w:rFonts w:hint="default"/>
      </w:rPr>
    </w:lvl>
    <w:lvl w:ilvl="2">
      <w:start w:val="1"/>
      <w:numFmt w:val="lowerLetter"/>
      <w:lvlText w:val="%2%3)"/>
      <w:lvlJc w:val="left"/>
      <w:pPr>
        <w:tabs>
          <w:tab w:val="num" w:pos="1040"/>
        </w:tabs>
        <w:ind w:left="851" w:hanging="171"/>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524723A1"/>
    <w:multiLevelType w:val="multilevel"/>
    <w:tmpl w:val="B70AAA7C"/>
    <w:lvl w:ilvl="0">
      <w:start w:val="1"/>
      <w:numFmt w:val="decimal"/>
      <w:lvlText w:val="%1. §"/>
      <w:lvlJc w:val="left"/>
      <w:pPr>
        <w:ind w:left="5322" w:hanging="360"/>
      </w:pPr>
      <w:rPr>
        <w:rFonts w:cs="Arial"/>
        <w:b/>
        <w:i w:val="0"/>
        <w:color w:val="00000A"/>
        <w:sz w:val="20"/>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heme="minorHAnsi" w:eastAsia="Times New Roman" w:hAnsiTheme="minorHAnsi" w:cstheme="minorHAnsi" w:hint="default"/>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53E24342"/>
    <w:multiLevelType w:val="multilevel"/>
    <w:tmpl w:val="EFAC21D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6" w15:restartNumberingAfterBreak="0">
    <w:nsid w:val="5D012A66"/>
    <w:multiLevelType w:val="multilevel"/>
    <w:tmpl w:val="346A2122"/>
    <w:lvl w:ilvl="0">
      <w:start w:val="1"/>
      <w:numFmt w:val="lowerLetter"/>
      <w:lvlText w:val="%1)"/>
      <w:lvlJc w:val="left"/>
      <w:pPr>
        <w:tabs>
          <w:tab w:val="num" w:pos="0"/>
        </w:tabs>
        <w:ind w:left="720" w:hanging="360"/>
      </w:pPr>
      <w:rPr>
        <w:rFonts w:hint="default"/>
        <w:sz w:val="24"/>
        <w:szCs w:val="24"/>
      </w:rPr>
    </w:lvl>
    <w:lvl w:ilvl="1">
      <w:start w:val="1"/>
      <w:numFmt w:val="bullet"/>
      <w:lvlText w:val="◦"/>
      <w:lvlJc w:val="left"/>
      <w:pPr>
        <w:tabs>
          <w:tab w:val="num" w:pos="0"/>
        </w:tabs>
        <w:ind w:left="1080" w:hanging="360"/>
      </w:pPr>
      <w:rPr>
        <w:rFonts w:ascii="Sylfaen" w:hAnsi="Sylfaen" w:hint="default"/>
      </w:r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47" w15:restartNumberingAfterBreak="0">
    <w:nsid w:val="604B6A30"/>
    <w:multiLevelType w:val="multilevel"/>
    <w:tmpl w:val="2152A980"/>
    <w:lvl w:ilvl="0">
      <w:start w:val="1"/>
      <w:numFmt w:val="decimal"/>
      <w:lvlText w:val="(%1)"/>
      <w:lvlJc w:val="left"/>
      <w:pPr>
        <w:tabs>
          <w:tab w:val="num" w:pos="360"/>
        </w:tabs>
        <w:ind w:left="360" w:hanging="360"/>
      </w:pPr>
      <w:rPr>
        <w:b w:val="0"/>
        <w:bCs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8" w15:restartNumberingAfterBreak="0">
    <w:nsid w:val="616061F7"/>
    <w:multiLevelType w:val="multilevel"/>
    <w:tmpl w:val="0000006A"/>
    <w:lvl w:ilvl="0">
      <w:start w:val="1"/>
      <w:numFmt w:val="lowerLetter"/>
      <w:lvlText w:val="%1)"/>
      <w:lvlJc w:val="left"/>
      <w:pPr>
        <w:tabs>
          <w:tab w:val="num" w:pos="1495"/>
        </w:tabs>
        <w:ind w:left="1495" w:hanging="360"/>
      </w:pPr>
    </w:lvl>
    <w:lvl w:ilvl="1">
      <w:start w:val="1"/>
      <w:numFmt w:val="lowerLetter"/>
      <w:lvlText w:val="%2)"/>
      <w:lvlJc w:val="left"/>
      <w:pPr>
        <w:tabs>
          <w:tab w:val="num" w:pos="2007"/>
        </w:tabs>
        <w:ind w:left="2007" w:hanging="360"/>
      </w:pPr>
    </w:lvl>
    <w:lvl w:ilvl="2">
      <w:numFmt w:val="decimal"/>
      <w:lvlText w:val=""/>
      <w:lvlJc w:val="left"/>
      <w:pPr>
        <w:tabs>
          <w:tab w:val="num" w:pos="2727"/>
        </w:tabs>
        <w:ind w:left="2727" w:hanging="360"/>
      </w:pPr>
      <w:rPr>
        <w:rFonts w:ascii="Wingdings" w:hAnsi="Wingdings"/>
      </w:rPr>
    </w:lvl>
    <w:lvl w:ilvl="3">
      <w:numFmt w:val="decimal"/>
      <w:lvlText w:val=""/>
      <w:lvlJc w:val="left"/>
      <w:pPr>
        <w:tabs>
          <w:tab w:val="num" w:pos="3447"/>
        </w:tabs>
        <w:ind w:left="3447" w:hanging="360"/>
      </w:pPr>
      <w:rPr>
        <w:rFonts w:ascii="Symbol" w:hAnsi="Symbol"/>
      </w:rPr>
    </w:lvl>
    <w:lvl w:ilvl="4">
      <w:numFmt w:val="decimal"/>
      <w:lvlText w:val="o"/>
      <w:lvlJc w:val="left"/>
      <w:pPr>
        <w:tabs>
          <w:tab w:val="num" w:pos="4167"/>
        </w:tabs>
        <w:ind w:left="4167" w:hanging="360"/>
      </w:pPr>
      <w:rPr>
        <w:rFonts w:ascii="Courier New" w:hAnsi="Courier New" w:cs="Courier New"/>
      </w:rPr>
    </w:lvl>
    <w:lvl w:ilvl="5">
      <w:numFmt w:val="decimal"/>
      <w:lvlText w:val=""/>
      <w:lvlJc w:val="left"/>
      <w:pPr>
        <w:tabs>
          <w:tab w:val="num" w:pos="4887"/>
        </w:tabs>
        <w:ind w:left="4887" w:hanging="360"/>
      </w:pPr>
      <w:rPr>
        <w:rFonts w:ascii="Wingdings" w:hAnsi="Wingdings"/>
      </w:rPr>
    </w:lvl>
    <w:lvl w:ilvl="6">
      <w:numFmt w:val="decimal"/>
      <w:lvlText w:val=""/>
      <w:lvlJc w:val="left"/>
      <w:pPr>
        <w:tabs>
          <w:tab w:val="num" w:pos="5607"/>
        </w:tabs>
        <w:ind w:left="5607" w:hanging="360"/>
      </w:pPr>
      <w:rPr>
        <w:rFonts w:ascii="Symbol" w:hAnsi="Symbol"/>
      </w:rPr>
    </w:lvl>
    <w:lvl w:ilvl="7">
      <w:numFmt w:val="decimal"/>
      <w:lvlText w:val="o"/>
      <w:lvlJc w:val="left"/>
      <w:pPr>
        <w:tabs>
          <w:tab w:val="num" w:pos="6327"/>
        </w:tabs>
        <w:ind w:left="6327" w:hanging="360"/>
      </w:pPr>
      <w:rPr>
        <w:rFonts w:ascii="Courier New" w:hAnsi="Courier New" w:cs="Courier New"/>
      </w:rPr>
    </w:lvl>
    <w:lvl w:ilvl="8">
      <w:numFmt w:val="decimal"/>
      <w:lvlText w:val=""/>
      <w:lvlJc w:val="left"/>
      <w:pPr>
        <w:tabs>
          <w:tab w:val="num" w:pos="7047"/>
        </w:tabs>
        <w:ind w:left="7047" w:hanging="360"/>
      </w:pPr>
      <w:rPr>
        <w:rFonts w:ascii="Wingdings" w:hAnsi="Wingdings"/>
      </w:rPr>
    </w:lvl>
  </w:abstractNum>
  <w:abstractNum w:abstractNumId="49" w15:restartNumberingAfterBreak="0">
    <w:nsid w:val="61D45E02"/>
    <w:multiLevelType w:val="multilevel"/>
    <w:tmpl w:val="883CFB7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 w15:restartNumberingAfterBreak="0">
    <w:nsid w:val="61F11562"/>
    <w:multiLevelType w:val="hybridMultilevel"/>
    <w:tmpl w:val="B57A83F2"/>
    <w:lvl w:ilvl="0" w:tplc="7096A454">
      <w:start w:val="2"/>
      <w:numFmt w:val="decimal"/>
      <w:lvlText w:val="%1."/>
      <w:lvlJc w:val="left"/>
      <w:pPr>
        <w:ind w:left="4755" w:hanging="360"/>
      </w:pPr>
      <w:rPr>
        <w:rFonts w:ascii="Calibri" w:hAnsi="Calibri" w:cs="Calibri" w:hint="default"/>
      </w:rPr>
    </w:lvl>
    <w:lvl w:ilvl="1" w:tplc="040E0019" w:tentative="1">
      <w:start w:val="1"/>
      <w:numFmt w:val="lowerLetter"/>
      <w:lvlText w:val="%2."/>
      <w:lvlJc w:val="left"/>
      <w:pPr>
        <w:ind w:left="5475" w:hanging="360"/>
      </w:pPr>
    </w:lvl>
    <w:lvl w:ilvl="2" w:tplc="040E001B" w:tentative="1">
      <w:start w:val="1"/>
      <w:numFmt w:val="lowerRoman"/>
      <w:lvlText w:val="%3."/>
      <w:lvlJc w:val="right"/>
      <w:pPr>
        <w:ind w:left="6195" w:hanging="180"/>
      </w:pPr>
    </w:lvl>
    <w:lvl w:ilvl="3" w:tplc="040E000F" w:tentative="1">
      <w:start w:val="1"/>
      <w:numFmt w:val="decimal"/>
      <w:lvlText w:val="%4."/>
      <w:lvlJc w:val="left"/>
      <w:pPr>
        <w:ind w:left="6915" w:hanging="360"/>
      </w:pPr>
    </w:lvl>
    <w:lvl w:ilvl="4" w:tplc="040E0019" w:tentative="1">
      <w:start w:val="1"/>
      <w:numFmt w:val="lowerLetter"/>
      <w:lvlText w:val="%5."/>
      <w:lvlJc w:val="left"/>
      <w:pPr>
        <w:ind w:left="7635" w:hanging="360"/>
      </w:pPr>
    </w:lvl>
    <w:lvl w:ilvl="5" w:tplc="040E001B" w:tentative="1">
      <w:start w:val="1"/>
      <w:numFmt w:val="lowerRoman"/>
      <w:lvlText w:val="%6."/>
      <w:lvlJc w:val="right"/>
      <w:pPr>
        <w:ind w:left="8355" w:hanging="180"/>
      </w:pPr>
    </w:lvl>
    <w:lvl w:ilvl="6" w:tplc="040E000F" w:tentative="1">
      <w:start w:val="1"/>
      <w:numFmt w:val="decimal"/>
      <w:lvlText w:val="%7."/>
      <w:lvlJc w:val="left"/>
      <w:pPr>
        <w:ind w:left="9075" w:hanging="360"/>
      </w:pPr>
    </w:lvl>
    <w:lvl w:ilvl="7" w:tplc="040E0019" w:tentative="1">
      <w:start w:val="1"/>
      <w:numFmt w:val="lowerLetter"/>
      <w:lvlText w:val="%8."/>
      <w:lvlJc w:val="left"/>
      <w:pPr>
        <w:ind w:left="9795" w:hanging="360"/>
      </w:pPr>
    </w:lvl>
    <w:lvl w:ilvl="8" w:tplc="040E001B" w:tentative="1">
      <w:start w:val="1"/>
      <w:numFmt w:val="lowerRoman"/>
      <w:lvlText w:val="%9."/>
      <w:lvlJc w:val="right"/>
      <w:pPr>
        <w:ind w:left="10515" w:hanging="180"/>
      </w:pPr>
    </w:lvl>
  </w:abstractNum>
  <w:abstractNum w:abstractNumId="51" w15:restartNumberingAfterBreak="0">
    <w:nsid w:val="61FB3198"/>
    <w:multiLevelType w:val="hybridMultilevel"/>
    <w:tmpl w:val="C09CBED0"/>
    <w:lvl w:ilvl="0" w:tplc="5082ED8E">
      <w:start w:val="1"/>
      <w:numFmt w:val="decimal"/>
      <w:lvlText w:val="(%1)"/>
      <w:lvlJc w:val="left"/>
      <w:pPr>
        <w:tabs>
          <w:tab w:val="num" w:pos="360"/>
        </w:tabs>
        <w:ind w:left="360" w:hanging="360"/>
      </w:pPr>
    </w:lvl>
    <w:lvl w:ilvl="1" w:tplc="ED741516">
      <w:start w:val="1"/>
      <w:numFmt w:val="lowerLetter"/>
      <w:lvlText w:val="%2)"/>
      <w:lvlJc w:val="left"/>
      <w:pPr>
        <w:tabs>
          <w:tab w:val="num" w:pos="1080"/>
        </w:tabs>
        <w:ind w:left="1080" w:hanging="360"/>
      </w:pPr>
    </w:lvl>
    <w:lvl w:ilvl="2" w:tplc="503C60DC">
      <w:start w:val="1"/>
      <w:numFmt w:val="lowerRoman"/>
      <w:lvlText w:val="%3."/>
      <w:lvlJc w:val="right"/>
      <w:pPr>
        <w:tabs>
          <w:tab w:val="num" w:pos="1800"/>
        </w:tabs>
        <w:ind w:left="1800" w:hanging="180"/>
      </w:pPr>
    </w:lvl>
    <w:lvl w:ilvl="3" w:tplc="40B0EF9E">
      <w:start w:val="1"/>
      <w:numFmt w:val="decimal"/>
      <w:lvlText w:val="%4."/>
      <w:lvlJc w:val="left"/>
      <w:pPr>
        <w:tabs>
          <w:tab w:val="num" w:pos="2520"/>
        </w:tabs>
        <w:ind w:left="2520" w:hanging="360"/>
      </w:pPr>
    </w:lvl>
    <w:lvl w:ilvl="4" w:tplc="13284198">
      <w:start w:val="1"/>
      <w:numFmt w:val="lowerLetter"/>
      <w:lvlText w:val="%5."/>
      <w:lvlJc w:val="left"/>
      <w:pPr>
        <w:tabs>
          <w:tab w:val="num" w:pos="3240"/>
        </w:tabs>
        <w:ind w:left="3240" w:hanging="360"/>
      </w:pPr>
    </w:lvl>
    <w:lvl w:ilvl="5" w:tplc="BD32E0FC">
      <w:start w:val="1"/>
      <w:numFmt w:val="lowerRoman"/>
      <w:lvlText w:val="%6."/>
      <w:lvlJc w:val="right"/>
      <w:pPr>
        <w:tabs>
          <w:tab w:val="num" w:pos="3960"/>
        </w:tabs>
        <w:ind w:left="3960" w:hanging="180"/>
      </w:pPr>
    </w:lvl>
    <w:lvl w:ilvl="6" w:tplc="A11E7CB8">
      <w:start w:val="1"/>
      <w:numFmt w:val="decimal"/>
      <w:lvlText w:val="%7."/>
      <w:lvlJc w:val="left"/>
      <w:pPr>
        <w:tabs>
          <w:tab w:val="num" w:pos="4680"/>
        </w:tabs>
        <w:ind w:left="4680" w:hanging="360"/>
      </w:pPr>
    </w:lvl>
    <w:lvl w:ilvl="7" w:tplc="407C4690">
      <w:start w:val="1"/>
      <w:numFmt w:val="lowerLetter"/>
      <w:lvlText w:val="%8."/>
      <w:lvlJc w:val="left"/>
      <w:pPr>
        <w:tabs>
          <w:tab w:val="num" w:pos="5400"/>
        </w:tabs>
        <w:ind w:left="5400" w:hanging="360"/>
      </w:pPr>
    </w:lvl>
    <w:lvl w:ilvl="8" w:tplc="64941200">
      <w:start w:val="1"/>
      <w:numFmt w:val="lowerRoman"/>
      <w:lvlText w:val="%9."/>
      <w:lvlJc w:val="right"/>
      <w:pPr>
        <w:tabs>
          <w:tab w:val="num" w:pos="6120"/>
        </w:tabs>
        <w:ind w:left="6120" w:hanging="180"/>
      </w:pPr>
    </w:lvl>
  </w:abstractNum>
  <w:abstractNum w:abstractNumId="52" w15:restartNumberingAfterBreak="0">
    <w:nsid w:val="67502858"/>
    <w:multiLevelType w:val="hybridMultilevel"/>
    <w:tmpl w:val="B6487B0C"/>
    <w:lvl w:ilvl="0" w:tplc="F92A6B82">
      <w:start w:val="1"/>
      <w:numFmt w:val="decimal"/>
      <w:lvlText w:val="(%1)"/>
      <w:lvlJc w:val="left"/>
      <w:pPr>
        <w:ind w:left="2520" w:hanging="360"/>
      </w:pPr>
      <w:rPr>
        <w:rFonts w:hint="default"/>
      </w:rPr>
    </w:lvl>
    <w:lvl w:ilvl="1" w:tplc="040E0019" w:tentative="1">
      <w:start w:val="1"/>
      <w:numFmt w:val="lowerLetter"/>
      <w:lvlText w:val="%2."/>
      <w:lvlJc w:val="left"/>
      <w:pPr>
        <w:ind w:left="3240" w:hanging="360"/>
      </w:pPr>
    </w:lvl>
    <w:lvl w:ilvl="2" w:tplc="040E001B" w:tentative="1">
      <w:start w:val="1"/>
      <w:numFmt w:val="lowerRoman"/>
      <w:lvlText w:val="%3."/>
      <w:lvlJc w:val="right"/>
      <w:pPr>
        <w:ind w:left="3960" w:hanging="180"/>
      </w:pPr>
    </w:lvl>
    <w:lvl w:ilvl="3" w:tplc="040E000F" w:tentative="1">
      <w:start w:val="1"/>
      <w:numFmt w:val="decimal"/>
      <w:lvlText w:val="%4."/>
      <w:lvlJc w:val="left"/>
      <w:pPr>
        <w:ind w:left="4680" w:hanging="360"/>
      </w:pPr>
    </w:lvl>
    <w:lvl w:ilvl="4" w:tplc="040E0019" w:tentative="1">
      <w:start w:val="1"/>
      <w:numFmt w:val="lowerLetter"/>
      <w:lvlText w:val="%5."/>
      <w:lvlJc w:val="left"/>
      <w:pPr>
        <w:ind w:left="5400" w:hanging="360"/>
      </w:pPr>
    </w:lvl>
    <w:lvl w:ilvl="5" w:tplc="040E001B" w:tentative="1">
      <w:start w:val="1"/>
      <w:numFmt w:val="lowerRoman"/>
      <w:lvlText w:val="%6."/>
      <w:lvlJc w:val="right"/>
      <w:pPr>
        <w:ind w:left="6120" w:hanging="180"/>
      </w:pPr>
    </w:lvl>
    <w:lvl w:ilvl="6" w:tplc="040E000F" w:tentative="1">
      <w:start w:val="1"/>
      <w:numFmt w:val="decimal"/>
      <w:lvlText w:val="%7."/>
      <w:lvlJc w:val="left"/>
      <w:pPr>
        <w:ind w:left="6840" w:hanging="360"/>
      </w:pPr>
    </w:lvl>
    <w:lvl w:ilvl="7" w:tplc="040E0019" w:tentative="1">
      <w:start w:val="1"/>
      <w:numFmt w:val="lowerLetter"/>
      <w:lvlText w:val="%8."/>
      <w:lvlJc w:val="left"/>
      <w:pPr>
        <w:ind w:left="7560" w:hanging="360"/>
      </w:pPr>
    </w:lvl>
    <w:lvl w:ilvl="8" w:tplc="040E001B" w:tentative="1">
      <w:start w:val="1"/>
      <w:numFmt w:val="lowerRoman"/>
      <w:lvlText w:val="%9."/>
      <w:lvlJc w:val="right"/>
      <w:pPr>
        <w:ind w:left="8280" w:hanging="180"/>
      </w:pPr>
    </w:lvl>
  </w:abstractNum>
  <w:abstractNum w:abstractNumId="53" w15:restartNumberingAfterBreak="0">
    <w:nsid w:val="69800F2D"/>
    <w:multiLevelType w:val="hybridMultilevel"/>
    <w:tmpl w:val="028AB59C"/>
    <w:lvl w:ilvl="0" w:tplc="040E0001">
      <w:start w:val="2"/>
      <w:numFmt w:val="decimal"/>
      <w:pStyle w:val="3kezds"/>
      <w:lvlText w:val="(%1)"/>
      <w:lvlJc w:val="left"/>
      <w:pPr>
        <w:tabs>
          <w:tab w:val="num" w:pos="624"/>
        </w:tabs>
        <w:ind w:left="624" w:hanging="397"/>
      </w:pPr>
      <w:rPr>
        <w:rFonts w:ascii="Lucida Sans Unicode" w:hAnsi="Lucida Sans Unicode" w:cs="Times New Roman" w:hint="default"/>
        <w:b w:val="0"/>
        <w:caps w:val="0"/>
        <w:strike w:val="0"/>
        <w:dstrike w:val="0"/>
        <w:vanish w:val="0"/>
        <w:webHidden w:val="0"/>
        <w:color w:val="auto"/>
        <w:sz w:val="18"/>
        <w:u w:val="none"/>
        <w:effect w:val="none"/>
        <w:vertAlign w:val="baseline"/>
        <w:specVanish w:val="0"/>
      </w:rPr>
    </w:lvl>
    <w:lvl w:ilvl="1" w:tplc="040E0003">
      <w:start w:val="1"/>
      <w:numFmt w:val="lowerLetter"/>
      <w:lvlText w:val="%2."/>
      <w:lvlJc w:val="left"/>
      <w:pPr>
        <w:tabs>
          <w:tab w:val="num" w:pos="1440"/>
        </w:tabs>
        <w:ind w:left="1440" w:hanging="360"/>
      </w:pPr>
    </w:lvl>
    <w:lvl w:ilvl="2" w:tplc="040E0005">
      <w:start w:val="1"/>
      <w:numFmt w:val="lowerRoman"/>
      <w:lvlText w:val="%3."/>
      <w:lvlJc w:val="right"/>
      <w:pPr>
        <w:tabs>
          <w:tab w:val="num" w:pos="2160"/>
        </w:tabs>
        <w:ind w:left="2160" w:hanging="180"/>
      </w:pPr>
    </w:lvl>
    <w:lvl w:ilvl="3" w:tplc="040E0001">
      <w:start w:val="1"/>
      <w:numFmt w:val="decimal"/>
      <w:lvlText w:val="%4."/>
      <w:lvlJc w:val="left"/>
      <w:pPr>
        <w:tabs>
          <w:tab w:val="num" w:pos="2880"/>
        </w:tabs>
        <w:ind w:left="2880" w:hanging="360"/>
      </w:pPr>
    </w:lvl>
    <w:lvl w:ilvl="4" w:tplc="040E0003">
      <w:start w:val="1"/>
      <w:numFmt w:val="lowerLetter"/>
      <w:lvlText w:val="%5."/>
      <w:lvlJc w:val="left"/>
      <w:pPr>
        <w:tabs>
          <w:tab w:val="num" w:pos="3600"/>
        </w:tabs>
        <w:ind w:left="3600" w:hanging="360"/>
      </w:pPr>
    </w:lvl>
    <w:lvl w:ilvl="5" w:tplc="040E0005">
      <w:start w:val="1"/>
      <w:numFmt w:val="lowerRoman"/>
      <w:lvlText w:val="%6."/>
      <w:lvlJc w:val="right"/>
      <w:pPr>
        <w:tabs>
          <w:tab w:val="num" w:pos="4320"/>
        </w:tabs>
        <w:ind w:left="4320" w:hanging="180"/>
      </w:pPr>
    </w:lvl>
    <w:lvl w:ilvl="6" w:tplc="040E0001">
      <w:start w:val="1"/>
      <w:numFmt w:val="decimal"/>
      <w:lvlText w:val="%7."/>
      <w:lvlJc w:val="left"/>
      <w:pPr>
        <w:tabs>
          <w:tab w:val="num" w:pos="5040"/>
        </w:tabs>
        <w:ind w:left="5040" w:hanging="360"/>
      </w:pPr>
    </w:lvl>
    <w:lvl w:ilvl="7" w:tplc="040E0003">
      <w:start w:val="1"/>
      <w:numFmt w:val="lowerLetter"/>
      <w:lvlText w:val="%8."/>
      <w:lvlJc w:val="left"/>
      <w:pPr>
        <w:tabs>
          <w:tab w:val="num" w:pos="5760"/>
        </w:tabs>
        <w:ind w:left="5760" w:hanging="360"/>
      </w:pPr>
    </w:lvl>
    <w:lvl w:ilvl="8" w:tplc="040E0005">
      <w:start w:val="1"/>
      <w:numFmt w:val="lowerRoman"/>
      <w:lvlText w:val="%9."/>
      <w:lvlJc w:val="right"/>
      <w:pPr>
        <w:tabs>
          <w:tab w:val="num" w:pos="6480"/>
        </w:tabs>
        <w:ind w:left="6480" w:hanging="180"/>
      </w:pPr>
    </w:lvl>
  </w:abstractNum>
  <w:abstractNum w:abstractNumId="54" w15:restartNumberingAfterBreak="0">
    <w:nsid w:val="69A819C6"/>
    <w:multiLevelType w:val="multilevel"/>
    <w:tmpl w:val="87BE26CA"/>
    <w:lvl w:ilvl="0">
      <w:start w:val="1"/>
      <w:numFmt w:val="decimal"/>
      <w:lvlText w:val="(%1)"/>
      <w:lvlJc w:val="left"/>
      <w:pPr>
        <w:tabs>
          <w:tab w:val="num" w:pos="720"/>
        </w:tabs>
        <w:ind w:left="720" w:hanging="360"/>
      </w:pPr>
      <w:rPr>
        <w:b w:val="0"/>
        <w:b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6A895A4C"/>
    <w:multiLevelType w:val="multilevel"/>
    <w:tmpl w:val="2D92A58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color w:val="00000A"/>
        <w:sz w:val="24"/>
        <w:szCs w:val="2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6C1534F6"/>
    <w:multiLevelType w:val="hybridMultilevel"/>
    <w:tmpl w:val="AC8C2930"/>
    <w:lvl w:ilvl="0" w:tplc="FFFFFFFF">
      <w:start w:val="1"/>
      <w:numFmt w:val="lowerLetter"/>
      <w:pStyle w:val="StlusabcLucidaSansUnicode8pt"/>
      <w:lvlText w:val="%1)"/>
      <w:lvlJc w:val="left"/>
      <w:pPr>
        <w:tabs>
          <w:tab w:val="num" w:pos="1059"/>
        </w:tabs>
        <w:ind w:left="1059" w:hanging="339"/>
      </w:pPr>
      <w:rPr>
        <w:rFonts w:ascii="Times New Roman" w:hAnsi="Times New Roman" w:cs="Times New Roman" w:hint="default"/>
        <w:b w:val="0"/>
        <w:i w:val="0"/>
        <w:caps w:val="0"/>
        <w:strike w:val="0"/>
        <w:dstrike w:val="0"/>
        <w:vanish w:val="0"/>
        <w:webHidden w:val="0"/>
        <w:color w:val="auto"/>
        <w:sz w:val="20"/>
        <w:szCs w:val="20"/>
        <w:u w:val="none"/>
        <w:effect w:val="none"/>
        <w:vertAlign w:val="baseline"/>
        <w:lang w:val="hu-HU"/>
        <w:specVanish w:val="0"/>
      </w:rPr>
    </w:lvl>
    <w:lvl w:ilvl="1" w:tplc="FFFFFFFF">
      <w:start w:val="1"/>
      <w:numFmt w:val="lowerLetter"/>
      <w:lvlText w:val="%2."/>
      <w:lvlJc w:val="left"/>
      <w:pPr>
        <w:tabs>
          <w:tab w:val="num" w:pos="1649"/>
        </w:tabs>
        <w:ind w:left="1649" w:hanging="360"/>
      </w:pPr>
    </w:lvl>
    <w:lvl w:ilvl="2" w:tplc="FFFFFFFF">
      <w:start w:val="1"/>
      <w:numFmt w:val="lowerRoman"/>
      <w:lvlText w:val="%3."/>
      <w:lvlJc w:val="right"/>
      <w:pPr>
        <w:tabs>
          <w:tab w:val="num" w:pos="2369"/>
        </w:tabs>
        <w:ind w:left="2369" w:hanging="180"/>
      </w:pPr>
    </w:lvl>
    <w:lvl w:ilvl="3" w:tplc="FFFFFFFF">
      <w:start w:val="1"/>
      <w:numFmt w:val="decimal"/>
      <w:lvlText w:val="%4."/>
      <w:lvlJc w:val="left"/>
      <w:pPr>
        <w:tabs>
          <w:tab w:val="num" w:pos="3089"/>
        </w:tabs>
        <w:ind w:left="3089" w:hanging="360"/>
      </w:pPr>
    </w:lvl>
    <w:lvl w:ilvl="4" w:tplc="FFFFFFFF">
      <w:start w:val="1"/>
      <w:numFmt w:val="lowerLetter"/>
      <w:lvlText w:val="%5."/>
      <w:lvlJc w:val="left"/>
      <w:pPr>
        <w:tabs>
          <w:tab w:val="num" w:pos="3809"/>
        </w:tabs>
        <w:ind w:left="3809" w:hanging="360"/>
      </w:pPr>
    </w:lvl>
    <w:lvl w:ilvl="5" w:tplc="FFFFFFFF">
      <w:start w:val="1"/>
      <w:numFmt w:val="lowerRoman"/>
      <w:lvlText w:val="%6."/>
      <w:lvlJc w:val="right"/>
      <w:pPr>
        <w:tabs>
          <w:tab w:val="num" w:pos="4529"/>
        </w:tabs>
        <w:ind w:left="4529" w:hanging="180"/>
      </w:pPr>
    </w:lvl>
    <w:lvl w:ilvl="6" w:tplc="FFFFFFFF">
      <w:start w:val="1"/>
      <w:numFmt w:val="decimal"/>
      <w:lvlText w:val="%7."/>
      <w:lvlJc w:val="left"/>
      <w:pPr>
        <w:tabs>
          <w:tab w:val="num" w:pos="5249"/>
        </w:tabs>
        <w:ind w:left="5249" w:hanging="360"/>
      </w:pPr>
    </w:lvl>
    <w:lvl w:ilvl="7" w:tplc="FFFFFFFF">
      <w:start w:val="1"/>
      <w:numFmt w:val="lowerLetter"/>
      <w:lvlText w:val="%8."/>
      <w:lvlJc w:val="left"/>
      <w:pPr>
        <w:tabs>
          <w:tab w:val="num" w:pos="5969"/>
        </w:tabs>
        <w:ind w:left="5969" w:hanging="360"/>
      </w:pPr>
    </w:lvl>
    <w:lvl w:ilvl="8" w:tplc="FFFFFFFF">
      <w:start w:val="1"/>
      <w:numFmt w:val="lowerRoman"/>
      <w:lvlText w:val="%9."/>
      <w:lvlJc w:val="right"/>
      <w:pPr>
        <w:tabs>
          <w:tab w:val="num" w:pos="6689"/>
        </w:tabs>
        <w:ind w:left="6689" w:hanging="180"/>
      </w:pPr>
    </w:lvl>
  </w:abstractNum>
  <w:abstractNum w:abstractNumId="57" w15:restartNumberingAfterBreak="0">
    <w:nsid w:val="6CB34EEB"/>
    <w:multiLevelType w:val="singleLevel"/>
    <w:tmpl w:val="0E54E7D2"/>
    <w:lvl w:ilvl="0">
      <w:start w:val="1"/>
      <w:numFmt w:val="decimal"/>
      <w:pStyle w:val="fggelk"/>
      <w:lvlText w:val="%1."/>
      <w:lvlJc w:val="left"/>
      <w:pPr>
        <w:tabs>
          <w:tab w:val="num" w:pos="1854"/>
        </w:tabs>
        <w:ind w:left="1854" w:hanging="360"/>
      </w:pPr>
    </w:lvl>
  </w:abstractNum>
  <w:abstractNum w:abstractNumId="58" w15:restartNumberingAfterBreak="0">
    <w:nsid w:val="6EF334B6"/>
    <w:multiLevelType w:val="multilevel"/>
    <w:tmpl w:val="3014F9FA"/>
    <w:lvl w:ilvl="0">
      <w:start w:val="1"/>
      <w:numFmt w:val="decimal"/>
      <w:lvlText w:val="(%1)"/>
      <w:lvlJc w:val="left"/>
      <w:pPr>
        <w:tabs>
          <w:tab w:val="num" w:pos="502"/>
        </w:tabs>
        <w:ind w:left="502" w:hanging="360"/>
      </w:pPr>
      <w:rPr>
        <w:b w:val="0"/>
        <w:bCs w:val="0"/>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59" w15:restartNumberingAfterBreak="0">
    <w:nsid w:val="707213DA"/>
    <w:multiLevelType w:val="multilevel"/>
    <w:tmpl w:val="7250F23A"/>
    <w:lvl w:ilvl="0">
      <w:start w:val="1"/>
      <w:numFmt w:val="decimal"/>
      <w:lvlText w:val="(%1)"/>
      <w:lvlJc w:val="left"/>
      <w:pPr>
        <w:tabs>
          <w:tab w:val="num" w:pos="720"/>
        </w:tabs>
        <w:ind w:left="720" w:hanging="360"/>
      </w:pPr>
      <w:rPr>
        <w:b w:val="0"/>
        <w:color w:val="00000A"/>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0" w15:restartNumberingAfterBreak="0">
    <w:nsid w:val="75673736"/>
    <w:multiLevelType w:val="hybridMultilevel"/>
    <w:tmpl w:val="07F815B2"/>
    <w:lvl w:ilvl="0" w:tplc="5C42B666">
      <w:start w:val="1"/>
      <w:numFmt w:val="decimal"/>
      <w:lvlText w:val="(%1)"/>
      <w:lvlJc w:val="left"/>
      <w:pPr>
        <w:ind w:left="1800" w:hanging="360"/>
      </w:pPr>
      <w:rPr>
        <w:rFonts w:hint="default"/>
      </w:rPr>
    </w:lvl>
    <w:lvl w:ilvl="1" w:tplc="040E0019" w:tentative="1">
      <w:start w:val="1"/>
      <w:numFmt w:val="lowerLetter"/>
      <w:lvlText w:val="%2."/>
      <w:lvlJc w:val="left"/>
      <w:pPr>
        <w:ind w:left="2520" w:hanging="360"/>
      </w:pPr>
    </w:lvl>
    <w:lvl w:ilvl="2" w:tplc="040E001B" w:tentative="1">
      <w:start w:val="1"/>
      <w:numFmt w:val="lowerRoman"/>
      <w:lvlText w:val="%3."/>
      <w:lvlJc w:val="right"/>
      <w:pPr>
        <w:ind w:left="3240" w:hanging="180"/>
      </w:pPr>
    </w:lvl>
    <w:lvl w:ilvl="3" w:tplc="040E000F" w:tentative="1">
      <w:start w:val="1"/>
      <w:numFmt w:val="decimal"/>
      <w:lvlText w:val="%4."/>
      <w:lvlJc w:val="left"/>
      <w:pPr>
        <w:ind w:left="3960" w:hanging="360"/>
      </w:pPr>
    </w:lvl>
    <w:lvl w:ilvl="4" w:tplc="040E0019" w:tentative="1">
      <w:start w:val="1"/>
      <w:numFmt w:val="lowerLetter"/>
      <w:lvlText w:val="%5."/>
      <w:lvlJc w:val="left"/>
      <w:pPr>
        <w:ind w:left="4680" w:hanging="360"/>
      </w:pPr>
    </w:lvl>
    <w:lvl w:ilvl="5" w:tplc="040E001B" w:tentative="1">
      <w:start w:val="1"/>
      <w:numFmt w:val="lowerRoman"/>
      <w:lvlText w:val="%6."/>
      <w:lvlJc w:val="right"/>
      <w:pPr>
        <w:ind w:left="5400" w:hanging="180"/>
      </w:pPr>
    </w:lvl>
    <w:lvl w:ilvl="6" w:tplc="040E000F" w:tentative="1">
      <w:start w:val="1"/>
      <w:numFmt w:val="decimal"/>
      <w:lvlText w:val="%7."/>
      <w:lvlJc w:val="left"/>
      <w:pPr>
        <w:ind w:left="6120" w:hanging="360"/>
      </w:pPr>
    </w:lvl>
    <w:lvl w:ilvl="7" w:tplc="040E0019" w:tentative="1">
      <w:start w:val="1"/>
      <w:numFmt w:val="lowerLetter"/>
      <w:lvlText w:val="%8."/>
      <w:lvlJc w:val="left"/>
      <w:pPr>
        <w:ind w:left="6840" w:hanging="360"/>
      </w:pPr>
    </w:lvl>
    <w:lvl w:ilvl="8" w:tplc="040E001B" w:tentative="1">
      <w:start w:val="1"/>
      <w:numFmt w:val="lowerRoman"/>
      <w:lvlText w:val="%9."/>
      <w:lvlJc w:val="right"/>
      <w:pPr>
        <w:ind w:left="7560" w:hanging="180"/>
      </w:pPr>
    </w:lvl>
  </w:abstractNum>
  <w:abstractNum w:abstractNumId="61" w15:restartNumberingAfterBreak="0">
    <w:nsid w:val="77EF59ED"/>
    <w:multiLevelType w:val="multilevel"/>
    <w:tmpl w:val="2C262B26"/>
    <w:lvl w:ilvl="0">
      <w:start w:val="1"/>
      <w:numFmt w:val="lowerLetter"/>
      <w:lvlText w:val="%1)"/>
      <w:lvlJc w:val="left"/>
      <w:pPr>
        <w:tabs>
          <w:tab w:val="num" w:pos="1440"/>
        </w:tabs>
        <w:ind w:left="144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2" w15:restartNumberingAfterBreak="0">
    <w:nsid w:val="787905AC"/>
    <w:multiLevelType w:val="multilevel"/>
    <w:tmpl w:val="A050C2D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3" w15:restartNumberingAfterBreak="0">
    <w:nsid w:val="7AEB5651"/>
    <w:multiLevelType w:val="hybridMultilevel"/>
    <w:tmpl w:val="3934F25A"/>
    <w:lvl w:ilvl="0" w:tplc="A000BF1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4" w15:restartNumberingAfterBreak="0">
    <w:nsid w:val="7AF023AF"/>
    <w:multiLevelType w:val="hybridMultilevel"/>
    <w:tmpl w:val="588E931A"/>
    <w:lvl w:ilvl="0" w:tplc="635410B6">
      <w:start w:val="1"/>
      <w:numFmt w:val="lowerLetter"/>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num w:numId="1" w16cid:durableId="5727402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47241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3720535">
    <w:abstractNumId w:val="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16cid:durableId="79378838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70291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714280">
    <w:abstractNumId w:val="5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853060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9752937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7023149">
    <w:abstractNumId w:val="57"/>
    <w:lvlOverride w:ilvl="0">
      <w:startOverride w:val="1"/>
    </w:lvlOverride>
  </w:num>
  <w:num w:numId="10" w16cid:durableId="656173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25999523">
    <w:abstractNumId w:val="2"/>
    <w:lvlOverride w:ilvl="0">
      <w:startOverride w:val="1"/>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30312442">
    <w:abstractNumId w:val="13"/>
  </w:num>
  <w:num w:numId="13" w16cid:durableId="313146683">
    <w:abstractNumId w:val="28"/>
  </w:num>
  <w:num w:numId="14" w16cid:durableId="1852529156">
    <w:abstractNumId w:val="43"/>
  </w:num>
  <w:num w:numId="15" w16cid:durableId="1074815523">
    <w:abstractNumId w:val="0"/>
  </w:num>
  <w:num w:numId="16" w16cid:durableId="1684166085">
    <w:abstractNumId w:val="46"/>
  </w:num>
  <w:num w:numId="17" w16cid:durableId="16551859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1160960">
    <w:abstractNumId w:val="20"/>
  </w:num>
  <w:num w:numId="19" w16cid:durableId="2092383749">
    <w:abstractNumId w:val="50"/>
  </w:num>
  <w:num w:numId="20" w16cid:durableId="298193295">
    <w:abstractNumId w:val="58"/>
  </w:num>
  <w:num w:numId="21" w16cid:durableId="6201153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4111355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792487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055461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283951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67951741">
    <w:abstractNumId w:val="23"/>
  </w:num>
  <w:num w:numId="27" w16cid:durableId="1582910691">
    <w:abstractNumId w:val="16"/>
  </w:num>
  <w:num w:numId="28" w16cid:durableId="1576011260">
    <w:abstractNumId w:val="47"/>
  </w:num>
  <w:num w:numId="29" w16cid:durableId="2071800922">
    <w:abstractNumId w:val="62"/>
  </w:num>
  <w:num w:numId="30" w16cid:durableId="1632057757">
    <w:abstractNumId w:val="40"/>
  </w:num>
  <w:num w:numId="31" w16cid:durableId="1564098067">
    <w:abstractNumId w:val="12"/>
  </w:num>
  <w:num w:numId="32" w16cid:durableId="694576972">
    <w:abstractNumId w:val="15"/>
  </w:num>
  <w:num w:numId="33" w16cid:durableId="13213961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9072869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205802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4391978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71992">
    <w:abstractNumId w:val="27"/>
  </w:num>
  <w:num w:numId="38" w16cid:durableId="895624593">
    <w:abstractNumId w:val="21"/>
  </w:num>
  <w:num w:numId="39" w16cid:durableId="1777671773">
    <w:abstractNumId w:val="63"/>
  </w:num>
  <w:num w:numId="40" w16cid:durableId="797577248">
    <w:abstractNumId w:val="31"/>
  </w:num>
  <w:num w:numId="41" w16cid:durableId="1604068250">
    <w:abstractNumId w:val="30"/>
  </w:num>
  <w:num w:numId="42" w16cid:durableId="944464288">
    <w:abstractNumId w:val="29"/>
  </w:num>
  <w:num w:numId="43" w16cid:durableId="778645453">
    <w:abstractNumId w:val="6"/>
  </w:num>
  <w:num w:numId="44" w16cid:durableId="2014644191">
    <w:abstractNumId w:val="37"/>
  </w:num>
  <w:num w:numId="45" w16cid:durableId="2044790859">
    <w:abstractNumId w:val="5"/>
  </w:num>
  <w:num w:numId="46" w16cid:durableId="1365399241">
    <w:abstractNumId w:val="64"/>
  </w:num>
  <w:num w:numId="47" w16cid:durableId="285040900">
    <w:abstractNumId w:val="4"/>
  </w:num>
  <w:num w:numId="48" w16cid:durableId="37920634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41785510">
    <w:abstractNumId w:val="48"/>
  </w:num>
  <w:num w:numId="50" w16cid:durableId="1441486971">
    <w:abstractNumId w:val="38"/>
  </w:num>
  <w:num w:numId="51" w16cid:durableId="1502742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37557066">
    <w:abstractNumId w:val="60"/>
  </w:num>
  <w:num w:numId="53" w16cid:durableId="1710837329">
    <w:abstractNumId w:val="39"/>
  </w:num>
  <w:num w:numId="54" w16cid:durableId="620066181">
    <w:abstractNumId w:val="32"/>
  </w:num>
  <w:num w:numId="55" w16cid:durableId="1622616215">
    <w:abstractNumId w:val="59"/>
  </w:num>
  <w:num w:numId="56" w16cid:durableId="46733954">
    <w:abstractNumId w:val="42"/>
  </w:num>
  <w:num w:numId="57" w16cid:durableId="1157502129">
    <w:abstractNumId w:val="51"/>
  </w:num>
  <w:num w:numId="58" w16cid:durableId="1934125317">
    <w:abstractNumId w:val="36"/>
  </w:num>
  <w:num w:numId="59" w16cid:durableId="1637178334">
    <w:abstractNumId w:val="26"/>
  </w:num>
  <w:num w:numId="60" w16cid:durableId="22707730">
    <w:abstractNumId w:val="14"/>
  </w:num>
  <w:num w:numId="61" w16cid:durableId="1844280954">
    <w:abstractNumId w:val="52"/>
  </w:num>
  <w:num w:numId="62" w16cid:durableId="1145853406">
    <w:abstractNumId w:val="22"/>
  </w:num>
  <w:num w:numId="63" w16cid:durableId="865603946">
    <w:abstractNumId w:val="41"/>
  </w:num>
  <w:num w:numId="64" w16cid:durableId="1739816923">
    <w:abstractNumId w:val="17"/>
  </w:num>
  <w:num w:numId="65" w16cid:durableId="1466893691">
    <w:abstractNumId w:val="9"/>
  </w:num>
  <w:num w:numId="66" w16cid:durableId="91512000">
    <w:abstractNumId w:val="1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116"/>
    <w:rsid w:val="0000084F"/>
    <w:rsid w:val="0000458B"/>
    <w:rsid w:val="0002790D"/>
    <w:rsid w:val="000321B7"/>
    <w:rsid w:val="00035096"/>
    <w:rsid w:val="00044340"/>
    <w:rsid w:val="00044404"/>
    <w:rsid w:val="000467A2"/>
    <w:rsid w:val="00057F96"/>
    <w:rsid w:val="00060FEF"/>
    <w:rsid w:val="00062924"/>
    <w:rsid w:val="0006561E"/>
    <w:rsid w:val="000670CC"/>
    <w:rsid w:val="000678E0"/>
    <w:rsid w:val="00071224"/>
    <w:rsid w:val="00075ED2"/>
    <w:rsid w:val="0008166E"/>
    <w:rsid w:val="00082798"/>
    <w:rsid w:val="000873A7"/>
    <w:rsid w:val="00091729"/>
    <w:rsid w:val="00092EED"/>
    <w:rsid w:val="00094B2E"/>
    <w:rsid w:val="000A7C02"/>
    <w:rsid w:val="000B44CF"/>
    <w:rsid w:val="000D4D65"/>
    <w:rsid w:val="000D57C2"/>
    <w:rsid w:val="000D5F85"/>
    <w:rsid w:val="000E4FDC"/>
    <w:rsid w:val="000F761A"/>
    <w:rsid w:val="00101EC6"/>
    <w:rsid w:val="0010389C"/>
    <w:rsid w:val="00113460"/>
    <w:rsid w:val="00113E8B"/>
    <w:rsid w:val="0011673B"/>
    <w:rsid w:val="001241C5"/>
    <w:rsid w:val="00125BA6"/>
    <w:rsid w:val="00127BE8"/>
    <w:rsid w:val="0013066E"/>
    <w:rsid w:val="001363C0"/>
    <w:rsid w:val="00141E7E"/>
    <w:rsid w:val="001430CE"/>
    <w:rsid w:val="00144427"/>
    <w:rsid w:val="00146A67"/>
    <w:rsid w:val="001475E8"/>
    <w:rsid w:val="00147CC9"/>
    <w:rsid w:val="001500D9"/>
    <w:rsid w:val="00150506"/>
    <w:rsid w:val="00157521"/>
    <w:rsid w:val="00162F37"/>
    <w:rsid w:val="0016760B"/>
    <w:rsid w:val="0016780C"/>
    <w:rsid w:val="00167F4F"/>
    <w:rsid w:val="00176E76"/>
    <w:rsid w:val="00182054"/>
    <w:rsid w:val="00183930"/>
    <w:rsid w:val="00183F85"/>
    <w:rsid w:val="001856D8"/>
    <w:rsid w:val="00190B1E"/>
    <w:rsid w:val="00191BB8"/>
    <w:rsid w:val="001928CB"/>
    <w:rsid w:val="00192FB2"/>
    <w:rsid w:val="0019351F"/>
    <w:rsid w:val="00195A31"/>
    <w:rsid w:val="00196F59"/>
    <w:rsid w:val="001A1E40"/>
    <w:rsid w:val="001A3A2B"/>
    <w:rsid w:val="001C0F03"/>
    <w:rsid w:val="001D135E"/>
    <w:rsid w:val="001D28F8"/>
    <w:rsid w:val="001D6C74"/>
    <w:rsid w:val="001D7B2F"/>
    <w:rsid w:val="001E11D3"/>
    <w:rsid w:val="001E157A"/>
    <w:rsid w:val="001E57B5"/>
    <w:rsid w:val="001F12D1"/>
    <w:rsid w:val="00200DD3"/>
    <w:rsid w:val="0020409D"/>
    <w:rsid w:val="0020621A"/>
    <w:rsid w:val="002071C5"/>
    <w:rsid w:val="0021192E"/>
    <w:rsid w:val="00212175"/>
    <w:rsid w:val="00216C96"/>
    <w:rsid w:val="00217AFB"/>
    <w:rsid w:val="00222136"/>
    <w:rsid w:val="00234280"/>
    <w:rsid w:val="0023682A"/>
    <w:rsid w:val="00237A28"/>
    <w:rsid w:val="00247DFD"/>
    <w:rsid w:val="00251A64"/>
    <w:rsid w:val="002541A3"/>
    <w:rsid w:val="002702AA"/>
    <w:rsid w:val="00280749"/>
    <w:rsid w:val="0029230C"/>
    <w:rsid w:val="002A3203"/>
    <w:rsid w:val="002B17D4"/>
    <w:rsid w:val="002B37AA"/>
    <w:rsid w:val="002B507A"/>
    <w:rsid w:val="002C0204"/>
    <w:rsid w:val="002C0F76"/>
    <w:rsid w:val="002D14EE"/>
    <w:rsid w:val="002D4BAF"/>
    <w:rsid w:val="002E13F3"/>
    <w:rsid w:val="002E3948"/>
    <w:rsid w:val="002E7365"/>
    <w:rsid w:val="002F5684"/>
    <w:rsid w:val="002F5748"/>
    <w:rsid w:val="003013C1"/>
    <w:rsid w:val="00302446"/>
    <w:rsid w:val="00303268"/>
    <w:rsid w:val="0030444C"/>
    <w:rsid w:val="00306B16"/>
    <w:rsid w:val="00320921"/>
    <w:rsid w:val="0032375A"/>
    <w:rsid w:val="003245B2"/>
    <w:rsid w:val="00335425"/>
    <w:rsid w:val="0033625C"/>
    <w:rsid w:val="00346D7F"/>
    <w:rsid w:val="0034728C"/>
    <w:rsid w:val="00350E7E"/>
    <w:rsid w:val="003543E9"/>
    <w:rsid w:val="00354A31"/>
    <w:rsid w:val="00360F72"/>
    <w:rsid w:val="00363535"/>
    <w:rsid w:val="00364CE6"/>
    <w:rsid w:val="00366022"/>
    <w:rsid w:val="0037390B"/>
    <w:rsid w:val="00377537"/>
    <w:rsid w:val="003866EE"/>
    <w:rsid w:val="00391CAD"/>
    <w:rsid w:val="003929FF"/>
    <w:rsid w:val="003A317E"/>
    <w:rsid w:val="003A43F8"/>
    <w:rsid w:val="003A46EC"/>
    <w:rsid w:val="003B00F8"/>
    <w:rsid w:val="003B6B08"/>
    <w:rsid w:val="003C4825"/>
    <w:rsid w:val="003C7BE3"/>
    <w:rsid w:val="003D51F1"/>
    <w:rsid w:val="003D5650"/>
    <w:rsid w:val="003E208F"/>
    <w:rsid w:val="003E3E19"/>
    <w:rsid w:val="003F2587"/>
    <w:rsid w:val="003F4AD8"/>
    <w:rsid w:val="003F71DC"/>
    <w:rsid w:val="00400B49"/>
    <w:rsid w:val="00412AFD"/>
    <w:rsid w:val="00420AFF"/>
    <w:rsid w:val="004236DC"/>
    <w:rsid w:val="00426CBC"/>
    <w:rsid w:val="00432448"/>
    <w:rsid w:val="00433BE5"/>
    <w:rsid w:val="004444F8"/>
    <w:rsid w:val="004516FD"/>
    <w:rsid w:val="004560A9"/>
    <w:rsid w:val="004641C1"/>
    <w:rsid w:val="00465D7E"/>
    <w:rsid w:val="0047058C"/>
    <w:rsid w:val="00473A70"/>
    <w:rsid w:val="00487C85"/>
    <w:rsid w:val="00496769"/>
    <w:rsid w:val="00496D47"/>
    <w:rsid w:val="0049771B"/>
    <w:rsid w:val="004A4F47"/>
    <w:rsid w:val="004B2EB9"/>
    <w:rsid w:val="004B7663"/>
    <w:rsid w:val="004C0E65"/>
    <w:rsid w:val="004C214E"/>
    <w:rsid w:val="004C49B6"/>
    <w:rsid w:val="004C6C5E"/>
    <w:rsid w:val="004D4A8E"/>
    <w:rsid w:val="004D6CCA"/>
    <w:rsid w:val="004E0344"/>
    <w:rsid w:val="004E0D8C"/>
    <w:rsid w:val="004E1055"/>
    <w:rsid w:val="004E4325"/>
    <w:rsid w:val="004F064E"/>
    <w:rsid w:val="004F5DA1"/>
    <w:rsid w:val="00500124"/>
    <w:rsid w:val="00504958"/>
    <w:rsid w:val="00505294"/>
    <w:rsid w:val="00517A45"/>
    <w:rsid w:val="00522C16"/>
    <w:rsid w:val="00532205"/>
    <w:rsid w:val="00532E5A"/>
    <w:rsid w:val="00541804"/>
    <w:rsid w:val="00542727"/>
    <w:rsid w:val="00544ADE"/>
    <w:rsid w:val="005473AA"/>
    <w:rsid w:val="00552214"/>
    <w:rsid w:val="00554F0E"/>
    <w:rsid w:val="005568E3"/>
    <w:rsid w:val="00557037"/>
    <w:rsid w:val="00557C21"/>
    <w:rsid w:val="00567992"/>
    <w:rsid w:val="00574F4A"/>
    <w:rsid w:val="00575988"/>
    <w:rsid w:val="00581D5F"/>
    <w:rsid w:val="005874A9"/>
    <w:rsid w:val="00590CBC"/>
    <w:rsid w:val="005915E0"/>
    <w:rsid w:val="005917D9"/>
    <w:rsid w:val="00592751"/>
    <w:rsid w:val="005946C9"/>
    <w:rsid w:val="005951F1"/>
    <w:rsid w:val="00596890"/>
    <w:rsid w:val="00597E4B"/>
    <w:rsid w:val="005A2E1E"/>
    <w:rsid w:val="005A4155"/>
    <w:rsid w:val="005A7BC3"/>
    <w:rsid w:val="005B2C47"/>
    <w:rsid w:val="005B2F36"/>
    <w:rsid w:val="005B4FA0"/>
    <w:rsid w:val="005B6E7E"/>
    <w:rsid w:val="005C425A"/>
    <w:rsid w:val="005C44C7"/>
    <w:rsid w:val="005C4DAE"/>
    <w:rsid w:val="005C4DE9"/>
    <w:rsid w:val="005C75D7"/>
    <w:rsid w:val="005D358E"/>
    <w:rsid w:val="005D5A8A"/>
    <w:rsid w:val="005D601A"/>
    <w:rsid w:val="005D7B20"/>
    <w:rsid w:val="005E3BC7"/>
    <w:rsid w:val="005E481F"/>
    <w:rsid w:val="005E4946"/>
    <w:rsid w:val="005E7627"/>
    <w:rsid w:val="005F039A"/>
    <w:rsid w:val="005F450F"/>
    <w:rsid w:val="005F5B9E"/>
    <w:rsid w:val="0060557C"/>
    <w:rsid w:val="0061226F"/>
    <w:rsid w:val="00613827"/>
    <w:rsid w:val="00620126"/>
    <w:rsid w:val="0062371D"/>
    <w:rsid w:val="0063098E"/>
    <w:rsid w:val="006309AD"/>
    <w:rsid w:val="00634FD5"/>
    <w:rsid w:val="00635058"/>
    <w:rsid w:val="00635B9C"/>
    <w:rsid w:val="00640952"/>
    <w:rsid w:val="006444A7"/>
    <w:rsid w:val="00645484"/>
    <w:rsid w:val="0065367C"/>
    <w:rsid w:val="00655387"/>
    <w:rsid w:val="00663BD4"/>
    <w:rsid w:val="006704B2"/>
    <w:rsid w:val="006735EB"/>
    <w:rsid w:val="00677373"/>
    <w:rsid w:val="00680256"/>
    <w:rsid w:val="00682DE2"/>
    <w:rsid w:val="006845C9"/>
    <w:rsid w:val="0068566B"/>
    <w:rsid w:val="00686EA0"/>
    <w:rsid w:val="00695895"/>
    <w:rsid w:val="006A155C"/>
    <w:rsid w:val="006A342E"/>
    <w:rsid w:val="006B3C2D"/>
    <w:rsid w:val="006B3F80"/>
    <w:rsid w:val="006B4B73"/>
    <w:rsid w:val="006C080B"/>
    <w:rsid w:val="006C0CF1"/>
    <w:rsid w:val="006C1856"/>
    <w:rsid w:val="006C2CB8"/>
    <w:rsid w:val="006C2CE1"/>
    <w:rsid w:val="006C4B79"/>
    <w:rsid w:val="006D3783"/>
    <w:rsid w:val="006D5811"/>
    <w:rsid w:val="006E1551"/>
    <w:rsid w:val="006E649F"/>
    <w:rsid w:val="006F5373"/>
    <w:rsid w:val="006F589F"/>
    <w:rsid w:val="006F5DEA"/>
    <w:rsid w:val="006F5F98"/>
    <w:rsid w:val="006F668A"/>
    <w:rsid w:val="00702FC1"/>
    <w:rsid w:val="007128C0"/>
    <w:rsid w:val="00714EA6"/>
    <w:rsid w:val="00722C34"/>
    <w:rsid w:val="00726041"/>
    <w:rsid w:val="00732ABC"/>
    <w:rsid w:val="00733313"/>
    <w:rsid w:val="007379F6"/>
    <w:rsid w:val="00742DC9"/>
    <w:rsid w:val="007438F0"/>
    <w:rsid w:val="00745A20"/>
    <w:rsid w:val="007465D2"/>
    <w:rsid w:val="00751A28"/>
    <w:rsid w:val="0076190B"/>
    <w:rsid w:val="00762355"/>
    <w:rsid w:val="00765975"/>
    <w:rsid w:val="007741D5"/>
    <w:rsid w:val="007743F4"/>
    <w:rsid w:val="007776FF"/>
    <w:rsid w:val="007809A6"/>
    <w:rsid w:val="00783E34"/>
    <w:rsid w:val="00787510"/>
    <w:rsid w:val="00792BA7"/>
    <w:rsid w:val="00793E2E"/>
    <w:rsid w:val="00796A5A"/>
    <w:rsid w:val="007A106D"/>
    <w:rsid w:val="007A10EF"/>
    <w:rsid w:val="007A1A1E"/>
    <w:rsid w:val="007A1C1D"/>
    <w:rsid w:val="007A1CB9"/>
    <w:rsid w:val="007A58ED"/>
    <w:rsid w:val="007B1496"/>
    <w:rsid w:val="007B1E9F"/>
    <w:rsid w:val="007B24CD"/>
    <w:rsid w:val="007B24DC"/>
    <w:rsid w:val="007B2EA8"/>
    <w:rsid w:val="007B342C"/>
    <w:rsid w:val="007B5C57"/>
    <w:rsid w:val="007B79C8"/>
    <w:rsid w:val="007E3EAD"/>
    <w:rsid w:val="007E56A0"/>
    <w:rsid w:val="00800593"/>
    <w:rsid w:val="00805392"/>
    <w:rsid w:val="00811F64"/>
    <w:rsid w:val="00813DEA"/>
    <w:rsid w:val="008224E3"/>
    <w:rsid w:val="00823305"/>
    <w:rsid w:val="00830128"/>
    <w:rsid w:val="00832B5F"/>
    <w:rsid w:val="00833680"/>
    <w:rsid w:val="00833FAA"/>
    <w:rsid w:val="008347D9"/>
    <w:rsid w:val="00835706"/>
    <w:rsid w:val="00836323"/>
    <w:rsid w:val="00836E79"/>
    <w:rsid w:val="00846C81"/>
    <w:rsid w:val="00847068"/>
    <w:rsid w:val="00852CE9"/>
    <w:rsid w:val="00857E5E"/>
    <w:rsid w:val="00862272"/>
    <w:rsid w:val="00870D5F"/>
    <w:rsid w:val="008753DC"/>
    <w:rsid w:val="0088376A"/>
    <w:rsid w:val="00884CC3"/>
    <w:rsid w:val="008859C8"/>
    <w:rsid w:val="00895E46"/>
    <w:rsid w:val="00895ECB"/>
    <w:rsid w:val="008A0549"/>
    <w:rsid w:val="008A17F2"/>
    <w:rsid w:val="008A2808"/>
    <w:rsid w:val="008A7DC0"/>
    <w:rsid w:val="008A7FA4"/>
    <w:rsid w:val="008B2C05"/>
    <w:rsid w:val="008D04B1"/>
    <w:rsid w:val="008D3625"/>
    <w:rsid w:val="008D70E9"/>
    <w:rsid w:val="008E7C3E"/>
    <w:rsid w:val="008F16D5"/>
    <w:rsid w:val="008F2CD3"/>
    <w:rsid w:val="008F5F3C"/>
    <w:rsid w:val="008F6106"/>
    <w:rsid w:val="009001EA"/>
    <w:rsid w:val="00905A22"/>
    <w:rsid w:val="00923602"/>
    <w:rsid w:val="00923A7C"/>
    <w:rsid w:val="00924016"/>
    <w:rsid w:val="009241F4"/>
    <w:rsid w:val="009261EE"/>
    <w:rsid w:val="00937821"/>
    <w:rsid w:val="00942108"/>
    <w:rsid w:val="00942249"/>
    <w:rsid w:val="00943F22"/>
    <w:rsid w:val="009518A1"/>
    <w:rsid w:val="0095220C"/>
    <w:rsid w:val="009572CC"/>
    <w:rsid w:val="0096007C"/>
    <w:rsid w:val="00970477"/>
    <w:rsid w:val="0097134D"/>
    <w:rsid w:val="00972524"/>
    <w:rsid w:val="0098060E"/>
    <w:rsid w:val="00982F38"/>
    <w:rsid w:val="009833A6"/>
    <w:rsid w:val="00983EBF"/>
    <w:rsid w:val="0098713C"/>
    <w:rsid w:val="00991F44"/>
    <w:rsid w:val="0099272C"/>
    <w:rsid w:val="009931C7"/>
    <w:rsid w:val="0099707D"/>
    <w:rsid w:val="00997E7D"/>
    <w:rsid w:val="009A27C3"/>
    <w:rsid w:val="009A40B3"/>
    <w:rsid w:val="009A75C0"/>
    <w:rsid w:val="009A7641"/>
    <w:rsid w:val="009B2571"/>
    <w:rsid w:val="009B760F"/>
    <w:rsid w:val="009C3879"/>
    <w:rsid w:val="009C6961"/>
    <w:rsid w:val="009C6EBF"/>
    <w:rsid w:val="009D5566"/>
    <w:rsid w:val="009D66F8"/>
    <w:rsid w:val="009D774A"/>
    <w:rsid w:val="009E26DA"/>
    <w:rsid w:val="009E3331"/>
    <w:rsid w:val="009F071C"/>
    <w:rsid w:val="009F3EF3"/>
    <w:rsid w:val="00A00ED7"/>
    <w:rsid w:val="00A02B63"/>
    <w:rsid w:val="00A03F28"/>
    <w:rsid w:val="00A040A5"/>
    <w:rsid w:val="00A060E9"/>
    <w:rsid w:val="00A21B20"/>
    <w:rsid w:val="00A22737"/>
    <w:rsid w:val="00A25E27"/>
    <w:rsid w:val="00A26E83"/>
    <w:rsid w:val="00A334A3"/>
    <w:rsid w:val="00A369E3"/>
    <w:rsid w:val="00A36D02"/>
    <w:rsid w:val="00A412E8"/>
    <w:rsid w:val="00A54386"/>
    <w:rsid w:val="00A557AB"/>
    <w:rsid w:val="00A57A1F"/>
    <w:rsid w:val="00A602A9"/>
    <w:rsid w:val="00A61419"/>
    <w:rsid w:val="00A639BE"/>
    <w:rsid w:val="00A63C68"/>
    <w:rsid w:val="00A665F9"/>
    <w:rsid w:val="00A77DDD"/>
    <w:rsid w:val="00A90B76"/>
    <w:rsid w:val="00A915F6"/>
    <w:rsid w:val="00AA130D"/>
    <w:rsid w:val="00AA4D69"/>
    <w:rsid w:val="00AA5400"/>
    <w:rsid w:val="00AA5E8E"/>
    <w:rsid w:val="00AB04FA"/>
    <w:rsid w:val="00AB2405"/>
    <w:rsid w:val="00AB4CAC"/>
    <w:rsid w:val="00AB6CCD"/>
    <w:rsid w:val="00AC13E6"/>
    <w:rsid w:val="00AC5206"/>
    <w:rsid w:val="00AD392C"/>
    <w:rsid w:val="00AD6451"/>
    <w:rsid w:val="00AE06D6"/>
    <w:rsid w:val="00AE0DF9"/>
    <w:rsid w:val="00AE72A1"/>
    <w:rsid w:val="00AE7A89"/>
    <w:rsid w:val="00AF0927"/>
    <w:rsid w:val="00AF1608"/>
    <w:rsid w:val="00AF3211"/>
    <w:rsid w:val="00AF471C"/>
    <w:rsid w:val="00AF5CDC"/>
    <w:rsid w:val="00AF6315"/>
    <w:rsid w:val="00B06E28"/>
    <w:rsid w:val="00B145A9"/>
    <w:rsid w:val="00B15DCF"/>
    <w:rsid w:val="00B17407"/>
    <w:rsid w:val="00B22BC3"/>
    <w:rsid w:val="00B26D87"/>
    <w:rsid w:val="00B2766A"/>
    <w:rsid w:val="00B31B1B"/>
    <w:rsid w:val="00B31BF5"/>
    <w:rsid w:val="00B33898"/>
    <w:rsid w:val="00B42150"/>
    <w:rsid w:val="00B4470E"/>
    <w:rsid w:val="00B473F4"/>
    <w:rsid w:val="00B51BA9"/>
    <w:rsid w:val="00B54055"/>
    <w:rsid w:val="00B55EAE"/>
    <w:rsid w:val="00B56C1C"/>
    <w:rsid w:val="00B56C5E"/>
    <w:rsid w:val="00B6367A"/>
    <w:rsid w:val="00B63F80"/>
    <w:rsid w:val="00B64FA6"/>
    <w:rsid w:val="00B678FB"/>
    <w:rsid w:val="00B73816"/>
    <w:rsid w:val="00B75ADC"/>
    <w:rsid w:val="00B7657A"/>
    <w:rsid w:val="00B905A9"/>
    <w:rsid w:val="00B959F9"/>
    <w:rsid w:val="00B97FBB"/>
    <w:rsid w:val="00BA1990"/>
    <w:rsid w:val="00BA778B"/>
    <w:rsid w:val="00BC5BDB"/>
    <w:rsid w:val="00BC5E6B"/>
    <w:rsid w:val="00BD12A9"/>
    <w:rsid w:val="00BD23AC"/>
    <w:rsid w:val="00BD4F11"/>
    <w:rsid w:val="00BD707E"/>
    <w:rsid w:val="00BE1C5A"/>
    <w:rsid w:val="00BF0569"/>
    <w:rsid w:val="00BF05EF"/>
    <w:rsid w:val="00BF1910"/>
    <w:rsid w:val="00BF547A"/>
    <w:rsid w:val="00C032C3"/>
    <w:rsid w:val="00C0705A"/>
    <w:rsid w:val="00C10599"/>
    <w:rsid w:val="00C12798"/>
    <w:rsid w:val="00C14C2F"/>
    <w:rsid w:val="00C16C05"/>
    <w:rsid w:val="00C20731"/>
    <w:rsid w:val="00C21B18"/>
    <w:rsid w:val="00C23514"/>
    <w:rsid w:val="00C24705"/>
    <w:rsid w:val="00C25FAF"/>
    <w:rsid w:val="00C278AF"/>
    <w:rsid w:val="00C3116C"/>
    <w:rsid w:val="00C31685"/>
    <w:rsid w:val="00C3280E"/>
    <w:rsid w:val="00C41567"/>
    <w:rsid w:val="00C4461E"/>
    <w:rsid w:val="00C4626F"/>
    <w:rsid w:val="00C47EBE"/>
    <w:rsid w:val="00C60192"/>
    <w:rsid w:val="00C60430"/>
    <w:rsid w:val="00C75141"/>
    <w:rsid w:val="00C77A59"/>
    <w:rsid w:val="00C91D9A"/>
    <w:rsid w:val="00CA18B0"/>
    <w:rsid w:val="00CA1FF0"/>
    <w:rsid w:val="00CA7E02"/>
    <w:rsid w:val="00CB1E20"/>
    <w:rsid w:val="00CC178A"/>
    <w:rsid w:val="00CC4E98"/>
    <w:rsid w:val="00CD2681"/>
    <w:rsid w:val="00CD2B85"/>
    <w:rsid w:val="00CD43CE"/>
    <w:rsid w:val="00CD6F8D"/>
    <w:rsid w:val="00CE29D7"/>
    <w:rsid w:val="00CE7817"/>
    <w:rsid w:val="00CF0E2E"/>
    <w:rsid w:val="00CF2CA4"/>
    <w:rsid w:val="00CF3763"/>
    <w:rsid w:val="00CF504F"/>
    <w:rsid w:val="00CF54A7"/>
    <w:rsid w:val="00CF54FC"/>
    <w:rsid w:val="00D01A66"/>
    <w:rsid w:val="00D03A80"/>
    <w:rsid w:val="00D03BFC"/>
    <w:rsid w:val="00D06552"/>
    <w:rsid w:val="00D1115E"/>
    <w:rsid w:val="00D2757A"/>
    <w:rsid w:val="00D27C6C"/>
    <w:rsid w:val="00D312EC"/>
    <w:rsid w:val="00D32ADF"/>
    <w:rsid w:val="00D32C1B"/>
    <w:rsid w:val="00D62D31"/>
    <w:rsid w:val="00D63584"/>
    <w:rsid w:val="00D658D7"/>
    <w:rsid w:val="00D65B08"/>
    <w:rsid w:val="00D828D0"/>
    <w:rsid w:val="00D93B63"/>
    <w:rsid w:val="00D95DB8"/>
    <w:rsid w:val="00DA5ABD"/>
    <w:rsid w:val="00DB40CC"/>
    <w:rsid w:val="00DB74A1"/>
    <w:rsid w:val="00DC3FAD"/>
    <w:rsid w:val="00DC4AD7"/>
    <w:rsid w:val="00DE0552"/>
    <w:rsid w:val="00DE50E7"/>
    <w:rsid w:val="00DE7AEB"/>
    <w:rsid w:val="00DF00A4"/>
    <w:rsid w:val="00DF0EBC"/>
    <w:rsid w:val="00DF5682"/>
    <w:rsid w:val="00E04518"/>
    <w:rsid w:val="00E04CEB"/>
    <w:rsid w:val="00E111C6"/>
    <w:rsid w:val="00E17813"/>
    <w:rsid w:val="00E35867"/>
    <w:rsid w:val="00E4126A"/>
    <w:rsid w:val="00E57909"/>
    <w:rsid w:val="00E62B61"/>
    <w:rsid w:val="00E72995"/>
    <w:rsid w:val="00E748F0"/>
    <w:rsid w:val="00E77654"/>
    <w:rsid w:val="00E81D65"/>
    <w:rsid w:val="00E832A2"/>
    <w:rsid w:val="00E85E55"/>
    <w:rsid w:val="00E868A0"/>
    <w:rsid w:val="00E87A5E"/>
    <w:rsid w:val="00E94A75"/>
    <w:rsid w:val="00E953F3"/>
    <w:rsid w:val="00EA0740"/>
    <w:rsid w:val="00EA5488"/>
    <w:rsid w:val="00EB2C05"/>
    <w:rsid w:val="00EC2CEE"/>
    <w:rsid w:val="00EC48B3"/>
    <w:rsid w:val="00EC4BB1"/>
    <w:rsid w:val="00EC6402"/>
    <w:rsid w:val="00ED274C"/>
    <w:rsid w:val="00ED2CCB"/>
    <w:rsid w:val="00EE1E72"/>
    <w:rsid w:val="00EE5AA9"/>
    <w:rsid w:val="00EE647D"/>
    <w:rsid w:val="00EE7269"/>
    <w:rsid w:val="00EE7D6A"/>
    <w:rsid w:val="00F02A66"/>
    <w:rsid w:val="00F05077"/>
    <w:rsid w:val="00F13B70"/>
    <w:rsid w:val="00F167FB"/>
    <w:rsid w:val="00F17D0B"/>
    <w:rsid w:val="00F25460"/>
    <w:rsid w:val="00F306A4"/>
    <w:rsid w:val="00F32337"/>
    <w:rsid w:val="00F35D16"/>
    <w:rsid w:val="00F42716"/>
    <w:rsid w:val="00F5015E"/>
    <w:rsid w:val="00F559CE"/>
    <w:rsid w:val="00F60346"/>
    <w:rsid w:val="00F626B9"/>
    <w:rsid w:val="00F626F9"/>
    <w:rsid w:val="00F71C0B"/>
    <w:rsid w:val="00F80E9B"/>
    <w:rsid w:val="00F86858"/>
    <w:rsid w:val="00F91550"/>
    <w:rsid w:val="00F919C7"/>
    <w:rsid w:val="00F97116"/>
    <w:rsid w:val="00FA0C1B"/>
    <w:rsid w:val="00FA315F"/>
    <w:rsid w:val="00FB1507"/>
    <w:rsid w:val="00FB29C4"/>
    <w:rsid w:val="00FB4FF9"/>
    <w:rsid w:val="00FC02B4"/>
    <w:rsid w:val="00FC0910"/>
    <w:rsid w:val="00FC5B25"/>
    <w:rsid w:val="00FD7941"/>
    <w:rsid w:val="00FE0FD0"/>
    <w:rsid w:val="00FE5BB8"/>
    <w:rsid w:val="00FE770D"/>
    <w:rsid w:val="00FF35DA"/>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39618"/>
  <w15:docId w15:val="{8B6F6845-8B22-46E5-927B-7BFFB7471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17407"/>
    <w:rPr>
      <w:rFonts w:ascii="Times New Roman" w:hAnsi="Times New Roman" w:cs="Times New Roman"/>
    </w:rPr>
  </w:style>
  <w:style w:type="paragraph" w:styleId="Cmsor1">
    <w:name w:val="heading 1"/>
    <w:aliases w:val="intoduction,Címsor1"/>
    <w:basedOn w:val="Norml"/>
    <w:next w:val="Norml"/>
    <w:link w:val="Cmsor1Char"/>
    <w:qFormat/>
    <w:rsid w:val="00A63C68"/>
    <w:pPr>
      <w:keepNext/>
      <w:numPr>
        <w:numId w:val="1"/>
      </w:numPr>
      <w:spacing w:after="120"/>
      <w:outlineLvl w:val="0"/>
    </w:pPr>
    <w:rPr>
      <w:rFonts w:ascii="Trebuchet MS" w:hAnsi="Trebuchet MS"/>
      <w:b/>
      <w:bCs/>
      <w:caps/>
      <w:sz w:val="28"/>
      <w:szCs w:val="28"/>
    </w:rPr>
  </w:style>
  <w:style w:type="paragraph" w:styleId="Cmsor2">
    <w:name w:val="heading 2"/>
    <w:basedOn w:val="Norml"/>
    <w:next w:val="Norml"/>
    <w:link w:val="Cmsor2Char"/>
    <w:semiHidden/>
    <w:unhideWhenUsed/>
    <w:qFormat/>
    <w:rsid w:val="00A63C68"/>
    <w:pPr>
      <w:keepNext/>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after="120"/>
      <w:outlineLvl w:val="1"/>
    </w:pPr>
    <w:rPr>
      <w:rFonts w:ascii="Trebuchet MS" w:hAnsi="Trebuchet MS"/>
      <w:b/>
      <w:bCs/>
      <w:caps/>
      <w:sz w:val="26"/>
      <w:szCs w:val="26"/>
    </w:rPr>
  </w:style>
  <w:style w:type="paragraph" w:styleId="Cmsor3">
    <w:name w:val="heading 3"/>
    <w:aliases w:val="Címsor2"/>
    <w:basedOn w:val="Norml"/>
    <w:next w:val="Norml"/>
    <w:link w:val="Cmsor3Char"/>
    <w:unhideWhenUsed/>
    <w:qFormat/>
    <w:rsid w:val="00A63C68"/>
    <w:pPr>
      <w:keepNext/>
      <w:numPr>
        <w:ilvl w:val="2"/>
        <w:numId w:val="1"/>
      </w:numPr>
      <w:spacing w:after="120"/>
      <w:outlineLvl w:val="2"/>
    </w:pPr>
    <w:rPr>
      <w:rFonts w:ascii="Trebuchet MS" w:hAnsi="Trebuchet MS"/>
      <w:b/>
      <w:bCs/>
      <w:caps/>
      <w:sz w:val="20"/>
      <w:szCs w:val="20"/>
    </w:rPr>
  </w:style>
  <w:style w:type="paragraph" w:styleId="Cmsor4">
    <w:name w:val="heading 4"/>
    <w:basedOn w:val="Norml"/>
    <w:next w:val="Norml"/>
    <w:link w:val="Cmsor4Char"/>
    <w:unhideWhenUsed/>
    <w:qFormat/>
    <w:rsid w:val="00A63C68"/>
    <w:pPr>
      <w:keepNext/>
      <w:widowControl w:val="0"/>
      <w:numPr>
        <w:ilvl w:val="3"/>
        <w:numId w:val="1"/>
      </w:numPr>
      <w:spacing w:after="120"/>
      <w:outlineLvl w:val="3"/>
    </w:pPr>
    <w:rPr>
      <w:rFonts w:ascii="Trebuchet MS" w:hAnsi="Trebuchet MS"/>
      <w:b/>
      <w:sz w:val="20"/>
      <w:szCs w:val="26"/>
    </w:rPr>
  </w:style>
  <w:style w:type="paragraph" w:styleId="Cmsor5">
    <w:name w:val="heading 5"/>
    <w:basedOn w:val="Norml"/>
    <w:next w:val="Norml"/>
    <w:link w:val="Cmsor5Char"/>
    <w:semiHidden/>
    <w:unhideWhenUsed/>
    <w:qFormat/>
    <w:rsid w:val="00A63C68"/>
    <w:pPr>
      <w:keepNext/>
      <w:widowControl w:val="0"/>
      <w:numPr>
        <w:ilvl w:val="4"/>
        <w:numId w:val="1"/>
      </w:numPr>
      <w:spacing w:after="120"/>
      <w:outlineLvl w:val="4"/>
    </w:pPr>
    <w:rPr>
      <w:rFonts w:ascii="Trebuchet MS" w:hAnsi="Trebuchet MS"/>
      <w:b/>
      <w:bCs/>
      <w:sz w:val="24"/>
      <w:szCs w:val="24"/>
    </w:rPr>
  </w:style>
  <w:style w:type="paragraph" w:styleId="Cmsor6">
    <w:name w:val="heading 6"/>
    <w:basedOn w:val="Norml"/>
    <w:next w:val="Norml"/>
    <w:link w:val="Cmsor6Char"/>
    <w:semiHidden/>
    <w:unhideWhenUsed/>
    <w:qFormat/>
    <w:rsid w:val="00A63C68"/>
    <w:pPr>
      <w:keepNext/>
      <w:numPr>
        <w:ilvl w:val="5"/>
        <w:numId w:val="1"/>
      </w:numPr>
      <w:suppressAutoHyphens/>
      <w:outlineLvl w:val="5"/>
    </w:pPr>
    <w:rPr>
      <w:rFonts w:ascii="Arial Narrow" w:hAnsi="Arial Narrow"/>
      <w:b/>
      <w:sz w:val="16"/>
      <w:szCs w:val="20"/>
      <w:lang w:eastAsia="ar-SA"/>
    </w:rPr>
  </w:style>
  <w:style w:type="paragraph" w:styleId="Cmsor7">
    <w:name w:val="heading 7"/>
    <w:basedOn w:val="Norml"/>
    <w:next w:val="Norml"/>
    <w:link w:val="Cmsor7Char"/>
    <w:semiHidden/>
    <w:unhideWhenUsed/>
    <w:qFormat/>
    <w:rsid w:val="00A63C68"/>
    <w:pPr>
      <w:keepNext/>
      <w:numPr>
        <w:ilvl w:val="6"/>
        <w:numId w:val="1"/>
      </w:numPr>
      <w:suppressAutoHyphens/>
      <w:jc w:val="center"/>
      <w:outlineLvl w:val="6"/>
    </w:pPr>
    <w:rPr>
      <w:rFonts w:ascii="Arial Narrow" w:hAnsi="Arial Narrow"/>
      <w:b/>
      <w:szCs w:val="20"/>
      <w:lang w:eastAsia="ar-SA"/>
    </w:rPr>
  </w:style>
  <w:style w:type="paragraph" w:styleId="Cmsor8">
    <w:name w:val="heading 8"/>
    <w:basedOn w:val="Norml"/>
    <w:next w:val="Norml"/>
    <w:link w:val="Cmsor8Char"/>
    <w:uiPriority w:val="99"/>
    <w:semiHidden/>
    <w:unhideWhenUsed/>
    <w:qFormat/>
    <w:rsid w:val="00A63C68"/>
    <w:pPr>
      <w:keepNext/>
      <w:numPr>
        <w:ilvl w:val="7"/>
        <w:numId w:val="1"/>
      </w:numPr>
      <w:spacing w:after="120"/>
      <w:jc w:val="center"/>
      <w:outlineLvl w:val="7"/>
    </w:pPr>
    <w:rPr>
      <w:rFonts w:ascii="Arial Narrow" w:hAnsi="Arial Narrow"/>
      <w:color w:val="FF0000"/>
      <w:sz w:val="32"/>
      <w:szCs w:val="32"/>
    </w:rPr>
  </w:style>
  <w:style w:type="paragraph" w:styleId="Cmsor9">
    <w:name w:val="heading 9"/>
    <w:basedOn w:val="Norml"/>
    <w:next w:val="Norml"/>
    <w:link w:val="Cmsor9Char"/>
    <w:uiPriority w:val="99"/>
    <w:semiHidden/>
    <w:unhideWhenUsed/>
    <w:qFormat/>
    <w:rsid w:val="00A63C68"/>
    <w:pPr>
      <w:keepNext/>
      <w:numPr>
        <w:ilvl w:val="8"/>
        <w:numId w:val="1"/>
      </w:numPr>
      <w:spacing w:after="120"/>
      <w:jc w:val="center"/>
      <w:outlineLvl w:val="8"/>
    </w:pPr>
    <w:rPr>
      <w:rFonts w:ascii="Arial Narrow" w:hAnsi="Arial Narrow"/>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intoduction Char,Címsor1 Char"/>
    <w:basedOn w:val="Bekezdsalapbettpusa"/>
    <w:link w:val="Cmsor1"/>
    <w:qFormat/>
    <w:rsid w:val="00A63C68"/>
    <w:rPr>
      <w:rFonts w:ascii="Trebuchet MS" w:hAnsi="Trebuchet MS" w:cs="Times New Roman"/>
      <w:b/>
      <w:bCs/>
      <w:caps/>
      <w:sz w:val="28"/>
      <w:szCs w:val="28"/>
    </w:rPr>
  </w:style>
  <w:style w:type="character" w:customStyle="1" w:styleId="Cmsor2Char">
    <w:name w:val="Címsor 2 Char"/>
    <w:basedOn w:val="Bekezdsalapbettpusa"/>
    <w:link w:val="Cmsor2"/>
    <w:semiHidden/>
    <w:rsid w:val="00A63C68"/>
    <w:rPr>
      <w:rFonts w:ascii="Trebuchet MS" w:hAnsi="Trebuchet MS" w:cs="Times New Roman"/>
      <w:b/>
      <w:bCs/>
      <w:caps/>
      <w:sz w:val="26"/>
      <w:szCs w:val="26"/>
    </w:rPr>
  </w:style>
  <w:style w:type="character" w:customStyle="1" w:styleId="Cmsor3Char">
    <w:name w:val="Címsor 3 Char"/>
    <w:aliases w:val="Címsor2 Char"/>
    <w:basedOn w:val="Bekezdsalapbettpusa"/>
    <w:link w:val="Cmsor3"/>
    <w:qFormat/>
    <w:rsid w:val="00A63C68"/>
    <w:rPr>
      <w:rFonts w:ascii="Trebuchet MS" w:hAnsi="Trebuchet MS" w:cs="Times New Roman"/>
      <w:b/>
      <w:bCs/>
      <w:caps/>
      <w:sz w:val="20"/>
      <w:szCs w:val="20"/>
    </w:rPr>
  </w:style>
  <w:style w:type="character" w:customStyle="1" w:styleId="Cmsor4Char">
    <w:name w:val="Címsor 4 Char"/>
    <w:basedOn w:val="Bekezdsalapbettpusa"/>
    <w:link w:val="Cmsor4"/>
    <w:rsid w:val="00A63C68"/>
    <w:rPr>
      <w:rFonts w:ascii="Trebuchet MS" w:hAnsi="Trebuchet MS" w:cs="Times New Roman"/>
      <w:b/>
      <w:sz w:val="20"/>
      <w:szCs w:val="26"/>
    </w:rPr>
  </w:style>
  <w:style w:type="character" w:customStyle="1" w:styleId="Cmsor5Char">
    <w:name w:val="Címsor 5 Char"/>
    <w:basedOn w:val="Bekezdsalapbettpusa"/>
    <w:link w:val="Cmsor5"/>
    <w:semiHidden/>
    <w:rsid w:val="00A63C68"/>
    <w:rPr>
      <w:rFonts w:ascii="Trebuchet MS" w:hAnsi="Trebuchet MS" w:cs="Times New Roman"/>
      <w:b/>
      <w:bCs/>
      <w:sz w:val="24"/>
      <w:szCs w:val="24"/>
    </w:rPr>
  </w:style>
  <w:style w:type="character" w:customStyle="1" w:styleId="Cmsor6Char">
    <w:name w:val="Címsor 6 Char"/>
    <w:basedOn w:val="Bekezdsalapbettpusa"/>
    <w:link w:val="Cmsor6"/>
    <w:semiHidden/>
    <w:rsid w:val="00A63C68"/>
    <w:rPr>
      <w:rFonts w:ascii="Arial Narrow" w:hAnsi="Arial Narrow" w:cs="Times New Roman"/>
      <w:b/>
      <w:sz w:val="16"/>
      <w:szCs w:val="20"/>
      <w:lang w:eastAsia="ar-SA"/>
    </w:rPr>
  </w:style>
  <w:style w:type="character" w:customStyle="1" w:styleId="Cmsor7Char">
    <w:name w:val="Címsor 7 Char"/>
    <w:basedOn w:val="Bekezdsalapbettpusa"/>
    <w:link w:val="Cmsor7"/>
    <w:semiHidden/>
    <w:rsid w:val="00A63C68"/>
    <w:rPr>
      <w:rFonts w:ascii="Arial Narrow" w:hAnsi="Arial Narrow" w:cs="Times New Roman"/>
      <w:b/>
      <w:szCs w:val="20"/>
      <w:lang w:eastAsia="ar-SA"/>
    </w:rPr>
  </w:style>
  <w:style w:type="character" w:customStyle="1" w:styleId="Cmsor8Char">
    <w:name w:val="Címsor 8 Char"/>
    <w:basedOn w:val="Bekezdsalapbettpusa"/>
    <w:link w:val="Cmsor8"/>
    <w:uiPriority w:val="99"/>
    <w:semiHidden/>
    <w:rsid w:val="00A63C68"/>
    <w:rPr>
      <w:rFonts w:ascii="Arial Narrow" w:hAnsi="Arial Narrow" w:cs="Times New Roman"/>
      <w:color w:val="FF0000"/>
      <w:sz w:val="32"/>
      <w:szCs w:val="32"/>
    </w:rPr>
  </w:style>
  <w:style w:type="character" w:customStyle="1" w:styleId="Cmsor9Char">
    <w:name w:val="Címsor 9 Char"/>
    <w:basedOn w:val="Bekezdsalapbettpusa"/>
    <w:link w:val="Cmsor9"/>
    <w:uiPriority w:val="99"/>
    <w:semiHidden/>
    <w:rsid w:val="00A63C68"/>
    <w:rPr>
      <w:rFonts w:ascii="Arial Narrow" w:hAnsi="Arial Narrow" w:cs="Times New Roman"/>
      <w:sz w:val="26"/>
      <w:szCs w:val="26"/>
    </w:rPr>
  </w:style>
  <w:style w:type="table" w:customStyle="1" w:styleId="Rcsostblzat1">
    <w:name w:val="Rácsos táblázat1"/>
    <w:basedOn w:val="Normltblzat"/>
    <w:next w:val="Rcsostblzat"/>
    <w:uiPriority w:val="39"/>
    <w:rsid w:val="00A63C68"/>
    <w:pPr>
      <w:spacing w:after="0" w:line="240" w:lineRule="auto"/>
    </w:pPr>
    <w:rPr>
      <w:rFonts w:ascii="Calibri" w:eastAsia="Calibri" w:hAnsi="Calibri" w:cs="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iPriority w:val="39"/>
    <w:rsid w:val="00A63C6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link w:val="ListaszerbekezdsChar"/>
    <w:uiPriority w:val="34"/>
    <w:qFormat/>
    <w:rsid w:val="00A63C68"/>
    <w:pPr>
      <w:ind w:left="720"/>
      <w:contextualSpacing/>
    </w:pPr>
    <w:rPr>
      <w:rFonts w:ascii="Calibri" w:eastAsia="Calibri" w:hAnsi="Calibri"/>
    </w:rPr>
  </w:style>
  <w:style w:type="character" w:styleId="Hiperhivatkozs">
    <w:name w:val="Hyperlink"/>
    <w:uiPriority w:val="99"/>
    <w:semiHidden/>
    <w:unhideWhenUsed/>
    <w:rsid w:val="00A63C68"/>
    <w:rPr>
      <w:color w:val="0000FF"/>
      <w:u w:val="single"/>
    </w:rPr>
  </w:style>
  <w:style w:type="character" w:styleId="Mrltotthiperhivatkozs">
    <w:name w:val="FollowedHyperlink"/>
    <w:uiPriority w:val="99"/>
    <w:semiHidden/>
    <w:unhideWhenUsed/>
    <w:rsid w:val="00A63C68"/>
    <w:rPr>
      <w:color w:val="800080"/>
      <w:u w:val="single"/>
    </w:rPr>
  </w:style>
  <w:style w:type="character" w:customStyle="1" w:styleId="Cmsor1Char1">
    <w:name w:val="Címsor 1 Char1"/>
    <w:aliases w:val="intoduction Char1,Címsor1 Char1"/>
    <w:basedOn w:val="Bekezdsalapbettpusa"/>
    <w:rsid w:val="00A63C68"/>
    <w:rPr>
      <w:rFonts w:ascii="Calibri Light" w:eastAsia="Times New Roman" w:hAnsi="Calibri Light" w:cs="Times New Roman"/>
      <w:color w:val="2F5496"/>
      <w:sz w:val="32"/>
      <w:szCs w:val="32"/>
    </w:rPr>
  </w:style>
  <w:style w:type="character" w:customStyle="1" w:styleId="Cmsor3Char1">
    <w:name w:val="Címsor 3 Char1"/>
    <w:aliases w:val="Címsor2 Char1"/>
    <w:basedOn w:val="Bekezdsalapbettpusa"/>
    <w:rsid w:val="00A63C68"/>
    <w:rPr>
      <w:rFonts w:ascii="Calibri Light" w:eastAsia="Times New Roman" w:hAnsi="Calibri Light" w:cs="Times New Roman"/>
      <w:color w:val="1F3763"/>
      <w:sz w:val="24"/>
      <w:szCs w:val="24"/>
    </w:rPr>
  </w:style>
  <w:style w:type="character" w:customStyle="1" w:styleId="NormlWebChar">
    <w:name w:val="Normál (Web) Char"/>
    <w:link w:val="NormlWeb"/>
    <w:uiPriority w:val="99"/>
    <w:locked/>
    <w:rsid w:val="00A63C68"/>
    <w:rPr>
      <w:rFonts w:ascii="Times New Roman" w:hAnsi="Times New Roman" w:cs="Times New Roman"/>
      <w:color w:val="000000"/>
      <w:sz w:val="24"/>
      <w:szCs w:val="24"/>
    </w:rPr>
  </w:style>
  <w:style w:type="paragraph" w:customStyle="1" w:styleId="msonormal0">
    <w:name w:val="msonormal"/>
    <w:basedOn w:val="Norml"/>
    <w:rsid w:val="00A63C68"/>
    <w:pPr>
      <w:spacing w:before="100" w:beforeAutospacing="1" w:after="100" w:afterAutospacing="1"/>
    </w:pPr>
    <w:rPr>
      <w:color w:val="000000"/>
      <w:sz w:val="24"/>
      <w:szCs w:val="24"/>
    </w:rPr>
  </w:style>
  <w:style w:type="paragraph" w:customStyle="1" w:styleId="NormlWeb1">
    <w:name w:val="Normál (Web)1"/>
    <w:basedOn w:val="Norml"/>
    <w:next w:val="NormlWeb"/>
    <w:uiPriority w:val="99"/>
    <w:semiHidden/>
    <w:unhideWhenUsed/>
    <w:rsid w:val="00A63C68"/>
    <w:pPr>
      <w:spacing w:before="100" w:beforeAutospacing="1" w:after="100" w:afterAutospacing="1"/>
    </w:pPr>
    <w:rPr>
      <w:rFonts w:eastAsia="Calibri"/>
      <w:color w:val="000000"/>
      <w:sz w:val="24"/>
      <w:szCs w:val="24"/>
    </w:rPr>
  </w:style>
  <w:style w:type="paragraph" w:styleId="Trgymutat7">
    <w:name w:val="index 7"/>
    <w:basedOn w:val="Norml"/>
    <w:next w:val="Norml"/>
    <w:autoRedefine/>
    <w:uiPriority w:val="99"/>
    <w:semiHidden/>
    <w:unhideWhenUsed/>
    <w:rsid w:val="00A63C68"/>
    <w:pPr>
      <w:ind w:left="1680" w:hanging="240"/>
    </w:pPr>
    <w:rPr>
      <w:sz w:val="24"/>
      <w:szCs w:val="24"/>
      <w:lang w:eastAsia="hu-HU"/>
    </w:rPr>
  </w:style>
  <w:style w:type="paragraph" w:styleId="TJ1">
    <w:name w:val="toc 1"/>
    <w:basedOn w:val="Norml"/>
    <w:next w:val="Norml"/>
    <w:autoRedefine/>
    <w:uiPriority w:val="39"/>
    <w:semiHidden/>
    <w:unhideWhenUsed/>
    <w:rsid w:val="00A63C68"/>
    <w:pPr>
      <w:tabs>
        <w:tab w:val="right" w:leader="hyphen" w:pos="9062"/>
      </w:tabs>
      <w:spacing w:before="120"/>
    </w:pPr>
    <w:rPr>
      <w:rFonts w:ascii="Trebuchet MS" w:hAnsi="Trebuchet MS"/>
      <w:b/>
      <w:bCs/>
      <w:caps/>
      <w:sz w:val="20"/>
      <w:szCs w:val="20"/>
      <w:lang w:eastAsia="hu-HU"/>
    </w:rPr>
  </w:style>
  <w:style w:type="paragraph" w:styleId="TJ2">
    <w:name w:val="toc 2"/>
    <w:basedOn w:val="Norml"/>
    <w:next w:val="Norml"/>
    <w:autoRedefine/>
    <w:uiPriority w:val="39"/>
    <w:semiHidden/>
    <w:unhideWhenUsed/>
    <w:rsid w:val="00A63C68"/>
    <w:pPr>
      <w:ind w:left="221"/>
    </w:pPr>
    <w:rPr>
      <w:rFonts w:ascii="Trebuchet MS" w:hAnsi="Trebuchet MS"/>
      <w:smallCaps/>
      <w:sz w:val="20"/>
      <w:szCs w:val="20"/>
      <w:lang w:eastAsia="hu-HU"/>
    </w:rPr>
  </w:style>
  <w:style w:type="paragraph" w:styleId="TJ3">
    <w:name w:val="toc 3"/>
    <w:basedOn w:val="Norml"/>
    <w:next w:val="Norml"/>
    <w:autoRedefine/>
    <w:uiPriority w:val="39"/>
    <w:semiHidden/>
    <w:unhideWhenUsed/>
    <w:rsid w:val="00A63C68"/>
    <w:pPr>
      <w:tabs>
        <w:tab w:val="right" w:leader="hyphen" w:pos="9062"/>
      </w:tabs>
      <w:ind w:left="442"/>
    </w:pPr>
    <w:rPr>
      <w:rFonts w:ascii="Trebuchet MS" w:hAnsi="Trebuchet MS"/>
      <w:iCs/>
      <w:noProof/>
      <w:sz w:val="18"/>
      <w:szCs w:val="20"/>
      <w:lang w:eastAsia="hu-HU"/>
    </w:rPr>
  </w:style>
  <w:style w:type="paragraph" w:styleId="TJ4">
    <w:name w:val="toc 4"/>
    <w:basedOn w:val="Norml"/>
    <w:next w:val="Norml"/>
    <w:autoRedefine/>
    <w:uiPriority w:val="39"/>
    <w:semiHidden/>
    <w:unhideWhenUsed/>
    <w:rsid w:val="00A63C68"/>
    <w:pPr>
      <w:spacing w:after="120"/>
      <w:ind w:left="660"/>
    </w:pPr>
    <w:rPr>
      <w:sz w:val="18"/>
      <w:szCs w:val="18"/>
      <w:lang w:eastAsia="hu-HU"/>
    </w:rPr>
  </w:style>
  <w:style w:type="paragraph" w:styleId="TJ5">
    <w:name w:val="toc 5"/>
    <w:basedOn w:val="Norml"/>
    <w:next w:val="Norml"/>
    <w:autoRedefine/>
    <w:uiPriority w:val="39"/>
    <w:semiHidden/>
    <w:unhideWhenUsed/>
    <w:rsid w:val="00A63C68"/>
    <w:pPr>
      <w:spacing w:after="120"/>
      <w:ind w:left="880"/>
    </w:pPr>
    <w:rPr>
      <w:sz w:val="18"/>
      <w:szCs w:val="18"/>
      <w:lang w:eastAsia="hu-HU"/>
    </w:rPr>
  </w:style>
  <w:style w:type="paragraph" w:styleId="TJ6">
    <w:name w:val="toc 6"/>
    <w:basedOn w:val="Norml"/>
    <w:next w:val="Norml"/>
    <w:autoRedefine/>
    <w:uiPriority w:val="39"/>
    <w:semiHidden/>
    <w:unhideWhenUsed/>
    <w:rsid w:val="00A63C68"/>
    <w:pPr>
      <w:spacing w:after="120"/>
      <w:ind w:left="1100"/>
    </w:pPr>
    <w:rPr>
      <w:sz w:val="18"/>
      <w:szCs w:val="18"/>
      <w:lang w:eastAsia="hu-HU"/>
    </w:rPr>
  </w:style>
  <w:style w:type="paragraph" w:styleId="TJ7">
    <w:name w:val="toc 7"/>
    <w:basedOn w:val="Norml"/>
    <w:next w:val="Norml"/>
    <w:autoRedefine/>
    <w:uiPriority w:val="39"/>
    <w:semiHidden/>
    <w:unhideWhenUsed/>
    <w:rsid w:val="00A63C68"/>
    <w:pPr>
      <w:spacing w:after="120"/>
      <w:ind w:left="1320"/>
    </w:pPr>
    <w:rPr>
      <w:sz w:val="18"/>
      <w:szCs w:val="18"/>
      <w:lang w:eastAsia="hu-HU"/>
    </w:rPr>
  </w:style>
  <w:style w:type="paragraph" w:styleId="TJ8">
    <w:name w:val="toc 8"/>
    <w:basedOn w:val="Norml"/>
    <w:next w:val="Norml"/>
    <w:autoRedefine/>
    <w:uiPriority w:val="39"/>
    <w:semiHidden/>
    <w:unhideWhenUsed/>
    <w:rsid w:val="00A63C68"/>
    <w:pPr>
      <w:spacing w:after="120"/>
      <w:ind w:left="1540"/>
    </w:pPr>
    <w:rPr>
      <w:sz w:val="18"/>
      <w:szCs w:val="18"/>
      <w:lang w:eastAsia="hu-HU"/>
    </w:rPr>
  </w:style>
  <w:style w:type="paragraph" w:styleId="TJ9">
    <w:name w:val="toc 9"/>
    <w:basedOn w:val="Norml"/>
    <w:next w:val="Norml"/>
    <w:autoRedefine/>
    <w:uiPriority w:val="39"/>
    <w:semiHidden/>
    <w:unhideWhenUsed/>
    <w:rsid w:val="00A63C68"/>
    <w:pPr>
      <w:spacing w:after="120"/>
      <w:ind w:left="1760"/>
    </w:pPr>
    <w:rPr>
      <w:sz w:val="18"/>
      <w:szCs w:val="18"/>
      <w:lang w:eastAsia="hu-HU"/>
    </w:rPr>
  </w:style>
  <w:style w:type="paragraph" w:styleId="Normlbehzs">
    <w:name w:val="Normal Indent"/>
    <w:basedOn w:val="Norml"/>
    <w:autoRedefine/>
    <w:uiPriority w:val="99"/>
    <w:semiHidden/>
    <w:unhideWhenUsed/>
    <w:rsid w:val="00A63C68"/>
    <w:pPr>
      <w:spacing w:after="120"/>
      <w:ind w:left="357"/>
    </w:pPr>
    <w:rPr>
      <w:rFonts w:ascii="Trebuchet MS" w:hAnsi="Trebuchet MS"/>
      <w:sz w:val="20"/>
      <w:szCs w:val="24"/>
      <w:lang w:eastAsia="hu-HU"/>
    </w:rPr>
  </w:style>
  <w:style w:type="character" w:customStyle="1" w:styleId="LbjegyzetszvegChar">
    <w:name w:val="Lábjegyzetszöveg Char"/>
    <w:aliases w:val="Char Char1, Char Char"/>
    <w:basedOn w:val="Bekezdsalapbettpusa"/>
    <w:qFormat/>
    <w:locked/>
    <w:rsid w:val="00A63C68"/>
    <w:rPr>
      <w:rFonts w:ascii="Trebuchet MS" w:hAnsi="Trebuchet MS" w:cs="Times New Roman" w:hint="default"/>
      <w:sz w:val="20"/>
      <w:szCs w:val="20"/>
    </w:rPr>
  </w:style>
  <w:style w:type="paragraph" w:styleId="Lbjegyzetszveg">
    <w:name w:val="footnote text"/>
    <w:aliases w:val="Char, Char"/>
    <w:basedOn w:val="Norml"/>
    <w:link w:val="LbjegyzetszvegChar1"/>
    <w:semiHidden/>
    <w:unhideWhenUsed/>
    <w:qFormat/>
    <w:rsid w:val="00A63C68"/>
    <w:pPr>
      <w:spacing w:line="240" w:lineRule="exact"/>
    </w:pPr>
    <w:rPr>
      <w:rFonts w:ascii="Verdana" w:hAnsi="Verdana"/>
      <w:sz w:val="20"/>
      <w:szCs w:val="20"/>
      <w:lang w:val="en-US"/>
    </w:rPr>
  </w:style>
  <w:style w:type="character" w:customStyle="1" w:styleId="LbjegyzetszvegChar1">
    <w:name w:val="Lábjegyzetszöveg Char1"/>
    <w:aliases w:val="Char Char, Char Char1"/>
    <w:basedOn w:val="Bekezdsalapbettpusa"/>
    <w:link w:val="Lbjegyzetszveg"/>
    <w:semiHidden/>
    <w:rsid w:val="00A63C68"/>
    <w:rPr>
      <w:rFonts w:ascii="Verdana" w:hAnsi="Verdana" w:cs="Times New Roman"/>
      <w:sz w:val="20"/>
      <w:szCs w:val="20"/>
      <w:lang w:val="en-US"/>
    </w:rPr>
  </w:style>
  <w:style w:type="paragraph" w:styleId="Jegyzetszveg">
    <w:name w:val="annotation text"/>
    <w:basedOn w:val="Norml"/>
    <w:link w:val="JegyzetszvegChar"/>
    <w:uiPriority w:val="99"/>
    <w:semiHidden/>
    <w:unhideWhenUsed/>
    <w:qFormat/>
    <w:rsid w:val="00A63C68"/>
    <w:pPr>
      <w:spacing w:after="120"/>
    </w:pPr>
    <w:rPr>
      <w:rFonts w:eastAsia="Batang"/>
      <w:sz w:val="20"/>
      <w:szCs w:val="20"/>
    </w:rPr>
  </w:style>
  <w:style w:type="character" w:customStyle="1" w:styleId="JegyzetszvegChar">
    <w:name w:val="Jegyzetszöveg Char"/>
    <w:basedOn w:val="Bekezdsalapbettpusa"/>
    <w:link w:val="Jegyzetszveg"/>
    <w:uiPriority w:val="99"/>
    <w:semiHidden/>
    <w:rsid w:val="00A63C68"/>
    <w:rPr>
      <w:rFonts w:ascii="Times New Roman" w:eastAsia="Batang" w:hAnsi="Times New Roman" w:cs="Times New Roman"/>
      <w:sz w:val="20"/>
      <w:szCs w:val="20"/>
    </w:rPr>
  </w:style>
  <w:style w:type="character" w:customStyle="1" w:styleId="lfejChar">
    <w:name w:val="Élőfej Char"/>
    <w:basedOn w:val="Bekezdsalapbettpusa"/>
    <w:link w:val="lfej"/>
    <w:locked/>
    <w:rsid w:val="00A63C68"/>
    <w:rPr>
      <w:rFonts w:ascii="Trebuchet MS" w:hAnsi="Trebuchet MS" w:cs="Times New Roman"/>
      <w:sz w:val="20"/>
      <w:szCs w:val="20"/>
      <w:lang w:eastAsia="hu-HU"/>
    </w:rPr>
  </w:style>
  <w:style w:type="paragraph" w:customStyle="1" w:styleId="lfej1">
    <w:name w:val="Élőfej1"/>
    <w:aliases w:val="Char Char Char Char,Élőfej Char1 Char,Élőfej Char Char Char,Élőfej Char Char1 Char,Élőfej Char Char Char Char,Char Char Char1 Char,Élőfej Char2 Char,Élőfej Cha,Cha,Ch,Char Char4"/>
    <w:basedOn w:val="Norml"/>
    <w:rsid w:val="00A63C68"/>
    <w:pPr>
      <w:tabs>
        <w:tab w:val="center" w:pos="4536"/>
        <w:tab w:val="right" w:pos="9072"/>
      </w:tabs>
      <w:spacing w:after="120"/>
    </w:pPr>
    <w:rPr>
      <w:rFonts w:ascii="Trebuchet MS" w:hAnsi="Trebuchet MS"/>
      <w:sz w:val="20"/>
      <w:szCs w:val="20"/>
      <w:lang w:eastAsia="hu-HU"/>
    </w:rPr>
  </w:style>
  <w:style w:type="character" w:customStyle="1" w:styleId="llbChar">
    <w:name w:val="Élőláb Char"/>
    <w:basedOn w:val="Bekezdsalapbettpusa"/>
    <w:link w:val="llb"/>
    <w:uiPriority w:val="99"/>
    <w:qFormat/>
    <w:locked/>
    <w:rsid w:val="00A63C68"/>
    <w:rPr>
      <w:rFonts w:ascii="Trebuchet MS" w:hAnsi="Trebuchet MS" w:cs="Times New Roman"/>
      <w:sz w:val="20"/>
      <w:szCs w:val="20"/>
      <w:lang w:eastAsia="hu-HU"/>
    </w:rPr>
  </w:style>
  <w:style w:type="paragraph" w:customStyle="1" w:styleId="Char21">
    <w:name w:val="Char21"/>
    <w:basedOn w:val="Norml"/>
    <w:next w:val="llb"/>
    <w:semiHidden/>
    <w:unhideWhenUsed/>
    <w:rsid w:val="00A63C68"/>
    <w:pPr>
      <w:tabs>
        <w:tab w:val="center" w:pos="4536"/>
        <w:tab w:val="right" w:pos="9072"/>
      </w:tabs>
      <w:spacing w:after="120"/>
    </w:pPr>
    <w:rPr>
      <w:rFonts w:ascii="Trebuchet MS" w:eastAsia="Calibri" w:hAnsi="Trebuchet MS"/>
      <w:sz w:val="20"/>
      <w:szCs w:val="20"/>
      <w:lang w:eastAsia="hu-HU"/>
    </w:rPr>
  </w:style>
  <w:style w:type="character" w:customStyle="1" w:styleId="llbChar1">
    <w:name w:val="Élőláb Char1"/>
    <w:aliases w:val="Char2 Char1"/>
    <w:basedOn w:val="Bekezdsalapbettpusa"/>
    <w:uiPriority w:val="99"/>
    <w:semiHidden/>
    <w:rsid w:val="00A63C68"/>
    <w:rPr>
      <w:rFonts w:ascii="Times New Roman" w:eastAsia="Times New Roman" w:hAnsi="Times New Roman" w:cs="Times New Roman"/>
    </w:rPr>
  </w:style>
  <w:style w:type="paragraph" w:styleId="Kpalrs">
    <w:name w:val="caption"/>
    <w:basedOn w:val="Norml"/>
    <w:next w:val="Norml"/>
    <w:unhideWhenUsed/>
    <w:qFormat/>
    <w:rsid w:val="00A63C68"/>
    <w:pPr>
      <w:tabs>
        <w:tab w:val="left" w:pos="567"/>
        <w:tab w:val="right" w:leader="dot" w:pos="9000"/>
      </w:tabs>
      <w:jc w:val="right"/>
    </w:pPr>
    <w:rPr>
      <w:rFonts w:ascii="Trebuchet MS" w:hAnsi="Trebuchet MS"/>
      <w:b/>
      <w:szCs w:val="24"/>
      <w:lang w:eastAsia="hu-HU"/>
    </w:rPr>
  </w:style>
  <w:style w:type="paragraph" w:styleId="Lista">
    <w:name w:val="List"/>
    <w:basedOn w:val="Norml"/>
    <w:unhideWhenUsed/>
    <w:rsid w:val="00A63C68"/>
    <w:pPr>
      <w:suppressAutoHyphens/>
      <w:ind w:left="283" w:hanging="283"/>
    </w:pPr>
    <w:rPr>
      <w:sz w:val="24"/>
      <w:szCs w:val="20"/>
      <w:lang w:eastAsia="ar-SA"/>
    </w:rPr>
  </w:style>
  <w:style w:type="paragraph" w:styleId="Felsorols0">
    <w:name w:val="List Bullet"/>
    <w:basedOn w:val="Norml"/>
    <w:autoRedefine/>
    <w:uiPriority w:val="99"/>
    <w:semiHidden/>
    <w:unhideWhenUsed/>
    <w:rsid w:val="00A63C68"/>
    <w:pPr>
      <w:spacing w:after="120"/>
      <w:ind w:left="142" w:hanging="142"/>
    </w:pPr>
    <w:rPr>
      <w:rFonts w:ascii="Trebuchet MS" w:hAnsi="Trebuchet MS"/>
      <w:sz w:val="20"/>
      <w:szCs w:val="20"/>
      <w:lang w:eastAsia="hu-HU"/>
    </w:rPr>
  </w:style>
  <w:style w:type="paragraph" w:styleId="Lista2">
    <w:name w:val="List 2"/>
    <w:basedOn w:val="Norml"/>
    <w:uiPriority w:val="99"/>
    <w:semiHidden/>
    <w:unhideWhenUsed/>
    <w:rsid w:val="00A63C68"/>
    <w:pPr>
      <w:widowControl w:val="0"/>
      <w:overflowPunct w:val="0"/>
      <w:autoSpaceDE w:val="0"/>
      <w:autoSpaceDN w:val="0"/>
      <w:adjustRightInd w:val="0"/>
      <w:spacing w:after="120"/>
      <w:ind w:left="566" w:hanging="283"/>
    </w:pPr>
    <w:rPr>
      <w:rFonts w:ascii="Garamond" w:eastAsia="Batang" w:hAnsi="Garamond"/>
      <w:sz w:val="26"/>
      <w:szCs w:val="20"/>
      <w:lang w:eastAsia="hu-HU"/>
    </w:rPr>
  </w:style>
  <w:style w:type="paragraph" w:styleId="Felsorols2">
    <w:name w:val="List Bullet 2"/>
    <w:basedOn w:val="Norml"/>
    <w:autoRedefine/>
    <w:uiPriority w:val="99"/>
    <w:semiHidden/>
    <w:unhideWhenUsed/>
    <w:rsid w:val="00A63C68"/>
    <w:pPr>
      <w:tabs>
        <w:tab w:val="num" w:pos="643"/>
      </w:tabs>
      <w:ind w:left="643" w:hanging="360"/>
    </w:pPr>
    <w:rPr>
      <w:rFonts w:eastAsia="Batang"/>
      <w:sz w:val="24"/>
      <w:szCs w:val="20"/>
      <w:lang w:eastAsia="hu-HU"/>
    </w:rPr>
  </w:style>
  <w:style w:type="paragraph" w:styleId="Cm">
    <w:name w:val="Title"/>
    <w:basedOn w:val="Norml"/>
    <w:link w:val="CmChar"/>
    <w:uiPriority w:val="99"/>
    <w:qFormat/>
    <w:rsid w:val="00A63C68"/>
    <w:pPr>
      <w:spacing w:after="120"/>
      <w:jc w:val="center"/>
    </w:pPr>
    <w:rPr>
      <w:rFonts w:ascii="Trebuchet MS" w:hAnsi="Trebuchet MS"/>
      <w:b/>
      <w:sz w:val="24"/>
      <w:szCs w:val="20"/>
    </w:rPr>
  </w:style>
  <w:style w:type="character" w:customStyle="1" w:styleId="CmChar">
    <w:name w:val="Cím Char"/>
    <w:basedOn w:val="Bekezdsalapbettpusa"/>
    <w:link w:val="Cm"/>
    <w:uiPriority w:val="99"/>
    <w:rsid w:val="00A63C68"/>
    <w:rPr>
      <w:rFonts w:ascii="Trebuchet MS" w:hAnsi="Trebuchet MS" w:cs="Times New Roman"/>
      <w:b/>
      <w:sz w:val="24"/>
      <w:szCs w:val="20"/>
    </w:rPr>
  </w:style>
  <w:style w:type="character" w:customStyle="1" w:styleId="SzvegtrzsChar1">
    <w:name w:val="Szövegtörzs Char1"/>
    <w:link w:val="Szvegtrzs"/>
    <w:locked/>
    <w:rsid w:val="00A63C68"/>
    <w:rPr>
      <w:rFonts w:ascii="Arial Narrow" w:hAnsi="Arial Narrow" w:cs="Times New Roman"/>
      <w:sz w:val="24"/>
      <w:szCs w:val="24"/>
    </w:rPr>
  </w:style>
  <w:style w:type="paragraph" w:customStyle="1" w:styleId="SzvegtrzsCharCharChar1">
    <w:name w:val="Szövegtörzs Char Char Char1"/>
    <w:basedOn w:val="Norml"/>
    <w:next w:val="Szvegtrzs"/>
    <w:semiHidden/>
    <w:unhideWhenUsed/>
    <w:rsid w:val="00A63C68"/>
    <w:pPr>
      <w:spacing w:after="120"/>
    </w:pPr>
    <w:rPr>
      <w:rFonts w:ascii="Arial Narrow" w:eastAsia="Calibri" w:hAnsi="Arial Narrow"/>
      <w:sz w:val="24"/>
      <w:szCs w:val="24"/>
    </w:rPr>
  </w:style>
  <w:style w:type="character" w:customStyle="1" w:styleId="SzvegtrzsChar">
    <w:name w:val="Szövegtörzs Char"/>
    <w:aliases w:val="Szövegtörzs Char Char Char Char1"/>
    <w:basedOn w:val="Bekezdsalapbettpusa"/>
    <w:rsid w:val="00A63C68"/>
    <w:rPr>
      <w:rFonts w:ascii="Times New Roman" w:eastAsia="Times New Roman" w:hAnsi="Times New Roman" w:cs="Times New Roman"/>
    </w:rPr>
  </w:style>
  <w:style w:type="paragraph" w:styleId="Szvegtrzsbehzssal">
    <w:name w:val="Body Text Indent"/>
    <w:basedOn w:val="Norml"/>
    <w:link w:val="SzvegtrzsbehzssalChar"/>
    <w:unhideWhenUsed/>
    <w:rsid w:val="00A63C68"/>
    <w:pPr>
      <w:spacing w:after="120"/>
      <w:ind w:left="283"/>
    </w:pPr>
    <w:rPr>
      <w:rFonts w:ascii="Trebuchet MS" w:hAnsi="Trebuchet MS"/>
      <w:sz w:val="20"/>
      <w:szCs w:val="20"/>
    </w:rPr>
  </w:style>
  <w:style w:type="character" w:customStyle="1" w:styleId="SzvegtrzsbehzssalChar">
    <w:name w:val="Szövegtörzs behúzással Char"/>
    <w:basedOn w:val="Bekezdsalapbettpusa"/>
    <w:link w:val="Szvegtrzsbehzssal"/>
    <w:qFormat/>
    <w:rsid w:val="00A63C68"/>
    <w:rPr>
      <w:rFonts w:ascii="Trebuchet MS" w:hAnsi="Trebuchet MS" w:cs="Times New Roman"/>
      <w:sz w:val="20"/>
      <w:szCs w:val="20"/>
    </w:rPr>
  </w:style>
  <w:style w:type="paragraph" w:styleId="Alcm">
    <w:name w:val="Subtitle"/>
    <w:basedOn w:val="Norml"/>
    <w:link w:val="AlcmChar"/>
    <w:uiPriority w:val="11"/>
    <w:qFormat/>
    <w:rsid w:val="00A63C68"/>
    <w:pPr>
      <w:spacing w:after="120" w:line="360" w:lineRule="auto"/>
    </w:pPr>
    <w:rPr>
      <w:rFonts w:ascii="Trebuchet MS" w:hAnsi="Trebuchet MS"/>
      <w:b/>
      <w:bCs/>
      <w:sz w:val="24"/>
      <w:szCs w:val="24"/>
    </w:rPr>
  </w:style>
  <w:style w:type="character" w:customStyle="1" w:styleId="AlcmChar">
    <w:name w:val="Alcím Char"/>
    <w:basedOn w:val="Bekezdsalapbettpusa"/>
    <w:link w:val="Alcm"/>
    <w:uiPriority w:val="11"/>
    <w:rsid w:val="00A63C68"/>
    <w:rPr>
      <w:rFonts w:ascii="Trebuchet MS" w:hAnsi="Trebuchet MS" w:cs="Times New Roman"/>
      <w:b/>
      <w:bCs/>
      <w:sz w:val="24"/>
      <w:szCs w:val="24"/>
    </w:rPr>
  </w:style>
  <w:style w:type="paragraph" w:styleId="Szvegtrzs2">
    <w:name w:val="Body Text 2"/>
    <w:basedOn w:val="Norml"/>
    <w:link w:val="Szvegtrzs2Char"/>
    <w:uiPriority w:val="99"/>
    <w:semiHidden/>
    <w:unhideWhenUsed/>
    <w:rsid w:val="00A63C68"/>
    <w:pPr>
      <w:spacing w:after="120" w:line="480" w:lineRule="auto"/>
    </w:pPr>
    <w:rPr>
      <w:rFonts w:ascii="Trebuchet MS" w:hAnsi="Trebuchet MS"/>
      <w:sz w:val="20"/>
      <w:szCs w:val="20"/>
    </w:rPr>
  </w:style>
  <w:style w:type="character" w:customStyle="1" w:styleId="Szvegtrzs2Char">
    <w:name w:val="Szövegtörzs 2 Char"/>
    <w:basedOn w:val="Bekezdsalapbettpusa"/>
    <w:link w:val="Szvegtrzs2"/>
    <w:uiPriority w:val="99"/>
    <w:semiHidden/>
    <w:rsid w:val="00A63C68"/>
    <w:rPr>
      <w:rFonts w:ascii="Trebuchet MS" w:hAnsi="Trebuchet MS" w:cs="Times New Roman"/>
      <w:sz w:val="20"/>
      <w:szCs w:val="20"/>
    </w:rPr>
  </w:style>
  <w:style w:type="character" w:customStyle="1" w:styleId="Szvegtrzs3Char">
    <w:name w:val="Szövegtörzs 3 Char"/>
    <w:basedOn w:val="Bekezdsalapbettpusa"/>
    <w:link w:val="Szvegtrzs3"/>
    <w:semiHidden/>
    <w:locked/>
    <w:rsid w:val="00A63C68"/>
    <w:rPr>
      <w:rFonts w:ascii="Trebuchet MS" w:hAnsi="Trebuchet MS" w:cs="Times New Roman"/>
      <w:sz w:val="26"/>
      <w:szCs w:val="26"/>
    </w:rPr>
  </w:style>
  <w:style w:type="paragraph" w:customStyle="1" w:styleId="Char11">
    <w:name w:val="Char11"/>
    <w:basedOn w:val="Norml"/>
    <w:next w:val="Szvegtrzs3"/>
    <w:semiHidden/>
    <w:unhideWhenUsed/>
    <w:rsid w:val="00A63C68"/>
    <w:pPr>
      <w:widowControl w:val="0"/>
      <w:spacing w:after="120"/>
    </w:pPr>
    <w:rPr>
      <w:rFonts w:ascii="Trebuchet MS" w:eastAsia="Calibri" w:hAnsi="Trebuchet MS"/>
      <w:sz w:val="26"/>
      <w:szCs w:val="26"/>
    </w:rPr>
  </w:style>
  <w:style w:type="character" w:customStyle="1" w:styleId="Szvegtrzs3Char1">
    <w:name w:val="Szövegtörzs 3 Char1"/>
    <w:aliases w:val="Char1 Char1"/>
    <w:basedOn w:val="Bekezdsalapbettpusa"/>
    <w:semiHidden/>
    <w:rsid w:val="00A63C68"/>
    <w:rPr>
      <w:rFonts w:ascii="Times New Roman" w:eastAsia="Times New Roman" w:hAnsi="Times New Roman" w:cs="Times New Roman"/>
      <w:sz w:val="16"/>
      <w:szCs w:val="16"/>
    </w:rPr>
  </w:style>
  <w:style w:type="paragraph" w:styleId="Szvegtrzsbehzssal2">
    <w:name w:val="Body Text Indent 2"/>
    <w:basedOn w:val="Norml"/>
    <w:link w:val="Szvegtrzsbehzssal2Char"/>
    <w:uiPriority w:val="99"/>
    <w:semiHidden/>
    <w:unhideWhenUsed/>
    <w:rsid w:val="00A63C68"/>
    <w:pPr>
      <w:spacing w:after="120" w:line="480" w:lineRule="auto"/>
      <w:ind w:left="283"/>
    </w:pPr>
    <w:rPr>
      <w:rFonts w:ascii="Trebuchet MS" w:hAnsi="Trebuchet MS"/>
      <w:sz w:val="20"/>
      <w:szCs w:val="20"/>
    </w:rPr>
  </w:style>
  <w:style w:type="character" w:customStyle="1" w:styleId="Szvegtrzsbehzssal2Char">
    <w:name w:val="Szövegtörzs behúzással 2 Char"/>
    <w:basedOn w:val="Bekezdsalapbettpusa"/>
    <w:link w:val="Szvegtrzsbehzssal2"/>
    <w:uiPriority w:val="99"/>
    <w:semiHidden/>
    <w:rsid w:val="00A63C68"/>
    <w:rPr>
      <w:rFonts w:ascii="Trebuchet MS" w:hAnsi="Trebuchet MS" w:cs="Times New Roman"/>
      <w:sz w:val="20"/>
      <w:szCs w:val="20"/>
    </w:rPr>
  </w:style>
  <w:style w:type="paragraph" w:styleId="Szvegtrzsbehzssal3">
    <w:name w:val="Body Text Indent 3"/>
    <w:basedOn w:val="Norml"/>
    <w:link w:val="Szvegtrzsbehzssal3Char"/>
    <w:unhideWhenUsed/>
    <w:qFormat/>
    <w:rsid w:val="00A63C68"/>
    <w:pPr>
      <w:spacing w:after="120"/>
      <w:ind w:left="283"/>
    </w:pPr>
    <w:rPr>
      <w:rFonts w:ascii="Trebuchet MS" w:hAnsi="Trebuchet MS"/>
      <w:sz w:val="16"/>
      <w:szCs w:val="16"/>
    </w:rPr>
  </w:style>
  <w:style w:type="character" w:customStyle="1" w:styleId="Szvegtrzsbehzssal3Char">
    <w:name w:val="Szövegtörzs behúzással 3 Char"/>
    <w:basedOn w:val="Bekezdsalapbettpusa"/>
    <w:link w:val="Szvegtrzsbehzssal3"/>
    <w:rsid w:val="00A63C68"/>
    <w:rPr>
      <w:rFonts w:ascii="Trebuchet MS" w:hAnsi="Trebuchet MS" w:cs="Times New Roman"/>
      <w:sz w:val="16"/>
      <w:szCs w:val="16"/>
    </w:rPr>
  </w:style>
  <w:style w:type="paragraph" w:styleId="Dokumentumtrkp">
    <w:name w:val="Document Map"/>
    <w:basedOn w:val="Norml"/>
    <w:link w:val="DokumentumtrkpChar"/>
    <w:uiPriority w:val="99"/>
    <w:semiHidden/>
    <w:unhideWhenUsed/>
    <w:rsid w:val="00A63C68"/>
    <w:pPr>
      <w:shd w:val="clear" w:color="auto" w:fill="000080"/>
    </w:pPr>
    <w:rPr>
      <w:rFonts w:ascii="Tahoma" w:hAnsi="Tahoma" w:cs="Tahoma"/>
      <w:szCs w:val="24"/>
    </w:rPr>
  </w:style>
  <w:style w:type="character" w:customStyle="1" w:styleId="DokumentumtrkpChar">
    <w:name w:val="Dokumentumtérkép Char"/>
    <w:basedOn w:val="Bekezdsalapbettpusa"/>
    <w:link w:val="Dokumentumtrkp"/>
    <w:uiPriority w:val="99"/>
    <w:semiHidden/>
    <w:rsid w:val="00A63C68"/>
    <w:rPr>
      <w:rFonts w:ascii="Tahoma" w:hAnsi="Tahoma" w:cs="Tahoma"/>
      <w:szCs w:val="24"/>
      <w:shd w:val="clear" w:color="auto" w:fill="000080"/>
    </w:rPr>
  </w:style>
  <w:style w:type="paragraph" w:styleId="Csakszveg">
    <w:name w:val="Plain Text"/>
    <w:basedOn w:val="Norml"/>
    <w:link w:val="CsakszvegChar"/>
    <w:unhideWhenUsed/>
    <w:qFormat/>
    <w:rsid w:val="00A63C68"/>
    <w:rPr>
      <w:rFonts w:ascii="Courier New" w:hAnsi="Courier New" w:cs="Courier New"/>
    </w:rPr>
  </w:style>
  <w:style w:type="character" w:customStyle="1" w:styleId="CsakszvegChar">
    <w:name w:val="Csak szöveg Char"/>
    <w:basedOn w:val="Bekezdsalapbettpusa"/>
    <w:link w:val="Csakszveg"/>
    <w:rsid w:val="00A63C68"/>
    <w:rPr>
      <w:rFonts w:ascii="Courier New" w:hAnsi="Courier New" w:cs="Courier New"/>
    </w:rPr>
  </w:style>
  <w:style w:type="paragraph" w:styleId="Megjegyzstrgya">
    <w:name w:val="annotation subject"/>
    <w:basedOn w:val="Jegyzetszveg"/>
    <w:next w:val="Jegyzetszveg"/>
    <w:link w:val="MegjegyzstrgyaChar"/>
    <w:semiHidden/>
    <w:unhideWhenUsed/>
    <w:qFormat/>
    <w:rsid w:val="00A63C68"/>
    <w:pPr>
      <w:numPr>
        <w:numId w:val="2"/>
      </w:numPr>
      <w:ind w:left="0" w:firstLine="0"/>
      <w:jc w:val="both"/>
    </w:pPr>
    <w:rPr>
      <w:rFonts w:ascii="Trebuchet MS" w:eastAsia="Times New Roman" w:hAnsi="Trebuchet MS"/>
      <w:b/>
      <w:bCs/>
    </w:rPr>
  </w:style>
  <w:style w:type="character" w:customStyle="1" w:styleId="MegjegyzstrgyaChar">
    <w:name w:val="Megjegyzés tárgya Char"/>
    <w:basedOn w:val="JegyzetszvegChar"/>
    <w:link w:val="Megjegyzstrgya"/>
    <w:semiHidden/>
    <w:rsid w:val="00A63C68"/>
    <w:rPr>
      <w:rFonts w:ascii="Trebuchet MS" w:eastAsia="Batang" w:hAnsi="Trebuchet MS" w:cs="Times New Roman"/>
      <w:b/>
      <w:bCs/>
      <w:sz w:val="20"/>
      <w:szCs w:val="20"/>
    </w:rPr>
  </w:style>
  <w:style w:type="paragraph" w:styleId="Buborkszveg">
    <w:name w:val="Balloon Text"/>
    <w:basedOn w:val="Norml"/>
    <w:link w:val="BuborkszvegChar"/>
    <w:semiHidden/>
    <w:unhideWhenUsed/>
    <w:qFormat/>
    <w:rsid w:val="00A63C68"/>
    <w:pPr>
      <w:spacing w:after="120"/>
    </w:pPr>
    <w:rPr>
      <w:rFonts w:ascii="Tahoma" w:hAnsi="Tahoma"/>
      <w:sz w:val="16"/>
      <w:szCs w:val="16"/>
    </w:rPr>
  </w:style>
  <w:style w:type="character" w:customStyle="1" w:styleId="BuborkszvegChar">
    <w:name w:val="Buborékszöveg Char"/>
    <w:basedOn w:val="Bekezdsalapbettpusa"/>
    <w:link w:val="Buborkszveg"/>
    <w:semiHidden/>
    <w:rsid w:val="00A63C68"/>
    <w:rPr>
      <w:rFonts w:ascii="Tahoma" w:hAnsi="Tahoma" w:cs="Times New Roman"/>
      <w:sz w:val="16"/>
      <w:szCs w:val="16"/>
    </w:rPr>
  </w:style>
  <w:style w:type="paragraph" w:styleId="Nincstrkz">
    <w:name w:val="No Spacing"/>
    <w:uiPriority w:val="1"/>
    <w:qFormat/>
    <w:rsid w:val="00A63C68"/>
    <w:pPr>
      <w:spacing w:after="0" w:line="240" w:lineRule="auto"/>
      <w:jc w:val="both"/>
    </w:pPr>
    <w:rPr>
      <w:rFonts w:ascii="Trebuchet MS" w:eastAsia="Calibri" w:hAnsi="Trebuchet MS" w:cs="Times New Roman"/>
      <w:sz w:val="20"/>
      <w:szCs w:val="24"/>
    </w:rPr>
  </w:style>
  <w:style w:type="paragraph" w:styleId="Vltozat">
    <w:name w:val="Revision"/>
    <w:uiPriority w:val="99"/>
    <w:semiHidden/>
    <w:qFormat/>
    <w:rsid w:val="00A63C68"/>
    <w:pPr>
      <w:spacing w:after="0" w:line="240" w:lineRule="auto"/>
    </w:pPr>
    <w:rPr>
      <w:rFonts w:ascii="Trebuchet MS" w:hAnsi="Trebuchet MS" w:cs="Times New Roman"/>
      <w:sz w:val="20"/>
      <w:szCs w:val="20"/>
      <w:lang w:eastAsia="hu-HU"/>
    </w:rPr>
  </w:style>
  <w:style w:type="character" w:customStyle="1" w:styleId="ListaszerbekezdsChar">
    <w:name w:val="Listaszerű bekezdés Char"/>
    <w:link w:val="Listaszerbekezds"/>
    <w:uiPriority w:val="34"/>
    <w:locked/>
    <w:rsid w:val="00A63C68"/>
    <w:rPr>
      <w:rFonts w:ascii="Calibri" w:eastAsia="Calibri" w:hAnsi="Calibri" w:cs="Times New Roman"/>
    </w:rPr>
  </w:style>
  <w:style w:type="paragraph" w:styleId="Tartalomjegyzkcmsora">
    <w:name w:val="TOC Heading"/>
    <w:basedOn w:val="Cmsor1"/>
    <w:next w:val="Norml"/>
    <w:uiPriority w:val="39"/>
    <w:semiHidden/>
    <w:unhideWhenUsed/>
    <w:qFormat/>
    <w:rsid w:val="00A63C68"/>
    <w:pPr>
      <w:keepLines/>
      <w:spacing w:before="480" w:after="0" w:line="276" w:lineRule="auto"/>
      <w:outlineLvl w:val="9"/>
    </w:pPr>
    <w:rPr>
      <w:rFonts w:ascii="Cambria" w:hAnsi="Cambria"/>
      <w:caps w:val="0"/>
      <w:color w:val="365F91"/>
    </w:rPr>
  </w:style>
  <w:style w:type="paragraph" w:customStyle="1" w:styleId="szvegtrzs1">
    <w:name w:val="szövegtörzs1"/>
    <w:basedOn w:val="Norml"/>
    <w:qFormat/>
    <w:rsid w:val="00A63C68"/>
    <w:pPr>
      <w:spacing w:after="120"/>
    </w:pPr>
    <w:rPr>
      <w:rFonts w:ascii="Arial Narrow" w:hAnsi="Arial Narrow" w:cs="Arial Narrow"/>
      <w:sz w:val="24"/>
      <w:szCs w:val="24"/>
      <w:lang w:eastAsia="hu-HU"/>
    </w:rPr>
  </w:style>
  <w:style w:type="paragraph" w:customStyle="1" w:styleId="NormlTrebuchetMS">
    <w:name w:val="Normál + Trebuchet MS"/>
    <w:aliases w:val="11 pt,Sorkizárt,Bal:  0 cm,Függő:  1 cm,Bal:  0 cm1 Char Char,Félkövér,Dőlt,Bal:  0 cm1 Char Char Char,Függő:  1 cm1,Függő:  1 cm Char,Normál + Trebuchet MS1,11 pt1,Sorkizárt1,Bal:  0 cm1"/>
    <w:basedOn w:val="Szvegtrzsbehzssal2"/>
    <w:uiPriority w:val="99"/>
    <w:rsid w:val="00A63C68"/>
    <w:pPr>
      <w:spacing w:after="0" w:line="240" w:lineRule="auto"/>
      <w:ind w:left="0"/>
    </w:pPr>
    <w:rPr>
      <w:rFonts w:cs="Trebuchet MS"/>
      <w:szCs w:val="22"/>
    </w:rPr>
  </w:style>
  <w:style w:type="paragraph" w:customStyle="1" w:styleId="Cmsor0">
    <w:name w:val="Címsor0"/>
    <w:basedOn w:val="Cmsor1"/>
    <w:autoRedefine/>
    <w:uiPriority w:val="99"/>
    <w:rsid w:val="00A63C68"/>
    <w:pPr>
      <w:keepNext w:val="0"/>
      <w:spacing w:after="0"/>
      <w:jc w:val="center"/>
      <w:outlineLvl w:val="9"/>
    </w:pPr>
    <w:rPr>
      <w:bCs w:val="0"/>
      <w:caps w:val="0"/>
      <w:sz w:val="18"/>
      <w:szCs w:val="18"/>
    </w:rPr>
  </w:style>
  <w:style w:type="paragraph" w:customStyle="1" w:styleId="Stlusszvegtrzs1TrebuchetMS">
    <w:name w:val="Stílus szövegtörzs1 + Trebuchet MS"/>
    <w:basedOn w:val="szvegtrzs1"/>
    <w:uiPriority w:val="99"/>
    <w:rsid w:val="00A63C68"/>
    <w:rPr>
      <w:rFonts w:ascii="Trebuchet MS" w:hAnsi="Trebuchet MS"/>
      <w:sz w:val="22"/>
    </w:rPr>
  </w:style>
  <w:style w:type="paragraph" w:customStyle="1" w:styleId="BlockText2">
    <w:name w:val="Block Text2"/>
    <w:basedOn w:val="Norml"/>
    <w:uiPriority w:val="99"/>
    <w:rsid w:val="00A63C68"/>
    <w:pPr>
      <w:widowControl w:val="0"/>
      <w:spacing w:after="120"/>
      <w:ind w:left="1701" w:right="1134"/>
    </w:pPr>
    <w:rPr>
      <w:rFonts w:ascii="Trebuchet MS" w:hAnsi="Trebuchet MS"/>
      <w:sz w:val="28"/>
      <w:szCs w:val="20"/>
      <w:lang w:eastAsia="hu-HU"/>
    </w:rPr>
  </w:style>
  <w:style w:type="paragraph" w:customStyle="1" w:styleId="Trebuchet">
    <w:name w:val="Trebuchet"/>
    <w:basedOn w:val="Norml"/>
    <w:uiPriority w:val="99"/>
    <w:rsid w:val="00A63C68"/>
    <w:pPr>
      <w:spacing w:after="120"/>
    </w:pPr>
    <w:rPr>
      <w:rFonts w:ascii="Trebuchet MS" w:hAnsi="Trebuchet MS"/>
      <w:sz w:val="24"/>
      <w:szCs w:val="24"/>
      <w:lang w:eastAsia="hu-HU"/>
    </w:rPr>
  </w:style>
  <w:style w:type="paragraph" w:customStyle="1" w:styleId="StlusSzvegtrzsLatinTrebuchetMS">
    <w:name w:val="Stílus Szövegtörzs + (Latin) Trebuchet MS"/>
    <w:basedOn w:val="Szvegtrzs"/>
    <w:uiPriority w:val="99"/>
    <w:rsid w:val="00A63C68"/>
    <w:pPr>
      <w:spacing w:line="240" w:lineRule="auto"/>
      <w:jc w:val="both"/>
    </w:pPr>
    <w:rPr>
      <w:rFonts w:ascii="Trebuchet MS" w:eastAsia="Batang" w:hAnsi="Trebuchet MS"/>
      <w:sz w:val="22"/>
    </w:rPr>
  </w:style>
  <w:style w:type="paragraph" w:customStyle="1" w:styleId="StlusLatinTrebuchetMSSorkizrt">
    <w:name w:val="Stílus (Latin) Trebuchet MS Sorkizárt"/>
    <w:basedOn w:val="Norml"/>
    <w:uiPriority w:val="99"/>
    <w:rsid w:val="00A63C68"/>
    <w:pPr>
      <w:spacing w:after="120"/>
    </w:pPr>
    <w:rPr>
      <w:rFonts w:ascii="Trebuchet MS" w:hAnsi="Trebuchet MS"/>
      <w:sz w:val="20"/>
      <w:szCs w:val="20"/>
      <w:lang w:eastAsia="hu-HU"/>
    </w:rPr>
  </w:style>
  <w:style w:type="paragraph" w:customStyle="1" w:styleId="Listaszerbekezds1">
    <w:name w:val="Listaszerű bekezdés1"/>
    <w:basedOn w:val="Norml"/>
    <w:uiPriority w:val="99"/>
    <w:qFormat/>
    <w:rsid w:val="00A63C68"/>
    <w:pPr>
      <w:spacing w:after="200" w:line="276" w:lineRule="auto"/>
      <w:ind w:left="720"/>
      <w:contextualSpacing/>
    </w:pPr>
    <w:rPr>
      <w:rFonts w:ascii="Calibri" w:eastAsia="Calibri" w:hAnsi="Calibri"/>
    </w:rPr>
  </w:style>
  <w:style w:type="paragraph" w:customStyle="1" w:styleId="vi">
    <w:name w:val="évi"/>
    <w:basedOn w:val="Norml"/>
    <w:qFormat/>
    <w:rsid w:val="00A63C68"/>
    <w:pPr>
      <w:spacing w:after="120"/>
      <w:ind w:left="567" w:hanging="567"/>
    </w:pPr>
    <w:rPr>
      <w:rFonts w:ascii="Trebuchet MS" w:hAnsi="Trebuchet MS"/>
      <w:sz w:val="20"/>
      <w:lang w:eastAsia="hu-HU"/>
    </w:rPr>
  </w:style>
  <w:style w:type="paragraph" w:customStyle="1" w:styleId="cmsor30">
    <w:name w:val="címsor3"/>
    <w:basedOn w:val="TJ2"/>
    <w:uiPriority w:val="99"/>
    <w:rsid w:val="00A63C68"/>
    <w:pPr>
      <w:tabs>
        <w:tab w:val="left" w:pos="720"/>
        <w:tab w:val="right" w:pos="9062"/>
      </w:tabs>
      <w:ind w:left="0"/>
      <w:jc w:val="both"/>
    </w:pPr>
    <w:rPr>
      <w:rFonts w:eastAsia="Batang"/>
      <w:b/>
      <w:bCs/>
      <w:caps/>
      <w:smallCaps w:val="0"/>
      <w:noProof/>
    </w:rPr>
  </w:style>
  <w:style w:type="paragraph" w:customStyle="1" w:styleId="Stlus2">
    <w:name w:val="Stílus2"/>
    <w:basedOn w:val="cmsor30"/>
    <w:uiPriority w:val="99"/>
    <w:rsid w:val="00A63C68"/>
    <w:rPr>
      <w:caps w:val="0"/>
    </w:rPr>
  </w:style>
  <w:style w:type="paragraph" w:customStyle="1" w:styleId="Norml0">
    <w:name w:val="Norml"/>
    <w:uiPriority w:val="99"/>
    <w:rsid w:val="00A63C68"/>
    <w:pPr>
      <w:autoSpaceDE w:val="0"/>
      <w:autoSpaceDN w:val="0"/>
      <w:adjustRightInd w:val="0"/>
      <w:spacing w:after="0" w:line="240" w:lineRule="auto"/>
    </w:pPr>
    <w:rPr>
      <w:rFonts w:ascii="MS Sans Serif" w:hAnsi="MS Sans Serif" w:cs="Times New Roman"/>
      <w:sz w:val="24"/>
      <w:szCs w:val="24"/>
      <w:lang w:eastAsia="hu-HU"/>
    </w:rPr>
  </w:style>
  <w:style w:type="paragraph" w:customStyle="1" w:styleId="lolb">
    <w:name w:val="Éloláb"/>
    <w:basedOn w:val="Norml"/>
    <w:next w:val="Norml"/>
    <w:uiPriority w:val="99"/>
    <w:rsid w:val="00A63C68"/>
    <w:pPr>
      <w:autoSpaceDE w:val="0"/>
      <w:autoSpaceDN w:val="0"/>
      <w:adjustRightInd w:val="0"/>
    </w:pPr>
    <w:rPr>
      <w:rFonts w:ascii="GCOJGM+TimesNewRoman" w:hAnsi="GCOJGM+TimesNewRoman"/>
      <w:sz w:val="20"/>
      <w:szCs w:val="24"/>
      <w:lang w:eastAsia="hu-HU"/>
    </w:rPr>
  </w:style>
  <w:style w:type="paragraph" w:customStyle="1" w:styleId="p3">
    <w:name w:val="p3"/>
    <w:basedOn w:val="Norml"/>
    <w:uiPriority w:val="99"/>
    <w:rsid w:val="00A63C68"/>
    <w:pPr>
      <w:spacing w:before="100" w:beforeAutospacing="1" w:after="100" w:afterAutospacing="1"/>
    </w:pPr>
    <w:rPr>
      <w:rFonts w:ascii="Arial Unicode MS" w:eastAsia="Arial Unicode MS" w:hAnsi="Arial Unicode MS" w:cs="Arial Unicode MS"/>
      <w:sz w:val="24"/>
      <w:szCs w:val="24"/>
      <w:lang w:eastAsia="hu-HU"/>
    </w:rPr>
  </w:style>
  <w:style w:type="paragraph" w:customStyle="1" w:styleId="cmsor20">
    <w:name w:val="címsor2"/>
    <w:basedOn w:val="Norml"/>
    <w:uiPriority w:val="99"/>
    <w:rsid w:val="00A63C68"/>
    <w:pPr>
      <w:tabs>
        <w:tab w:val="left" w:pos="540"/>
      </w:tabs>
    </w:pPr>
    <w:rPr>
      <w:rFonts w:ascii="Trebuchet MS" w:eastAsia="Batang" w:hAnsi="Trebuchet MS"/>
      <w:b/>
      <w:caps/>
      <w:sz w:val="24"/>
      <w:szCs w:val="24"/>
      <w:lang w:eastAsia="hu-HU"/>
    </w:rPr>
  </w:style>
  <w:style w:type="character" w:customStyle="1" w:styleId="viCharCharChar">
    <w:name w:val="évi Char Char Char"/>
    <w:link w:val="viCharChar"/>
    <w:locked/>
    <w:rsid w:val="00A63C68"/>
    <w:rPr>
      <w:rFonts w:ascii="Trebuchet MS" w:hAnsi="Trebuchet MS" w:cs="Times New Roman"/>
      <w:sz w:val="20"/>
      <w:lang w:eastAsia="ar-SA"/>
    </w:rPr>
  </w:style>
  <w:style w:type="paragraph" w:customStyle="1" w:styleId="viCharChar">
    <w:name w:val="évi Char Char"/>
    <w:basedOn w:val="Norml"/>
    <w:link w:val="viCharCharChar"/>
    <w:rsid w:val="00A63C68"/>
    <w:pPr>
      <w:suppressAutoHyphens/>
      <w:ind w:left="567" w:hanging="567"/>
    </w:pPr>
    <w:rPr>
      <w:rFonts w:ascii="Trebuchet MS" w:hAnsi="Trebuchet MS"/>
      <w:sz w:val="20"/>
      <w:lang w:eastAsia="ar-SA"/>
    </w:rPr>
  </w:style>
  <w:style w:type="paragraph" w:customStyle="1" w:styleId="Cmsor">
    <w:name w:val="Címsor"/>
    <w:basedOn w:val="Norml"/>
    <w:next w:val="Szvegtrzs"/>
    <w:qFormat/>
    <w:rsid w:val="00A63C68"/>
    <w:pPr>
      <w:keepNext/>
      <w:suppressAutoHyphens/>
      <w:spacing w:before="240" w:after="120"/>
    </w:pPr>
    <w:rPr>
      <w:rFonts w:ascii="Arial" w:eastAsia="Lucida Sans Unicode" w:hAnsi="Arial" w:cs="Tahoma"/>
      <w:sz w:val="28"/>
      <w:szCs w:val="28"/>
      <w:lang w:eastAsia="ar-SA"/>
    </w:rPr>
  </w:style>
  <w:style w:type="paragraph" w:customStyle="1" w:styleId="Felirat">
    <w:name w:val="Felirat"/>
    <w:basedOn w:val="Norml"/>
    <w:uiPriority w:val="99"/>
    <w:rsid w:val="00A63C68"/>
    <w:pPr>
      <w:suppressLineNumbers/>
      <w:suppressAutoHyphens/>
      <w:spacing w:before="120" w:after="120"/>
    </w:pPr>
    <w:rPr>
      <w:rFonts w:cs="Tahoma"/>
      <w:i/>
      <w:iCs/>
      <w:sz w:val="24"/>
      <w:szCs w:val="24"/>
      <w:lang w:eastAsia="ar-SA"/>
    </w:rPr>
  </w:style>
  <w:style w:type="paragraph" w:customStyle="1" w:styleId="Trgymutat">
    <w:name w:val="Tárgymutató"/>
    <w:basedOn w:val="Norml"/>
    <w:qFormat/>
    <w:rsid w:val="00A63C68"/>
    <w:pPr>
      <w:suppressLineNumbers/>
      <w:suppressAutoHyphens/>
    </w:pPr>
    <w:rPr>
      <w:rFonts w:cs="Tahoma"/>
      <w:sz w:val="24"/>
      <w:szCs w:val="20"/>
      <w:lang w:eastAsia="ar-SA"/>
    </w:rPr>
  </w:style>
  <w:style w:type="paragraph" w:customStyle="1" w:styleId="BodyText21">
    <w:name w:val="Body Text 21"/>
    <w:basedOn w:val="Norml"/>
    <w:uiPriority w:val="99"/>
    <w:rsid w:val="00A63C68"/>
    <w:pPr>
      <w:suppressAutoHyphens/>
      <w:ind w:left="567"/>
    </w:pPr>
    <w:rPr>
      <w:sz w:val="24"/>
      <w:szCs w:val="20"/>
      <w:lang w:eastAsia="ar-SA"/>
    </w:rPr>
  </w:style>
  <w:style w:type="paragraph" w:customStyle="1" w:styleId="BodyTextIndent21">
    <w:name w:val="Body Text Indent 21"/>
    <w:basedOn w:val="Norml"/>
    <w:uiPriority w:val="99"/>
    <w:rsid w:val="00A63C68"/>
    <w:pPr>
      <w:tabs>
        <w:tab w:val="left" w:pos="851"/>
      </w:tabs>
      <w:suppressAutoHyphens/>
      <w:ind w:left="851"/>
    </w:pPr>
    <w:rPr>
      <w:sz w:val="24"/>
      <w:szCs w:val="20"/>
      <w:lang w:eastAsia="ar-SA"/>
    </w:rPr>
  </w:style>
  <w:style w:type="paragraph" w:customStyle="1" w:styleId="PlainText1">
    <w:name w:val="Plain Text1"/>
    <w:basedOn w:val="Norml"/>
    <w:uiPriority w:val="99"/>
    <w:rsid w:val="00A63C68"/>
    <w:pPr>
      <w:suppressAutoHyphens/>
    </w:pPr>
    <w:rPr>
      <w:rFonts w:ascii="Courier New" w:hAnsi="Courier New"/>
      <w:sz w:val="20"/>
      <w:szCs w:val="20"/>
      <w:lang w:val="en-US" w:eastAsia="ar-SA"/>
    </w:rPr>
  </w:style>
  <w:style w:type="paragraph" w:customStyle="1" w:styleId="WW-BodyText2">
    <w:name w:val="WW-Body Text 2"/>
    <w:basedOn w:val="Norml"/>
    <w:uiPriority w:val="99"/>
    <w:rsid w:val="00A63C68"/>
    <w:pPr>
      <w:widowControl w:val="0"/>
      <w:shd w:val="clear" w:color="auto" w:fill="F2F2F2"/>
      <w:suppressAutoHyphens/>
      <w:ind w:left="810" w:hanging="426"/>
    </w:pPr>
    <w:rPr>
      <w:rFonts w:ascii="Arial" w:hAnsi="Arial"/>
      <w:sz w:val="24"/>
      <w:szCs w:val="20"/>
      <w:lang w:eastAsia="ar-SA"/>
    </w:rPr>
  </w:style>
  <w:style w:type="paragraph" w:customStyle="1" w:styleId="BodyTextIndent31">
    <w:name w:val="Body Text Indent 31"/>
    <w:basedOn w:val="Norml"/>
    <w:uiPriority w:val="99"/>
    <w:rsid w:val="00A63C68"/>
    <w:pPr>
      <w:suppressAutoHyphens/>
      <w:ind w:left="1412" w:hanging="709"/>
    </w:pPr>
    <w:rPr>
      <w:sz w:val="28"/>
      <w:szCs w:val="20"/>
      <w:lang w:eastAsia="ar-SA"/>
    </w:rPr>
  </w:style>
  <w:style w:type="paragraph" w:customStyle="1" w:styleId="lofej">
    <w:name w:val="Élofej"/>
    <w:basedOn w:val="Norml"/>
    <w:uiPriority w:val="99"/>
    <w:rsid w:val="00A63C68"/>
    <w:pPr>
      <w:widowControl w:val="0"/>
      <w:tabs>
        <w:tab w:val="center" w:pos="4536"/>
        <w:tab w:val="right" w:pos="9072"/>
      </w:tabs>
      <w:suppressAutoHyphens/>
    </w:pPr>
    <w:rPr>
      <w:sz w:val="20"/>
      <w:szCs w:val="20"/>
      <w:lang w:eastAsia="ar-SA"/>
    </w:rPr>
  </w:style>
  <w:style w:type="paragraph" w:customStyle="1" w:styleId="Hivatkozsjegyzk-fej1">
    <w:name w:val="Hivatkozásjegyzék-fej1"/>
    <w:basedOn w:val="Norml"/>
    <w:next w:val="Norml"/>
    <w:uiPriority w:val="99"/>
    <w:rsid w:val="00A63C68"/>
    <w:pPr>
      <w:suppressAutoHyphens/>
      <w:spacing w:before="120"/>
    </w:pPr>
    <w:rPr>
      <w:rFonts w:ascii="Arial" w:hAnsi="Arial"/>
      <w:b/>
      <w:sz w:val="24"/>
      <w:szCs w:val="20"/>
      <w:lang w:eastAsia="ar-SA"/>
    </w:rPr>
  </w:style>
  <w:style w:type="paragraph" w:customStyle="1" w:styleId="BlockText1">
    <w:name w:val="Block Text1"/>
    <w:basedOn w:val="Norml"/>
    <w:uiPriority w:val="99"/>
    <w:rsid w:val="00A63C68"/>
    <w:pPr>
      <w:suppressAutoHyphens/>
      <w:ind w:left="567" w:right="5" w:hanging="567"/>
    </w:pPr>
    <w:rPr>
      <w:rFonts w:ascii="Arial" w:hAnsi="Arial"/>
      <w:sz w:val="24"/>
      <w:szCs w:val="20"/>
      <w:lang w:eastAsia="ar-SA"/>
    </w:rPr>
  </w:style>
  <w:style w:type="paragraph" w:customStyle="1" w:styleId="0-05">
    <w:name w:val="0-0.5"/>
    <w:basedOn w:val="Norml"/>
    <w:uiPriority w:val="99"/>
    <w:rsid w:val="00A63C68"/>
    <w:pPr>
      <w:suppressAutoHyphens/>
      <w:ind w:left="284" w:hanging="284"/>
    </w:pPr>
    <w:rPr>
      <w:rFonts w:ascii="Times" w:hAnsi="Times"/>
      <w:sz w:val="26"/>
      <w:szCs w:val="20"/>
      <w:lang w:eastAsia="ar-SA"/>
    </w:rPr>
  </w:style>
  <w:style w:type="paragraph" w:customStyle="1" w:styleId="sbek">
    <w:name w:val="sbek"/>
    <w:basedOn w:val="Norml"/>
    <w:uiPriority w:val="99"/>
    <w:rsid w:val="00A63C68"/>
    <w:pPr>
      <w:tabs>
        <w:tab w:val="left" w:pos="397"/>
      </w:tabs>
      <w:suppressAutoHyphens/>
      <w:ind w:left="397" w:right="170" w:hanging="397"/>
    </w:pPr>
    <w:rPr>
      <w:rFonts w:ascii="Arial" w:hAnsi="Arial"/>
      <w:color w:val="000000"/>
      <w:sz w:val="20"/>
      <w:szCs w:val="20"/>
      <w:lang w:eastAsia="ar-SA"/>
    </w:rPr>
  </w:style>
  <w:style w:type="paragraph" w:customStyle="1" w:styleId="Szvegtrzs21">
    <w:name w:val="Szövegtörzs 21"/>
    <w:basedOn w:val="Norml"/>
    <w:uiPriority w:val="99"/>
    <w:rsid w:val="00A63C68"/>
    <w:pPr>
      <w:suppressAutoHyphens/>
    </w:pPr>
    <w:rPr>
      <w:sz w:val="24"/>
      <w:szCs w:val="20"/>
      <w:lang w:eastAsia="ar-SA"/>
    </w:rPr>
  </w:style>
  <w:style w:type="paragraph" w:customStyle="1" w:styleId="Szvegtrzsbehzssal21">
    <w:name w:val="Szövegtörzs behúzással 21"/>
    <w:basedOn w:val="Norml"/>
    <w:qFormat/>
    <w:rsid w:val="00A63C68"/>
    <w:pPr>
      <w:suppressAutoHyphens/>
      <w:ind w:left="567" w:hanging="567"/>
    </w:pPr>
    <w:rPr>
      <w:rFonts w:ascii="Arial Narrow" w:hAnsi="Arial Narrow"/>
      <w:szCs w:val="20"/>
      <w:lang w:eastAsia="ar-SA"/>
    </w:rPr>
  </w:style>
  <w:style w:type="paragraph" w:customStyle="1" w:styleId="Szvegtrzs31">
    <w:name w:val="Szövegtörzs 31"/>
    <w:basedOn w:val="Norml"/>
    <w:uiPriority w:val="99"/>
    <w:rsid w:val="00A63C68"/>
    <w:pPr>
      <w:suppressAutoHyphens/>
    </w:pPr>
    <w:rPr>
      <w:rFonts w:ascii="Arial Narrow" w:hAnsi="Arial Narrow"/>
      <w:szCs w:val="20"/>
      <w:lang w:eastAsia="ar-SA"/>
    </w:rPr>
  </w:style>
  <w:style w:type="paragraph" w:customStyle="1" w:styleId="Szvegtrzsbehzssal31">
    <w:name w:val="Szövegtörzs behúzással 31"/>
    <w:basedOn w:val="Norml"/>
    <w:uiPriority w:val="99"/>
    <w:rsid w:val="00A63C68"/>
    <w:pPr>
      <w:widowControl w:val="0"/>
      <w:tabs>
        <w:tab w:val="left" w:pos="709"/>
        <w:tab w:val="left" w:pos="1701"/>
      </w:tabs>
      <w:suppressAutoHyphens/>
      <w:ind w:left="567" w:hanging="567"/>
    </w:pPr>
    <w:rPr>
      <w:rFonts w:ascii="Arial Narrow" w:hAnsi="Arial Narrow"/>
      <w:sz w:val="24"/>
      <w:szCs w:val="20"/>
      <w:lang w:eastAsia="ar-SA"/>
    </w:rPr>
  </w:style>
  <w:style w:type="paragraph" w:customStyle="1" w:styleId="Lista21">
    <w:name w:val="Lista 21"/>
    <w:basedOn w:val="Norml"/>
    <w:uiPriority w:val="99"/>
    <w:rsid w:val="00A63C68"/>
    <w:pPr>
      <w:suppressAutoHyphens/>
      <w:ind w:left="566" w:hanging="283"/>
    </w:pPr>
    <w:rPr>
      <w:sz w:val="24"/>
      <w:szCs w:val="20"/>
      <w:lang w:eastAsia="ar-SA"/>
    </w:rPr>
  </w:style>
  <w:style w:type="paragraph" w:customStyle="1" w:styleId="Lista31">
    <w:name w:val="Lista 31"/>
    <w:basedOn w:val="Norml"/>
    <w:uiPriority w:val="99"/>
    <w:rsid w:val="00A63C68"/>
    <w:pPr>
      <w:suppressAutoHyphens/>
      <w:ind w:left="849" w:hanging="283"/>
    </w:pPr>
    <w:rPr>
      <w:sz w:val="24"/>
      <w:szCs w:val="20"/>
      <w:lang w:eastAsia="ar-SA"/>
    </w:rPr>
  </w:style>
  <w:style w:type="paragraph" w:customStyle="1" w:styleId="Felsorols1">
    <w:name w:val="Felsorolás1"/>
    <w:basedOn w:val="Norml"/>
    <w:uiPriority w:val="99"/>
    <w:rsid w:val="00A63C68"/>
    <w:pPr>
      <w:tabs>
        <w:tab w:val="num" w:pos="720"/>
      </w:tabs>
      <w:suppressAutoHyphens/>
    </w:pPr>
    <w:rPr>
      <w:rFonts w:ascii="Trebuchet MS" w:hAnsi="Trebuchet MS"/>
      <w:lang w:eastAsia="ar-SA"/>
    </w:rPr>
  </w:style>
  <w:style w:type="paragraph" w:customStyle="1" w:styleId="Felsorols21">
    <w:name w:val="Felsorolás 21"/>
    <w:basedOn w:val="Norml"/>
    <w:uiPriority w:val="99"/>
    <w:rsid w:val="00A63C68"/>
    <w:pPr>
      <w:suppressAutoHyphens/>
      <w:ind w:left="567"/>
    </w:pPr>
    <w:rPr>
      <w:rFonts w:ascii="Trebuchet MS" w:hAnsi="Trebuchet MS"/>
      <w:spacing w:val="-6"/>
      <w:lang w:eastAsia="ar-SA"/>
    </w:rPr>
  </w:style>
  <w:style w:type="paragraph" w:customStyle="1" w:styleId="Felsorols31">
    <w:name w:val="Felsorolás 31"/>
    <w:basedOn w:val="Norml"/>
    <w:uiPriority w:val="99"/>
    <w:rsid w:val="00A63C68"/>
    <w:pPr>
      <w:tabs>
        <w:tab w:val="num" w:pos="6455"/>
      </w:tabs>
      <w:suppressAutoHyphens/>
    </w:pPr>
    <w:rPr>
      <w:sz w:val="24"/>
      <w:szCs w:val="20"/>
      <w:lang w:eastAsia="ar-SA"/>
    </w:rPr>
  </w:style>
  <w:style w:type="paragraph" w:customStyle="1" w:styleId="Listafolytatsa21">
    <w:name w:val="Lista folytatása 21"/>
    <w:basedOn w:val="Norml"/>
    <w:uiPriority w:val="99"/>
    <w:rsid w:val="00A63C68"/>
    <w:pPr>
      <w:suppressAutoHyphens/>
      <w:spacing w:after="120"/>
      <w:ind w:left="566"/>
    </w:pPr>
    <w:rPr>
      <w:sz w:val="24"/>
      <w:szCs w:val="20"/>
      <w:lang w:eastAsia="ar-SA"/>
    </w:rPr>
  </w:style>
  <w:style w:type="paragraph" w:customStyle="1" w:styleId="Kpalrs1">
    <w:name w:val="Képaláírás1"/>
    <w:basedOn w:val="Norml"/>
    <w:next w:val="Norml"/>
    <w:qFormat/>
    <w:rsid w:val="00A63C68"/>
    <w:pPr>
      <w:suppressAutoHyphens/>
      <w:spacing w:before="120" w:after="120"/>
    </w:pPr>
    <w:rPr>
      <w:b/>
      <w:bCs/>
      <w:sz w:val="20"/>
      <w:szCs w:val="20"/>
      <w:lang w:eastAsia="ar-SA"/>
    </w:rPr>
  </w:style>
  <w:style w:type="paragraph" w:customStyle="1" w:styleId="Szvegblokk1">
    <w:name w:val="Szövegblokk1"/>
    <w:basedOn w:val="Norml"/>
    <w:uiPriority w:val="99"/>
    <w:rsid w:val="00A63C68"/>
    <w:pPr>
      <w:suppressAutoHyphens/>
      <w:ind w:left="567" w:right="5" w:hanging="567"/>
    </w:pPr>
    <w:rPr>
      <w:rFonts w:ascii="Trebuchet MS" w:hAnsi="Trebuchet MS"/>
      <w:lang w:eastAsia="ar-SA"/>
    </w:rPr>
  </w:style>
  <w:style w:type="paragraph" w:customStyle="1" w:styleId="cm2">
    <w:name w:val="cím2"/>
    <w:basedOn w:val="Norml"/>
    <w:uiPriority w:val="99"/>
    <w:rsid w:val="00A63C68"/>
    <w:pPr>
      <w:suppressAutoHyphens/>
    </w:pPr>
    <w:rPr>
      <w:rFonts w:ascii="Arial Narrow" w:hAnsi="Arial Narrow"/>
      <w:b/>
      <w:caps/>
      <w:sz w:val="24"/>
      <w:szCs w:val="20"/>
      <w:lang w:eastAsia="ar-SA"/>
    </w:rPr>
  </w:style>
  <w:style w:type="paragraph" w:customStyle="1" w:styleId="Cmsor11">
    <w:name w:val="Címsor11"/>
    <w:basedOn w:val="Cmsor7"/>
    <w:next w:val="Szvegtrzs31"/>
    <w:uiPriority w:val="99"/>
    <w:rsid w:val="00A63C68"/>
    <w:pPr>
      <w:widowControl w:val="0"/>
      <w:ind w:left="0" w:firstLine="0"/>
      <w:jc w:val="both"/>
    </w:pPr>
    <w:rPr>
      <w:i/>
      <w:sz w:val="24"/>
    </w:rPr>
  </w:style>
  <w:style w:type="paragraph" w:customStyle="1" w:styleId="StlusFelsorolsTrebuchetMS">
    <w:name w:val="Stílus Felsorolás + Trebuchet MS"/>
    <w:basedOn w:val="Felsorols1"/>
    <w:uiPriority w:val="99"/>
    <w:rsid w:val="00A63C68"/>
    <w:pPr>
      <w:tabs>
        <w:tab w:val="left" w:pos="1775"/>
      </w:tabs>
    </w:pPr>
    <w:rPr>
      <w:rFonts w:ascii="Times New Roman" w:hAnsi="Times New Roman"/>
      <w:sz w:val="20"/>
      <w:szCs w:val="20"/>
    </w:rPr>
  </w:style>
  <w:style w:type="paragraph" w:customStyle="1" w:styleId="Lista41">
    <w:name w:val="Lista 41"/>
    <w:basedOn w:val="Norml"/>
    <w:uiPriority w:val="99"/>
    <w:rsid w:val="00A63C68"/>
    <w:pPr>
      <w:suppressAutoHyphens/>
      <w:ind w:left="1132" w:hanging="283"/>
    </w:pPr>
    <w:rPr>
      <w:sz w:val="20"/>
      <w:szCs w:val="20"/>
      <w:lang w:eastAsia="ar-SA"/>
    </w:rPr>
  </w:style>
  <w:style w:type="paragraph" w:customStyle="1" w:styleId="Dokumentumtrkp1">
    <w:name w:val="Dokumentumtérkép1"/>
    <w:basedOn w:val="Norml"/>
    <w:uiPriority w:val="99"/>
    <w:rsid w:val="00A63C68"/>
    <w:pPr>
      <w:shd w:val="clear" w:color="auto" w:fill="000080"/>
      <w:suppressAutoHyphens/>
    </w:pPr>
    <w:rPr>
      <w:rFonts w:ascii="Tahoma" w:hAnsi="Tahoma" w:cs="Tahoma"/>
      <w:sz w:val="24"/>
      <w:szCs w:val="20"/>
      <w:lang w:eastAsia="ar-SA"/>
    </w:rPr>
  </w:style>
  <w:style w:type="paragraph" w:customStyle="1" w:styleId="Stlus1">
    <w:name w:val="Stílus1"/>
    <w:basedOn w:val="Norml"/>
    <w:uiPriority w:val="99"/>
    <w:rsid w:val="00A63C68"/>
    <w:pPr>
      <w:widowControl w:val="0"/>
      <w:suppressAutoHyphens/>
      <w:spacing w:after="120"/>
      <w:ind w:left="567" w:hanging="567"/>
    </w:pPr>
    <w:rPr>
      <w:rFonts w:ascii="Trebuchet MS" w:hAnsi="Trebuchet MS"/>
      <w:lang w:eastAsia="ar-SA"/>
    </w:rPr>
  </w:style>
  <w:style w:type="paragraph" w:customStyle="1" w:styleId="felsorols">
    <w:name w:val="felsorolás"/>
    <w:basedOn w:val="viCharChar"/>
    <w:uiPriority w:val="99"/>
    <w:qFormat/>
    <w:rsid w:val="00A63C68"/>
    <w:pPr>
      <w:numPr>
        <w:numId w:val="3"/>
      </w:numPr>
      <w:tabs>
        <w:tab w:val="clear" w:pos="1495"/>
      </w:tabs>
      <w:ind w:left="720"/>
    </w:pPr>
    <w:rPr>
      <w:rFonts w:eastAsia="Calibri"/>
    </w:rPr>
  </w:style>
  <w:style w:type="paragraph" w:customStyle="1" w:styleId="Tblzattartalom">
    <w:name w:val="Táblázattartalom"/>
    <w:basedOn w:val="Norml"/>
    <w:qFormat/>
    <w:rsid w:val="00A63C68"/>
    <w:pPr>
      <w:suppressLineNumbers/>
      <w:suppressAutoHyphens/>
    </w:pPr>
    <w:rPr>
      <w:sz w:val="24"/>
      <w:szCs w:val="20"/>
      <w:lang w:eastAsia="ar-SA"/>
    </w:rPr>
  </w:style>
  <w:style w:type="paragraph" w:customStyle="1" w:styleId="Tblzatfejlc">
    <w:name w:val="Táblázatfejléc"/>
    <w:basedOn w:val="Tblzattartalom"/>
    <w:qFormat/>
    <w:rsid w:val="00A63C68"/>
    <w:pPr>
      <w:jc w:val="center"/>
    </w:pPr>
    <w:rPr>
      <w:b/>
      <w:bCs/>
    </w:rPr>
  </w:style>
  <w:style w:type="paragraph" w:customStyle="1" w:styleId="Kerettartalom">
    <w:name w:val="Kerettartalom"/>
    <w:basedOn w:val="Szvegtrzs"/>
    <w:qFormat/>
    <w:rsid w:val="00A63C68"/>
    <w:pPr>
      <w:suppressAutoHyphens/>
      <w:spacing w:after="0" w:line="240" w:lineRule="auto"/>
      <w:jc w:val="both"/>
    </w:pPr>
    <w:rPr>
      <w:rFonts w:ascii="Times New Roman" w:hAnsi="Times New Roman"/>
      <w:szCs w:val="20"/>
      <w:lang w:eastAsia="ar-SA"/>
    </w:rPr>
  </w:style>
  <w:style w:type="paragraph" w:customStyle="1" w:styleId="hsz">
    <w:name w:val="hész"/>
    <w:basedOn w:val="Norml"/>
    <w:qFormat/>
    <w:rsid w:val="00A63C68"/>
    <w:pPr>
      <w:suppressAutoHyphens/>
      <w:ind w:left="540" w:hanging="540"/>
    </w:pPr>
    <w:rPr>
      <w:rFonts w:ascii="Trebuchet MS" w:hAnsi="Trebuchet MS"/>
      <w:lang w:eastAsia="ar-SA"/>
    </w:rPr>
  </w:style>
  <w:style w:type="paragraph" w:customStyle="1" w:styleId="vichar">
    <w:name w:val="vichar"/>
    <w:basedOn w:val="Norml"/>
    <w:uiPriority w:val="99"/>
    <w:rsid w:val="00A63C68"/>
    <w:pPr>
      <w:spacing w:before="100" w:beforeAutospacing="1" w:after="100" w:afterAutospacing="1"/>
    </w:pPr>
    <w:rPr>
      <w:sz w:val="24"/>
      <w:szCs w:val="24"/>
      <w:lang w:eastAsia="hu-HU"/>
    </w:rPr>
  </w:style>
  <w:style w:type="paragraph" w:customStyle="1" w:styleId="felsorols3">
    <w:name w:val="felsorols"/>
    <w:basedOn w:val="Norml"/>
    <w:uiPriority w:val="99"/>
    <w:rsid w:val="00A63C68"/>
    <w:pPr>
      <w:spacing w:before="100" w:beforeAutospacing="1" w:after="100" w:afterAutospacing="1"/>
    </w:pPr>
    <w:rPr>
      <w:sz w:val="24"/>
      <w:szCs w:val="24"/>
      <w:lang w:eastAsia="hu-HU"/>
    </w:rPr>
  </w:style>
  <w:style w:type="paragraph" w:customStyle="1" w:styleId="kpalrs10">
    <w:name w:val="kpalrs1"/>
    <w:basedOn w:val="Norml"/>
    <w:uiPriority w:val="99"/>
    <w:rsid w:val="00A63C68"/>
    <w:pPr>
      <w:spacing w:before="100" w:beforeAutospacing="1" w:after="100" w:afterAutospacing="1"/>
    </w:pPr>
    <w:rPr>
      <w:sz w:val="24"/>
      <w:szCs w:val="24"/>
      <w:lang w:eastAsia="hu-HU"/>
    </w:rPr>
  </w:style>
  <w:style w:type="paragraph" w:customStyle="1" w:styleId="szvegtrzsbehzssal210">
    <w:name w:val="szvegtrzsbehzssal21"/>
    <w:basedOn w:val="Norml"/>
    <w:uiPriority w:val="99"/>
    <w:rsid w:val="00A63C68"/>
    <w:pPr>
      <w:spacing w:before="100" w:beforeAutospacing="1" w:after="100" w:afterAutospacing="1"/>
    </w:pPr>
    <w:rPr>
      <w:sz w:val="24"/>
      <w:szCs w:val="24"/>
      <w:lang w:eastAsia="hu-HU"/>
    </w:rPr>
  </w:style>
  <w:style w:type="paragraph" w:customStyle="1" w:styleId="BodyText22">
    <w:name w:val="Body Text 22"/>
    <w:basedOn w:val="Norml"/>
    <w:uiPriority w:val="99"/>
    <w:rsid w:val="00A63C68"/>
    <w:pPr>
      <w:spacing w:after="120"/>
    </w:pPr>
    <w:rPr>
      <w:rFonts w:ascii="Arial" w:hAnsi="Arial"/>
      <w:b/>
      <w:szCs w:val="20"/>
      <w:lang w:eastAsia="hu-HU"/>
    </w:rPr>
  </w:style>
  <w:style w:type="paragraph" w:customStyle="1" w:styleId="Cmsor10">
    <w:name w:val="Címsor10"/>
    <w:basedOn w:val="Cmsor7"/>
    <w:next w:val="Szvegtrzs3"/>
    <w:uiPriority w:val="99"/>
    <w:rsid w:val="00A63C68"/>
    <w:pPr>
      <w:suppressAutoHyphens w:val="0"/>
      <w:spacing w:line="380" w:lineRule="exact"/>
      <w:ind w:left="0" w:firstLine="0"/>
      <w:jc w:val="both"/>
    </w:pPr>
    <w:rPr>
      <w:caps/>
      <w:lang w:eastAsia="hu-HU"/>
    </w:rPr>
  </w:style>
  <w:style w:type="paragraph" w:customStyle="1" w:styleId="kezdsalal">
    <w:name w:val="kezdés alal"/>
    <w:basedOn w:val="Norml"/>
    <w:autoRedefine/>
    <w:uiPriority w:val="99"/>
    <w:rsid w:val="00A63C68"/>
    <w:rPr>
      <w:rFonts w:ascii="Trebuchet MS" w:hAnsi="Trebuchet MS"/>
      <w:szCs w:val="24"/>
      <w:lang w:eastAsia="hu-HU"/>
    </w:rPr>
  </w:style>
  <w:style w:type="paragraph" w:customStyle="1" w:styleId="lQfej">
    <w:name w:val="lQfej"/>
    <w:basedOn w:val="Norml0"/>
    <w:next w:val="Norml0"/>
    <w:uiPriority w:val="99"/>
    <w:rsid w:val="00A63C68"/>
  </w:style>
  <w:style w:type="paragraph" w:customStyle="1" w:styleId="StlusCmsor3TrebuchetMS12ptNemFlkvrDltSorkizrt">
    <w:name w:val="Stílus Címsor 3 + Trebuchet MS 12 pt Nem Félkövér Dőlt Sorkizárt..."/>
    <w:basedOn w:val="Cmsor3"/>
    <w:autoRedefine/>
    <w:uiPriority w:val="99"/>
    <w:rsid w:val="00A63C68"/>
    <w:pPr>
      <w:numPr>
        <w:ilvl w:val="0"/>
        <w:numId w:val="4"/>
      </w:numPr>
    </w:pPr>
    <w:rPr>
      <w:bCs w:val="0"/>
      <w:i/>
      <w:iCs/>
      <w:caps w:val="0"/>
      <w:sz w:val="24"/>
    </w:rPr>
  </w:style>
  <w:style w:type="paragraph" w:customStyle="1" w:styleId="Fcm">
    <w:name w:val="Főcím"/>
    <w:basedOn w:val="Cmsor1"/>
    <w:uiPriority w:val="99"/>
    <w:rsid w:val="00A63C68"/>
    <w:pPr>
      <w:tabs>
        <w:tab w:val="num" w:pos="720"/>
      </w:tabs>
      <w:spacing w:before="240" w:after="60"/>
    </w:pPr>
    <w:rPr>
      <w:bCs w:val="0"/>
      <w:kern w:val="28"/>
      <w:sz w:val="24"/>
      <w:szCs w:val="20"/>
    </w:rPr>
  </w:style>
  <w:style w:type="paragraph" w:customStyle="1" w:styleId="Stlus">
    <w:name w:val="Stílus"/>
    <w:uiPriority w:val="99"/>
    <w:rsid w:val="00A63C68"/>
    <w:pPr>
      <w:widowControl w:val="0"/>
      <w:autoSpaceDE w:val="0"/>
      <w:autoSpaceDN w:val="0"/>
      <w:adjustRightInd w:val="0"/>
      <w:spacing w:after="0" w:line="240" w:lineRule="auto"/>
    </w:pPr>
    <w:rPr>
      <w:rFonts w:ascii="Times New Roman" w:hAnsi="Times New Roman" w:cs="Times New Roman"/>
      <w:sz w:val="24"/>
      <w:szCs w:val="24"/>
      <w:lang w:eastAsia="hu-HU"/>
    </w:rPr>
  </w:style>
  <w:style w:type="paragraph" w:customStyle="1" w:styleId="StlusSzvegtrzsTrebuchetMS11ptFlkvrSorkizrt">
    <w:name w:val="Stílus Szövegtörzs + Trebuchet MS 11 pt Félkövér Sorkizárt"/>
    <w:basedOn w:val="Szvegtrzs"/>
    <w:uiPriority w:val="99"/>
    <w:rsid w:val="00A63C68"/>
    <w:pPr>
      <w:suppressAutoHyphens/>
      <w:spacing w:after="0" w:line="240" w:lineRule="auto"/>
      <w:jc w:val="both"/>
    </w:pPr>
    <w:rPr>
      <w:rFonts w:ascii="Trebuchet MS" w:hAnsi="Trebuchet MS"/>
      <w:b/>
      <w:bCs/>
      <w:sz w:val="22"/>
      <w:szCs w:val="22"/>
      <w:lang w:eastAsia="ar-SA"/>
    </w:rPr>
  </w:style>
  <w:style w:type="paragraph" w:customStyle="1" w:styleId="StlusLatinTrebuchetMSSorkizrtBal063cm">
    <w:name w:val="Stílus (Latin) Trebuchet MS Sorkizárt Bal:  063 cm"/>
    <w:basedOn w:val="Norml"/>
    <w:uiPriority w:val="99"/>
    <w:rsid w:val="00A63C68"/>
    <w:pPr>
      <w:suppressAutoHyphens/>
      <w:ind w:left="360"/>
    </w:pPr>
    <w:rPr>
      <w:rFonts w:ascii="Trebuchet MS" w:hAnsi="Trebuchet MS"/>
      <w:szCs w:val="20"/>
      <w:lang w:eastAsia="ar-SA"/>
    </w:rPr>
  </w:style>
  <w:style w:type="paragraph" w:customStyle="1" w:styleId="StlusLatinTrebuchetMSSorkizrtEltte6pt">
    <w:name w:val="Stílus (Latin) Trebuchet MS Sorkizárt Előtte:  6 pt"/>
    <w:basedOn w:val="Norml"/>
    <w:uiPriority w:val="99"/>
    <w:rsid w:val="00A63C68"/>
    <w:pPr>
      <w:suppressAutoHyphens/>
      <w:spacing w:before="120"/>
    </w:pPr>
    <w:rPr>
      <w:rFonts w:ascii="Trebuchet MS" w:hAnsi="Trebuchet MS"/>
      <w:szCs w:val="20"/>
      <w:lang w:eastAsia="ar-SA"/>
    </w:rPr>
  </w:style>
  <w:style w:type="paragraph" w:customStyle="1" w:styleId="11-es">
    <w:name w:val="11-es"/>
    <w:basedOn w:val="Norml"/>
    <w:uiPriority w:val="99"/>
    <w:rsid w:val="00A63C68"/>
    <w:rPr>
      <w:rFonts w:ascii="Arial Narrow" w:hAnsi="Arial Narrow" w:cs="Arial Narrow"/>
      <w:lang w:eastAsia="hu-HU"/>
    </w:rPr>
  </w:style>
  <w:style w:type="paragraph" w:customStyle="1" w:styleId="BodyText23">
    <w:name w:val="Body Text 23"/>
    <w:basedOn w:val="Norml"/>
    <w:uiPriority w:val="99"/>
    <w:rsid w:val="00A63C68"/>
    <w:pPr>
      <w:spacing w:after="120"/>
    </w:pPr>
    <w:rPr>
      <w:rFonts w:ascii="Arial" w:hAnsi="Arial"/>
      <w:b/>
      <w:szCs w:val="20"/>
      <w:lang w:eastAsia="hu-HU"/>
    </w:rPr>
  </w:style>
  <w:style w:type="paragraph" w:customStyle="1" w:styleId="cmsor40">
    <w:name w:val="címsor4"/>
    <w:basedOn w:val="cmsor30"/>
    <w:uiPriority w:val="99"/>
    <w:rsid w:val="00A63C68"/>
    <w:rPr>
      <w:caps w:val="0"/>
    </w:rPr>
  </w:style>
  <w:style w:type="paragraph" w:customStyle="1" w:styleId="ures">
    <w:name w:val="ures"/>
    <w:basedOn w:val="Norml"/>
    <w:uiPriority w:val="99"/>
    <w:rsid w:val="00A63C68"/>
    <w:pPr>
      <w:spacing w:line="320" w:lineRule="exact"/>
    </w:pPr>
    <w:rPr>
      <w:sz w:val="28"/>
      <w:szCs w:val="20"/>
      <w:lang w:eastAsia="hu-HU"/>
    </w:rPr>
  </w:style>
  <w:style w:type="paragraph" w:customStyle="1" w:styleId="BodyText1">
    <w:name w:val="Body Text1"/>
    <w:basedOn w:val="Norml"/>
    <w:uiPriority w:val="99"/>
    <w:rsid w:val="00A63C68"/>
    <w:rPr>
      <w:sz w:val="28"/>
      <w:szCs w:val="20"/>
      <w:lang w:eastAsia="hu-HU"/>
    </w:rPr>
  </w:style>
  <w:style w:type="paragraph" w:customStyle="1" w:styleId="Default">
    <w:name w:val="Default"/>
    <w:qFormat/>
    <w:rsid w:val="00A63C68"/>
    <w:pPr>
      <w:autoSpaceDE w:val="0"/>
      <w:autoSpaceDN w:val="0"/>
      <w:adjustRightInd w:val="0"/>
      <w:spacing w:after="0" w:line="240" w:lineRule="auto"/>
    </w:pPr>
    <w:rPr>
      <w:rFonts w:ascii="Times New Roman" w:hAnsi="Times New Roman" w:cs="Times New Roman"/>
      <w:color w:val="000000"/>
      <w:sz w:val="24"/>
      <w:szCs w:val="24"/>
      <w:lang w:eastAsia="hu-HU"/>
    </w:rPr>
  </w:style>
  <w:style w:type="character" w:customStyle="1" w:styleId="viCharCharCharCharChar">
    <w:name w:val="évi Char Char Char Char Char"/>
    <w:link w:val="viCharCharCharChar"/>
    <w:locked/>
    <w:rsid w:val="00A63C68"/>
    <w:rPr>
      <w:rFonts w:ascii="Trebuchet MS" w:hAnsi="Trebuchet MS" w:cs="Times New Roman"/>
      <w:lang w:eastAsia="hu-HU"/>
    </w:rPr>
  </w:style>
  <w:style w:type="paragraph" w:customStyle="1" w:styleId="viCharCharCharChar">
    <w:name w:val="évi Char Char Char Char"/>
    <w:basedOn w:val="Norml"/>
    <w:link w:val="viCharCharCharCharChar"/>
    <w:rsid w:val="00A63C68"/>
    <w:pPr>
      <w:ind w:left="567" w:hanging="567"/>
    </w:pPr>
    <w:rPr>
      <w:rFonts w:ascii="Trebuchet MS" w:hAnsi="Trebuchet MS"/>
      <w:lang w:eastAsia="hu-HU"/>
    </w:rPr>
  </w:style>
  <w:style w:type="character" w:customStyle="1" w:styleId="sorCharCharChar">
    <w:name w:val="sor Char Char Char"/>
    <w:link w:val="sorCharChar"/>
    <w:locked/>
    <w:rsid w:val="00A63C68"/>
    <w:rPr>
      <w:rFonts w:ascii="Trebuchet MS" w:hAnsi="Trebuchet MS" w:cs="Times New Roman"/>
      <w:sz w:val="20"/>
      <w:szCs w:val="20"/>
      <w:lang w:eastAsia="hu-HU"/>
    </w:rPr>
  </w:style>
  <w:style w:type="paragraph" w:customStyle="1" w:styleId="sorCharChar">
    <w:name w:val="sor Char Char"/>
    <w:basedOn w:val="Norml"/>
    <w:link w:val="sorCharCharChar"/>
    <w:qFormat/>
    <w:rsid w:val="00A63C68"/>
    <w:pPr>
      <w:tabs>
        <w:tab w:val="left" w:pos="540"/>
      </w:tabs>
      <w:ind w:firstLine="284"/>
    </w:pPr>
    <w:rPr>
      <w:rFonts w:ascii="Trebuchet MS" w:hAnsi="Trebuchet MS"/>
      <w:sz w:val="20"/>
      <w:szCs w:val="20"/>
      <w:lang w:eastAsia="hu-HU"/>
    </w:rPr>
  </w:style>
  <w:style w:type="paragraph" w:customStyle="1" w:styleId="viChar0">
    <w:name w:val="évi Char"/>
    <w:basedOn w:val="Norml"/>
    <w:uiPriority w:val="99"/>
    <w:qFormat/>
    <w:rsid w:val="00A63C68"/>
    <w:pPr>
      <w:suppressAutoHyphens/>
      <w:ind w:left="567" w:hanging="567"/>
    </w:pPr>
    <w:rPr>
      <w:rFonts w:ascii="Trebuchet MS" w:hAnsi="Trebuchet MS"/>
      <w:sz w:val="20"/>
      <w:lang w:eastAsia="ar-SA"/>
    </w:rPr>
  </w:style>
  <w:style w:type="paragraph" w:customStyle="1" w:styleId="sorChar">
    <w:name w:val="sor Char"/>
    <w:basedOn w:val="Norml"/>
    <w:uiPriority w:val="99"/>
    <w:qFormat/>
    <w:rsid w:val="00A63C68"/>
    <w:pPr>
      <w:tabs>
        <w:tab w:val="left" w:pos="540"/>
      </w:tabs>
      <w:ind w:firstLine="284"/>
    </w:pPr>
    <w:rPr>
      <w:rFonts w:ascii="Trebuchet MS" w:hAnsi="Trebuchet MS"/>
      <w:sz w:val="20"/>
      <w:szCs w:val="20"/>
      <w:lang w:eastAsia="hu-HU"/>
    </w:rPr>
  </w:style>
  <w:style w:type="paragraph" w:customStyle="1" w:styleId="tblzat">
    <w:name w:val="táblázat"/>
    <w:basedOn w:val="Szvegtrzs"/>
    <w:uiPriority w:val="99"/>
    <w:rsid w:val="00A63C68"/>
    <w:pPr>
      <w:spacing w:after="0" w:line="240" w:lineRule="auto"/>
      <w:jc w:val="center"/>
    </w:pPr>
    <w:rPr>
      <w:rFonts w:ascii="Trebuchet MS" w:eastAsia="Batang" w:hAnsi="Trebuchet MS"/>
      <w:b/>
      <w:bCs/>
      <w:spacing w:val="4"/>
      <w:sz w:val="22"/>
    </w:rPr>
  </w:style>
  <w:style w:type="paragraph" w:customStyle="1" w:styleId="CseriGabi">
    <w:name w:val="CseriGabi"/>
    <w:basedOn w:val="Norml"/>
    <w:uiPriority w:val="99"/>
    <w:rsid w:val="00A63C68"/>
    <w:pPr>
      <w:numPr>
        <w:numId w:val="5"/>
      </w:numPr>
      <w:spacing w:before="120"/>
      <w:ind w:left="0" w:firstLine="0"/>
    </w:pPr>
    <w:rPr>
      <w:rFonts w:ascii="Arial Narrow" w:hAnsi="Arial Narrow"/>
      <w:szCs w:val="24"/>
      <w:lang w:eastAsia="hu-HU"/>
    </w:rPr>
  </w:style>
  <w:style w:type="paragraph" w:customStyle="1" w:styleId="Char1CharCharChar">
    <w:name w:val="Char1 Char Char Char"/>
    <w:basedOn w:val="Norml"/>
    <w:uiPriority w:val="99"/>
    <w:rsid w:val="00A63C68"/>
    <w:pPr>
      <w:spacing w:line="240" w:lineRule="exact"/>
    </w:pPr>
    <w:rPr>
      <w:rFonts w:ascii="Verdana" w:hAnsi="Verdana"/>
      <w:sz w:val="20"/>
      <w:szCs w:val="20"/>
      <w:lang w:val="en-US"/>
    </w:rPr>
  </w:style>
  <w:style w:type="paragraph" w:customStyle="1" w:styleId="3kezds">
    <w:name w:val="3kezdés"/>
    <w:basedOn w:val="Norml"/>
    <w:next w:val="Norml"/>
    <w:autoRedefine/>
    <w:uiPriority w:val="99"/>
    <w:rsid w:val="00A63C68"/>
    <w:pPr>
      <w:numPr>
        <w:numId w:val="6"/>
      </w:numPr>
      <w:tabs>
        <w:tab w:val="num" w:pos="578"/>
      </w:tabs>
      <w:ind w:left="578" w:hanging="578"/>
    </w:pPr>
    <w:rPr>
      <w:rFonts w:ascii="Arial" w:eastAsia="Batang" w:hAnsi="Arial"/>
      <w:i/>
      <w:sz w:val="24"/>
      <w:szCs w:val="20"/>
      <w:lang w:eastAsia="hu-HU"/>
    </w:rPr>
  </w:style>
  <w:style w:type="character" w:customStyle="1" w:styleId="RabcCharChar">
    <w:name w:val="R_abc) Char Char"/>
    <w:link w:val="RabcChar"/>
    <w:locked/>
    <w:rsid w:val="00A63C68"/>
    <w:rPr>
      <w:rFonts w:ascii="Lucida Sans Unicode" w:hAnsi="Lucida Sans Unicode" w:cs="Times New Roman"/>
      <w:color w:val="000101"/>
      <w:sz w:val="18"/>
      <w:szCs w:val="18"/>
    </w:rPr>
  </w:style>
  <w:style w:type="paragraph" w:customStyle="1" w:styleId="RabcChar">
    <w:name w:val="R_abc) Char"/>
    <w:link w:val="RabcCharChar"/>
    <w:rsid w:val="00A63C68"/>
    <w:pPr>
      <w:tabs>
        <w:tab w:val="num" w:pos="1077"/>
      </w:tabs>
      <w:spacing w:after="0" w:line="240" w:lineRule="auto"/>
      <w:ind w:left="1077" w:hanging="226"/>
    </w:pPr>
    <w:rPr>
      <w:rFonts w:ascii="Lucida Sans Unicode" w:hAnsi="Lucida Sans Unicode" w:cs="Times New Roman"/>
      <w:color w:val="000101"/>
      <w:sz w:val="18"/>
      <w:szCs w:val="18"/>
    </w:rPr>
  </w:style>
  <w:style w:type="character" w:customStyle="1" w:styleId="RbeksimaCharChar">
    <w:name w:val="R_bek_sima Char Char"/>
    <w:link w:val="RbeksimaChar"/>
    <w:locked/>
    <w:rsid w:val="00A63C68"/>
    <w:rPr>
      <w:rFonts w:ascii="Lucida Sans Unicode" w:hAnsi="Lucida Sans Unicode" w:cs="Times New Roman"/>
      <w:color w:val="000101"/>
      <w:sz w:val="18"/>
      <w:szCs w:val="18"/>
    </w:rPr>
  </w:style>
  <w:style w:type="paragraph" w:customStyle="1" w:styleId="RbeksimaChar">
    <w:name w:val="R_bek_sima Char"/>
    <w:link w:val="RbeksimaCharChar"/>
    <w:rsid w:val="00A63C68"/>
    <w:pPr>
      <w:tabs>
        <w:tab w:val="num" w:pos="624"/>
      </w:tabs>
      <w:spacing w:before="120" w:after="0" w:line="240" w:lineRule="auto"/>
      <w:ind w:left="624" w:hanging="397"/>
      <w:jc w:val="both"/>
    </w:pPr>
    <w:rPr>
      <w:rFonts w:ascii="Lucida Sans Unicode" w:hAnsi="Lucida Sans Unicode" w:cs="Times New Roman"/>
      <w:color w:val="000101"/>
      <w:sz w:val="18"/>
      <w:szCs w:val="18"/>
    </w:rPr>
  </w:style>
  <w:style w:type="character" w:customStyle="1" w:styleId="R123CharChar">
    <w:name w:val="R_1.2.3. Char Char"/>
    <w:link w:val="R123Char"/>
    <w:locked/>
    <w:rsid w:val="00A63C68"/>
    <w:rPr>
      <w:rFonts w:ascii="Lucida Sans Unicode" w:hAnsi="Lucida Sans Unicode" w:cs="Times New Roman"/>
      <w:bCs/>
      <w:iCs/>
      <w:color w:val="000101"/>
      <w:sz w:val="18"/>
      <w:szCs w:val="18"/>
    </w:rPr>
  </w:style>
  <w:style w:type="paragraph" w:customStyle="1" w:styleId="R123Char">
    <w:name w:val="R_1.2.3. Char"/>
    <w:basedOn w:val="Norml"/>
    <w:link w:val="R123CharChar"/>
    <w:rsid w:val="00A63C68"/>
    <w:pPr>
      <w:widowControl w:val="0"/>
      <w:autoSpaceDE w:val="0"/>
      <w:autoSpaceDN w:val="0"/>
      <w:adjustRightInd w:val="0"/>
    </w:pPr>
    <w:rPr>
      <w:rFonts w:ascii="Lucida Sans Unicode" w:hAnsi="Lucida Sans Unicode"/>
      <w:bCs/>
      <w:iCs/>
      <w:color w:val="000101"/>
      <w:sz w:val="18"/>
      <w:szCs w:val="18"/>
    </w:rPr>
  </w:style>
  <w:style w:type="paragraph" w:customStyle="1" w:styleId="R">
    <w:name w:val="R_§"/>
    <w:uiPriority w:val="99"/>
    <w:rsid w:val="00A63C68"/>
    <w:pPr>
      <w:tabs>
        <w:tab w:val="num" w:pos="0"/>
      </w:tabs>
      <w:spacing w:after="120" w:line="240" w:lineRule="auto"/>
      <w:ind w:firstLine="227"/>
      <w:jc w:val="center"/>
    </w:pPr>
    <w:rPr>
      <w:rFonts w:ascii="Lucida Sans Unicode" w:hAnsi="Lucida Sans Unicode" w:cs="CLLOI D+ Times New Roman,"/>
      <w:b/>
      <w:bCs/>
      <w:color w:val="000101"/>
      <w:sz w:val="18"/>
      <w:szCs w:val="18"/>
    </w:rPr>
  </w:style>
  <w:style w:type="paragraph" w:customStyle="1" w:styleId="Rbekcim">
    <w:name w:val="R_bek_cim"/>
    <w:basedOn w:val="Norml"/>
    <w:uiPriority w:val="99"/>
    <w:rsid w:val="00A63C68"/>
    <w:pPr>
      <w:widowControl w:val="0"/>
      <w:numPr>
        <w:numId w:val="7"/>
      </w:numPr>
      <w:autoSpaceDE w:val="0"/>
      <w:autoSpaceDN w:val="0"/>
      <w:adjustRightInd w:val="0"/>
      <w:spacing w:after="120"/>
      <w:ind w:firstLine="0"/>
      <w:jc w:val="center"/>
    </w:pPr>
    <w:rPr>
      <w:rFonts w:ascii="Lucida Sans Unicode" w:hAnsi="Lucida Sans Unicode" w:cs="CLLOI D+ Times New Roman,"/>
      <w:b/>
      <w:bCs/>
      <w:color w:val="000101"/>
      <w:sz w:val="18"/>
      <w:szCs w:val="18"/>
    </w:rPr>
  </w:style>
  <w:style w:type="paragraph" w:customStyle="1" w:styleId="R123">
    <w:name w:val="R_1.2.3."/>
    <w:basedOn w:val="Norml"/>
    <w:uiPriority w:val="99"/>
    <w:rsid w:val="00A63C68"/>
    <w:pPr>
      <w:widowControl w:val="0"/>
      <w:tabs>
        <w:tab w:val="num" w:pos="0"/>
      </w:tabs>
      <w:autoSpaceDE w:val="0"/>
      <w:autoSpaceDN w:val="0"/>
      <w:adjustRightInd w:val="0"/>
      <w:ind w:firstLine="227"/>
    </w:pPr>
    <w:rPr>
      <w:rFonts w:ascii="Lucida Sans Unicode" w:hAnsi="Lucida Sans Unicode" w:cs="CLLOO C+ Times New Roman,"/>
      <w:bCs/>
      <w:iCs/>
      <w:color w:val="000101"/>
      <w:sz w:val="18"/>
      <w:szCs w:val="18"/>
    </w:rPr>
  </w:style>
  <w:style w:type="character" w:customStyle="1" w:styleId="StlusabcLucidaSansUnicode8ptChar">
    <w:name w:val="Stílus abc) + Lucida Sans Unicode 8 pt Char"/>
    <w:link w:val="StlusabcLucidaSansUnicode8pt"/>
    <w:uiPriority w:val="99"/>
    <w:locked/>
    <w:rsid w:val="00A63C68"/>
    <w:rPr>
      <w:rFonts w:ascii="Lucida Sans Unicode" w:hAnsi="Lucida Sans Unicode"/>
      <w:sz w:val="16"/>
      <w:szCs w:val="16"/>
      <w:lang w:val="en-US"/>
    </w:rPr>
  </w:style>
  <w:style w:type="paragraph" w:customStyle="1" w:styleId="StlusabcLucidaSansUnicode8pt">
    <w:name w:val="Stílus abc) + Lucida Sans Unicode 8 pt"/>
    <w:basedOn w:val="Norml"/>
    <w:link w:val="StlusabcLucidaSansUnicode8ptChar"/>
    <w:uiPriority w:val="99"/>
    <w:rsid w:val="00A63C68"/>
    <w:pPr>
      <w:widowControl w:val="0"/>
      <w:numPr>
        <w:numId w:val="8"/>
      </w:numPr>
      <w:adjustRightInd w:val="0"/>
    </w:pPr>
    <w:rPr>
      <w:rFonts w:ascii="Lucida Sans Unicode" w:hAnsi="Lucida Sans Unicode" w:cstheme="minorBidi"/>
      <w:sz w:val="16"/>
      <w:szCs w:val="16"/>
      <w:lang w:val="en-US"/>
    </w:rPr>
  </w:style>
  <w:style w:type="paragraph" w:customStyle="1" w:styleId="CharCharCharCharCharCharChar">
    <w:name w:val="Char Char Char Char Char Char Char"/>
    <w:basedOn w:val="Norml"/>
    <w:uiPriority w:val="99"/>
    <w:rsid w:val="00A63C68"/>
    <w:pPr>
      <w:spacing w:line="240" w:lineRule="exact"/>
    </w:pPr>
    <w:rPr>
      <w:rFonts w:ascii="Verdana" w:hAnsi="Verdana"/>
      <w:sz w:val="20"/>
      <w:szCs w:val="20"/>
      <w:lang w:val="en-US"/>
    </w:rPr>
  </w:style>
  <w:style w:type="paragraph" w:customStyle="1" w:styleId="Listaszerbekezds2">
    <w:name w:val="Listaszerű bekezdés2"/>
    <w:basedOn w:val="Norml"/>
    <w:uiPriority w:val="99"/>
    <w:qFormat/>
    <w:rsid w:val="00A63C68"/>
    <w:pPr>
      <w:spacing w:after="200" w:line="276" w:lineRule="auto"/>
      <w:ind w:left="720"/>
      <w:contextualSpacing/>
    </w:pPr>
    <w:rPr>
      <w:rFonts w:ascii="Calibri" w:eastAsia="Calibri" w:hAnsi="Calibri"/>
    </w:rPr>
  </w:style>
  <w:style w:type="paragraph" w:customStyle="1" w:styleId="bekezds1">
    <w:name w:val="bekezdés1"/>
    <w:basedOn w:val="Norml"/>
    <w:uiPriority w:val="99"/>
    <w:rsid w:val="00A63C68"/>
    <w:pPr>
      <w:suppressAutoHyphens/>
      <w:ind w:left="567" w:hanging="567"/>
    </w:pPr>
    <w:rPr>
      <w:rFonts w:ascii="Trebuchet MS" w:hAnsi="Trebuchet MS"/>
      <w:sz w:val="20"/>
      <w:lang w:eastAsia="ar-SA"/>
    </w:rPr>
  </w:style>
  <w:style w:type="character" w:customStyle="1" w:styleId="sorCharCharCharCharCharCharChar">
    <w:name w:val="sor Char Char Char Char Char Char Char"/>
    <w:link w:val="sorCharCharCharCharCharChar"/>
    <w:locked/>
    <w:rsid w:val="00A63C68"/>
    <w:rPr>
      <w:rFonts w:ascii="Trebuchet MS" w:eastAsia="Calibri" w:hAnsi="Trebuchet MS" w:cs="Times New Roman"/>
      <w:sz w:val="24"/>
      <w:szCs w:val="24"/>
    </w:rPr>
  </w:style>
  <w:style w:type="paragraph" w:customStyle="1" w:styleId="sorCharCharCharCharCharChar">
    <w:name w:val="sor Char Char Char Char Char Char"/>
    <w:basedOn w:val="Norml"/>
    <w:link w:val="sorCharCharCharCharCharCharChar"/>
    <w:qFormat/>
    <w:rsid w:val="00A63C68"/>
    <w:pPr>
      <w:tabs>
        <w:tab w:val="left" w:pos="540"/>
      </w:tabs>
      <w:spacing w:before="60" w:after="60"/>
      <w:ind w:firstLine="284"/>
    </w:pPr>
    <w:rPr>
      <w:rFonts w:ascii="Trebuchet MS" w:eastAsia="Calibri" w:hAnsi="Trebuchet MS"/>
      <w:sz w:val="24"/>
      <w:szCs w:val="24"/>
    </w:rPr>
  </w:style>
  <w:style w:type="character" w:customStyle="1" w:styleId="KPALRSChar">
    <w:name w:val="KÉPALÁÍRÁS Char"/>
    <w:link w:val="KPALRS0"/>
    <w:locked/>
    <w:rsid w:val="00A63C68"/>
    <w:rPr>
      <w:rFonts w:ascii="Trebuchet MS" w:eastAsia="Calibri" w:hAnsi="Trebuchet MS" w:cs="Times New Roman"/>
      <w:i/>
      <w:sz w:val="18"/>
      <w:szCs w:val="24"/>
    </w:rPr>
  </w:style>
  <w:style w:type="paragraph" w:customStyle="1" w:styleId="KPALRS0">
    <w:name w:val="KÉPALÁÍRÁS"/>
    <w:basedOn w:val="Norml"/>
    <w:link w:val="KPALRSChar"/>
    <w:qFormat/>
    <w:rsid w:val="00A63C68"/>
    <w:pPr>
      <w:spacing w:before="60" w:after="60"/>
      <w:jc w:val="center"/>
    </w:pPr>
    <w:rPr>
      <w:rFonts w:ascii="Trebuchet MS" w:eastAsia="Calibri" w:hAnsi="Trebuchet MS"/>
      <w:i/>
      <w:sz w:val="18"/>
      <w:szCs w:val="24"/>
    </w:rPr>
  </w:style>
  <w:style w:type="paragraph" w:customStyle="1" w:styleId="mellklet">
    <w:name w:val="melléklet"/>
    <w:basedOn w:val="Norml"/>
    <w:uiPriority w:val="99"/>
    <w:rsid w:val="00A63C68"/>
    <w:pPr>
      <w:suppressAutoHyphens/>
      <w:ind w:left="566" w:hanging="283"/>
    </w:pPr>
    <w:rPr>
      <w:sz w:val="24"/>
      <w:szCs w:val="20"/>
      <w:lang w:eastAsia="ar-SA"/>
    </w:rPr>
  </w:style>
  <w:style w:type="paragraph" w:customStyle="1" w:styleId="felsorols20">
    <w:name w:val="felsorolás2"/>
    <w:basedOn w:val="Szvegtrzsbehzssal21"/>
    <w:uiPriority w:val="99"/>
    <w:rsid w:val="00A63C68"/>
    <w:pPr>
      <w:ind w:left="0" w:firstLine="0"/>
    </w:pPr>
    <w:rPr>
      <w:rFonts w:ascii="Trebuchet MS" w:hAnsi="Trebuchet MS" w:cs="Trebuchet MS"/>
      <w:szCs w:val="22"/>
    </w:rPr>
  </w:style>
  <w:style w:type="paragraph" w:customStyle="1" w:styleId="felsorols10">
    <w:name w:val="felsorolás1"/>
    <w:basedOn w:val="bekezds1"/>
    <w:uiPriority w:val="99"/>
    <w:rsid w:val="00A63C68"/>
    <w:pPr>
      <w:ind w:left="0" w:firstLine="0"/>
    </w:pPr>
  </w:style>
  <w:style w:type="character" w:customStyle="1" w:styleId="NormlChar">
    <w:name w:val="Normál Char"/>
    <w:link w:val="Norml1"/>
    <w:locked/>
    <w:rsid w:val="00A63C68"/>
    <w:rPr>
      <w:rFonts w:ascii="Trebuchet MS" w:hAnsi="Trebuchet MS" w:cs="Times New Roman"/>
      <w:sz w:val="20"/>
      <w:szCs w:val="20"/>
      <w:lang w:eastAsia="ar-SA"/>
    </w:rPr>
  </w:style>
  <w:style w:type="paragraph" w:customStyle="1" w:styleId="Norml1">
    <w:name w:val="Normál1"/>
    <w:basedOn w:val="Norml"/>
    <w:next w:val="Norml"/>
    <w:link w:val="NormlChar"/>
    <w:qFormat/>
    <w:rsid w:val="00A63C68"/>
    <w:pPr>
      <w:suppressAutoHyphens/>
    </w:pPr>
    <w:rPr>
      <w:rFonts w:ascii="Trebuchet MS" w:hAnsi="Trebuchet MS"/>
      <w:sz w:val="20"/>
      <w:szCs w:val="20"/>
      <w:lang w:eastAsia="ar-SA"/>
    </w:rPr>
  </w:style>
  <w:style w:type="paragraph" w:customStyle="1" w:styleId="fggelk">
    <w:name w:val="függelék"/>
    <w:basedOn w:val="mellklet"/>
    <w:uiPriority w:val="99"/>
    <w:qFormat/>
    <w:rsid w:val="00A63C68"/>
    <w:pPr>
      <w:numPr>
        <w:numId w:val="9"/>
      </w:numPr>
    </w:pPr>
    <w:rPr>
      <w:rFonts w:ascii="Trebuchet MS" w:hAnsi="Trebuchet MS" w:cs="Trebuchet MS"/>
      <w:sz w:val="20"/>
    </w:rPr>
  </w:style>
  <w:style w:type="paragraph" w:customStyle="1" w:styleId="felsorols30">
    <w:name w:val="felsorolás3"/>
    <w:basedOn w:val="Norml"/>
    <w:uiPriority w:val="99"/>
    <w:qFormat/>
    <w:rsid w:val="00A63C68"/>
    <w:pPr>
      <w:tabs>
        <w:tab w:val="num" w:pos="1361"/>
      </w:tabs>
      <w:suppressAutoHyphens/>
      <w:ind w:left="1361" w:right="-3" w:hanging="454"/>
    </w:pPr>
    <w:rPr>
      <w:rFonts w:ascii="Trebuchet MS" w:hAnsi="Trebuchet MS"/>
      <w:sz w:val="20"/>
      <w:szCs w:val="20"/>
      <w:lang w:eastAsia="ar-SA"/>
    </w:rPr>
  </w:style>
  <w:style w:type="character" w:customStyle="1" w:styleId="hszcmsor1Char">
    <w:name w:val="hész_címsor_1 Char"/>
    <w:link w:val="hszcmsor1"/>
    <w:locked/>
    <w:rsid w:val="00A63C68"/>
    <w:rPr>
      <w:rFonts w:ascii="Trebuchet MS" w:hAnsi="Trebuchet MS" w:cs="Times New Roman"/>
      <w:b/>
      <w:caps/>
      <w:sz w:val="24"/>
      <w:szCs w:val="20"/>
      <w:lang w:eastAsia="ar-SA"/>
    </w:rPr>
  </w:style>
  <w:style w:type="paragraph" w:customStyle="1" w:styleId="hszcmsor1">
    <w:name w:val="hész_címsor_1"/>
    <w:basedOn w:val="Norml"/>
    <w:link w:val="hszcmsor1Char"/>
    <w:qFormat/>
    <w:rsid w:val="00A63C68"/>
    <w:pPr>
      <w:suppressAutoHyphens/>
      <w:jc w:val="center"/>
    </w:pPr>
    <w:rPr>
      <w:rFonts w:ascii="Trebuchet MS" w:hAnsi="Trebuchet MS"/>
      <w:b/>
      <w:caps/>
      <w:sz w:val="24"/>
      <w:szCs w:val="20"/>
      <w:lang w:eastAsia="ar-SA"/>
    </w:rPr>
  </w:style>
  <w:style w:type="character" w:customStyle="1" w:styleId="hszcmsor2Char">
    <w:name w:val="hész_címsor_2 Char"/>
    <w:link w:val="hszcmsor2"/>
    <w:uiPriority w:val="99"/>
    <w:locked/>
    <w:rsid w:val="00A63C68"/>
    <w:rPr>
      <w:rFonts w:ascii="Trebuchet MS" w:hAnsi="Trebuchet MS"/>
      <w:b/>
      <w:lang w:eastAsia="ar-SA"/>
    </w:rPr>
  </w:style>
  <w:style w:type="paragraph" w:customStyle="1" w:styleId="hszcmsor2">
    <w:name w:val="hész_címsor_2"/>
    <w:basedOn w:val="Norml"/>
    <w:link w:val="hszcmsor2Char"/>
    <w:uiPriority w:val="99"/>
    <w:qFormat/>
    <w:rsid w:val="00A63C68"/>
    <w:pPr>
      <w:numPr>
        <w:numId w:val="10"/>
      </w:numPr>
      <w:suppressAutoHyphens/>
      <w:spacing w:before="120" w:after="60"/>
      <w:jc w:val="center"/>
    </w:pPr>
    <w:rPr>
      <w:rFonts w:ascii="Trebuchet MS" w:hAnsi="Trebuchet MS" w:cstheme="minorBidi"/>
      <w:b/>
      <w:lang w:eastAsia="ar-SA"/>
    </w:rPr>
  </w:style>
  <w:style w:type="character" w:customStyle="1" w:styleId="hszFEJEZETChar">
    <w:name w:val="hész_FEJEZET Char"/>
    <w:link w:val="hszFEJEZET"/>
    <w:uiPriority w:val="99"/>
    <w:locked/>
    <w:rsid w:val="00A63C68"/>
    <w:rPr>
      <w:rFonts w:ascii="Trebuchet MS" w:hAnsi="Trebuchet MS"/>
      <w:b/>
      <w:caps/>
      <w:sz w:val="24"/>
    </w:rPr>
  </w:style>
  <w:style w:type="paragraph" w:customStyle="1" w:styleId="hszFEJEZET">
    <w:name w:val="hész_FEJEZET"/>
    <w:basedOn w:val="Listaszerbekezds"/>
    <w:link w:val="hszFEJEZETChar"/>
    <w:uiPriority w:val="99"/>
    <w:qFormat/>
    <w:rsid w:val="00A63C68"/>
    <w:pPr>
      <w:numPr>
        <w:ilvl w:val="3"/>
        <w:numId w:val="11"/>
      </w:numPr>
      <w:spacing w:before="60" w:after="200" w:line="276" w:lineRule="auto"/>
      <w:jc w:val="center"/>
    </w:pPr>
    <w:rPr>
      <w:rFonts w:ascii="Trebuchet MS" w:eastAsia="Times New Roman" w:hAnsi="Trebuchet MS" w:cstheme="minorBidi"/>
      <w:b/>
      <w:caps/>
      <w:sz w:val="24"/>
    </w:rPr>
  </w:style>
  <w:style w:type="character" w:customStyle="1" w:styleId="hszcmsor2szamozasnelkulChar">
    <w:name w:val="hész_címsor__2_szamozas_nelkul Char"/>
    <w:link w:val="hszcmsor2szamozasnelkul"/>
    <w:locked/>
    <w:rsid w:val="00A63C68"/>
    <w:rPr>
      <w:rFonts w:ascii="Trebuchet MS" w:hAnsi="Trebuchet MS" w:cs="Times New Roman"/>
      <w:b/>
      <w:caps/>
      <w:spacing w:val="-4"/>
      <w:lang w:eastAsia="ar-SA"/>
    </w:rPr>
  </w:style>
  <w:style w:type="paragraph" w:customStyle="1" w:styleId="hszcmsor2szamozasnelkul">
    <w:name w:val="hész_címsor__2_szamozas_nelkul"/>
    <w:basedOn w:val="Norml"/>
    <w:link w:val="hszcmsor2szamozasnelkulChar"/>
    <w:qFormat/>
    <w:rsid w:val="00A63C68"/>
    <w:pPr>
      <w:keepNext/>
      <w:widowControl w:val="0"/>
      <w:suppressAutoHyphens/>
      <w:spacing w:before="120" w:after="120"/>
      <w:ind w:left="360"/>
      <w:jc w:val="center"/>
      <w:outlineLvl w:val="1"/>
    </w:pPr>
    <w:rPr>
      <w:rFonts w:ascii="Trebuchet MS" w:hAnsi="Trebuchet MS"/>
      <w:b/>
      <w:caps/>
      <w:spacing w:val="-4"/>
      <w:lang w:eastAsia="ar-SA"/>
    </w:rPr>
  </w:style>
  <w:style w:type="character" w:customStyle="1" w:styleId="hszmellekletChar">
    <w:name w:val="hész_melleklet Char"/>
    <w:link w:val="hszmelleklet"/>
    <w:locked/>
    <w:rsid w:val="00A63C68"/>
    <w:rPr>
      <w:rFonts w:ascii="Trebuchet MS" w:hAnsi="Trebuchet MS" w:cs="Times New Roman"/>
      <w:b/>
      <w:lang w:eastAsia="ar-SA"/>
    </w:rPr>
  </w:style>
  <w:style w:type="paragraph" w:customStyle="1" w:styleId="hszmelleklet">
    <w:name w:val="hész_melleklet"/>
    <w:basedOn w:val="Norml"/>
    <w:link w:val="hszmellekletChar"/>
    <w:qFormat/>
    <w:rsid w:val="00A63C68"/>
    <w:pPr>
      <w:suppressAutoHyphens/>
      <w:spacing w:after="120"/>
      <w:jc w:val="center"/>
    </w:pPr>
    <w:rPr>
      <w:rFonts w:ascii="Trebuchet MS" w:hAnsi="Trebuchet MS"/>
      <w:b/>
      <w:lang w:eastAsia="ar-SA"/>
    </w:rPr>
  </w:style>
  <w:style w:type="character" w:customStyle="1" w:styleId="hszfuggelekChar">
    <w:name w:val="hész_fuggelek Char"/>
    <w:link w:val="hszfuggelek"/>
    <w:locked/>
    <w:rsid w:val="00A63C68"/>
    <w:rPr>
      <w:rFonts w:ascii="Trebuchet MS" w:hAnsi="Trebuchet MS" w:cs="Times New Roman"/>
      <w:b/>
      <w:lang w:eastAsia="ar-SA"/>
    </w:rPr>
  </w:style>
  <w:style w:type="paragraph" w:customStyle="1" w:styleId="hszfuggelek">
    <w:name w:val="hész_fuggelek"/>
    <w:basedOn w:val="Norml"/>
    <w:link w:val="hszfuggelekChar"/>
    <w:qFormat/>
    <w:rsid w:val="00A63C68"/>
    <w:pPr>
      <w:suppressAutoHyphens/>
      <w:spacing w:after="120"/>
      <w:jc w:val="center"/>
    </w:pPr>
    <w:rPr>
      <w:rFonts w:ascii="Trebuchet MS" w:hAnsi="Trebuchet MS"/>
      <w:b/>
      <w:lang w:eastAsia="ar-SA"/>
    </w:rPr>
  </w:style>
  <w:style w:type="character" w:customStyle="1" w:styleId="mellkletChar">
    <w:name w:val="melléklet_ Char"/>
    <w:link w:val="mellklet0"/>
    <w:locked/>
    <w:rsid w:val="00A63C68"/>
    <w:rPr>
      <w:rFonts w:ascii="Trebuchet MS" w:hAnsi="Trebuchet MS" w:cs="Times New Roman"/>
      <w:b/>
      <w:bCs/>
      <w:caps/>
      <w:color w:val="1F497D"/>
      <w:sz w:val="28"/>
      <w:szCs w:val="28"/>
    </w:rPr>
  </w:style>
  <w:style w:type="paragraph" w:customStyle="1" w:styleId="mellklet0">
    <w:name w:val="melléklet_"/>
    <w:basedOn w:val="Norml"/>
    <w:link w:val="mellkletChar"/>
    <w:qFormat/>
    <w:rsid w:val="00A63C68"/>
    <w:pPr>
      <w:keepNext/>
      <w:spacing w:after="240"/>
      <w:outlineLvl w:val="0"/>
    </w:pPr>
    <w:rPr>
      <w:rFonts w:ascii="Trebuchet MS" w:hAnsi="Trebuchet MS"/>
      <w:b/>
      <w:bCs/>
      <w:caps/>
      <w:color w:val="1F497D"/>
      <w:sz w:val="28"/>
      <w:szCs w:val="28"/>
    </w:rPr>
  </w:style>
  <w:style w:type="character" w:styleId="Lbjegyzet-hivatkozs">
    <w:name w:val="footnote reference"/>
    <w:aliases w:val="Footnote symbol"/>
    <w:semiHidden/>
    <w:unhideWhenUsed/>
    <w:qFormat/>
    <w:rsid w:val="00A63C68"/>
    <w:rPr>
      <w:vertAlign w:val="superscript"/>
    </w:rPr>
  </w:style>
  <w:style w:type="character" w:styleId="Jegyzethivatkozs">
    <w:name w:val="annotation reference"/>
    <w:uiPriority w:val="99"/>
    <w:semiHidden/>
    <w:unhideWhenUsed/>
    <w:qFormat/>
    <w:rsid w:val="00A63C68"/>
    <w:rPr>
      <w:sz w:val="16"/>
      <w:szCs w:val="16"/>
    </w:rPr>
  </w:style>
  <w:style w:type="character" w:styleId="Vgjegyzet-hivatkozs">
    <w:name w:val="endnote reference"/>
    <w:semiHidden/>
    <w:unhideWhenUsed/>
    <w:rsid w:val="00A63C68"/>
    <w:rPr>
      <w:vertAlign w:val="superscript"/>
    </w:rPr>
  </w:style>
  <w:style w:type="character" w:customStyle="1" w:styleId="szvegtrzs1Char">
    <w:name w:val="szövegtörzs1 Char"/>
    <w:rsid w:val="00A63C68"/>
    <w:rPr>
      <w:rFonts w:ascii="Arial Narrow" w:hAnsi="Arial Narrow" w:cs="Arial Narrow" w:hint="default"/>
      <w:sz w:val="24"/>
      <w:szCs w:val="24"/>
      <w:lang w:val="hu-HU" w:eastAsia="hu-HU" w:bidi="ar-SA"/>
    </w:rPr>
  </w:style>
  <w:style w:type="character" w:customStyle="1" w:styleId="szvegtrzs1CharChar">
    <w:name w:val="szövegtörzs1 Char Char"/>
    <w:rsid w:val="00A63C68"/>
    <w:rPr>
      <w:rFonts w:ascii="Arial Narrow" w:hAnsi="Arial Narrow" w:hint="default"/>
      <w:sz w:val="22"/>
      <w:szCs w:val="24"/>
    </w:rPr>
  </w:style>
  <w:style w:type="character" w:customStyle="1" w:styleId="StlusSrtett02pt">
    <w:name w:val="Stílus Sűrített:  02 pt"/>
    <w:rsid w:val="00A63C68"/>
    <w:rPr>
      <w:spacing w:val="-4"/>
      <w:sz w:val="22"/>
    </w:rPr>
  </w:style>
  <w:style w:type="character" w:customStyle="1" w:styleId="Stlusszvegtrzs1TrebuchetMSChar">
    <w:name w:val="Stílus szövegtörzs1 + Trebuchet MS Char"/>
    <w:rsid w:val="00A63C68"/>
    <w:rPr>
      <w:rFonts w:ascii="Trebuchet MS" w:hAnsi="Trebuchet MS" w:cs="Arial Narrow" w:hint="default"/>
      <w:sz w:val="22"/>
      <w:szCs w:val="24"/>
      <w:lang w:val="hu-HU" w:eastAsia="hu-HU" w:bidi="ar-SA"/>
    </w:rPr>
  </w:style>
  <w:style w:type="character" w:customStyle="1" w:styleId="WW8Num1z0">
    <w:name w:val="WW8Num1z0"/>
    <w:rsid w:val="00A63C68"/>
    <w:rPr>
      <w:rFonts w:ascii="Symbol" w:hAnsi="Symbol" w:hint="default"/>
    </w:rPr>
  </w:style>
  <w:style w:type="character" w:customStyle="1" w:styleId="WW8Num3z1">
    <w:name w:val="WW8Num3z1"/>
    <w:rsid w:val="00A63C68"/>
    <w:rPr>
      <w:rFonts w:ascii="Trebuchet MS" w:eastAsia="Times New Roman" w:hAnsi="Trebuchet MS" w:cs="Tahoma" w:hint="default"/>
    </w:rPr>
  </w:style>
  <w:style w:type="character" w:customStyle="1" w:styleId="WW8Num4z2">
    <w:name w:val="WW8Num4z2"/>
    <w:rsid w:val="00A63C68"/>
    <w:rPr>
      <w:rFonts w:ascii="Wingdings" w:hAnsi="Wingdings" w:hint="default"/>
    </w:rPr>
  </w:style>
  <w:style w:type="character" w:customStyle="1" w:styleId="WW8Num4z3">
    <w:name w:val="WW8Num4z3"/>
    <w:rsid w:val="00A63C68"/>
    <w:rPr>
      <w:rFonts w:ascii="Symbol" w:hAnsi="Symbol" w:hint="default"/>
    </w:rPr>
  </w:style>
  <w:style w:type="character" w:customStyle="1" w:styleId="WW8Num4z4">
    <w:name w:val="WW8Num4z4"/>
    <w:rsid w:val="00A63C68"/>
    <w:rPr>
      <w:rFonts w:ascii="Courier New" w:hAnsi="Courier New" w:cs="Courier New" w:hint="default"/>
    </w:rPr>
  </w:style>
  <w:style w:type="character" w:customStyle="1" w:styleId="WW8Num5z0">
    <w:name w:val="WW8Num5z0"/>
    <w:rsid w:val="00A63C68"/>
    <w:rPr>
      <w:rFonts w:ascii="Times New Roman" w:eastAsia="Times New Roman" w:hAnsi="Times New Roman" w:cs="Times New Roman" w:hint="default"/>
    </w:rPr>
  </w:style>
  <w:style w:type="character" w:customStyle="1" w:styleId="WW8Num5z1">
    <w:name w:val="WW8Num5z1"/>
    <w:rsid w:val="00A63C68"/>
    <w:rPr>
      <w:rFonts w:ascii="Courier New" w:hAnsi="Courier New" w:cs="Courier New" w:hint="default"/>
    </w:rPr>
  </w:style>
  <w:style w:type="character" w:customStyle="1" w:styleId="WW8Num5z2">
    <w:name w:val="WW8Num5z2"/>
    <w:rsid w:val="00A63C68"/>
    <w:rPr>
      <w:rFonts w:ascii="Wingdings" w:hAnsi="Wingdings" w:hint="default"/>
    </w:rPr>
  </w:style>
  <w:style w:type="character" w:customStyle="1" w:styleId="WW8Num5z3">
    <w:name w:val="WW8Num5z3"/>
    <w:rsid w:val="00A63C68"/>
    <w:rPr>
      <w:rFonts w:ascii="Symbol" w:hAnsi="Symbol" w:hint="default"/>
    </w:rPr>
  </w:style>
  <w:style w:type="character" w:customStyle="1" w:styleId="WW8Num7z0">
    <w:name w:val="WW8Num7z0"/>
    <w:rsid w:val="00A63C68"/>
    <w:rPr>
      <w:rFonts w:ascii="Courier New" w:hAnsi="Courier New" w:cs="Courier New" w:hint="default"/>
    </w:rPr>
  </w:style>
  <w:style w:type="character" w:customStyle="1" w:styleId="WW8Num7z2">
    <w:name w:val="WW8Num7z2"/>
    <w:rsid w:val="00A63C68"/>
    <w:rPr>
      <w:rFonts w:ascii="Wingdings" w:hAnsi="Wingdings" w:hint="default"/>
    </w:rPr>
  </w:style>
  <w:style w:type="character" w:customStyle="1" w:styleId="WW8Num7z3">
    <w:name w:val="WW8Num7z3"/>
    <w:rsid w:val="00A63C68"/>
    <w:rPr>
      <w:rFonts w:ascii="Symbol" w:hAnsi="Symbol" w:hint="default"/>
    </w:rPr>
  </w:style>
  <w:style w:type="character" w:customStyle="1" w:styleId="WW8Num10z0">
    <w:name w:val="WW8Num10z0"/>
    <w:rsid w:val="00A63C68"/>
    <w:rPr>
      <w:strike w:val="0"/>
      <w:dstrike w:val="0"/>
      <w:color w:val="auto"/>
      <w:sz w:val="22"/>
      <w:szCs w:val="22"/>
      <w:u w:val="none"/>
      <w:effect w:val="none"/>
    </w:rPr>
  </w:style>
  <w:style w:type="character" w:customStyle="1" w:styleId="WW8Num12z1">
    <w:name w:val="WW8Num12z1"/>
    <w:rsid w:val="00A63C68"/>
    <w:rPr>
      <w:rFonts w:ascii="Times New Roman" w:eastAsia="Times New Roman" w:hAnsi="Times New Roman" w:cs="Times New Roman" w:hint="default"/>
    </w:rPr>
  </w:style>
  <w:style w:type="character" w:customStyle="1" w:styleId="WW8Num13z0">
    <w:name w:val="WW8Num13z0"/>
    <w:rsid w:val="00A63C68"/>
    <w:rPr>
      <w:rFonts w:ascii="Times New Roman" w:eastAsia="Times New Roman" w:hAnsi="Times New Roman" w:cs="Times New Roman" w:hint="default"/>
    </w:rPr>
  </w:style>
  <w:style w:type="character" w:customStyle="1" w:styleId="WW8Num13z1">
    <w:name w:val="WW8Num13z1"/>
    <w:rsid w:val="00A63C68"/>
    <w:rPr>
      <w:rFonts w:ascii="Courier New" w:hAnsi="Courier New" w:cs="Courier New" w:hint="default"/>
    </w:rPr>
  </w:style>
  <w:style w:type="character" w:customStyle="1" w:styleId="WW8Num13z2">
    <w:name w:val="WW8Num13z2"/>
    <w:rsid w:val="00A63C68"/>
    <w:rPr>
      <w:rFonts w:ascii="Wingdings" w:hAnsi="Wingdings" w:hint="default"/>
    </w:rPr>
  </w:style>
  <w:style w:type="character" w:customStyle="1" w:styleId="WW8Num13z3">
    <w:name w:val="WW8Num13z3"/>
    <w:rsid w:val="00A63C68"/>
    <w:rPr>
      <w:rFonts w:ascii="Symbol" w:hAnsi="Symbol" w:hint="default"/>
    </w:rPr>
  </w:style>
  <w:style w:type="character" w:customStyle="1" w:styleId="WW8Num14z1">
    <w:name w:val="WW8Num14z1"/>
    <w:rsid w:val="00A63C68"/>
    <w:rPr>
      <w:rFonts w:ascii="Symbol" w:hAnsi="Symbol" w:cs="Symbol" w:hint="default"/>
      <w:color w:val="auto"/>
    </w:rPr>
  </w:style>
  <w:style w:type="character" w:customStyle="1" w:styleId="Bekezdsalap-bettpusa1">
    <w:name w:val="Bekezdés alap-betűtípusa1"/>
    <w:rsid w:val="00A63C68"/>
  </w:style>
  <w:style w:type="character" w:customStyle="1" w:styleId="Hyperlink1">
    <w:name w:val="Hyperlink1"/>
    <w:rsid w:val="00A63C68"/>
    <w:rPr>
      <w:color w:val="0000FF"/>
      <w:u w:val="single"/>
    </w:rPr>
  </w:style>
  <w:style w:type="character" w:customStyle="1" w:styleId="FollowedHyperlink1">
    <w:name w:val="FollowedHyperlink1"/>
    <w:rsid w:val="00A63C68"/>
    <w:rPr>
      <w:color w:val="800080"/>
      <w:u w:val="single"/>
    </w:rPr>
  </w:style>
  <w:style w:type="character" w:customStyle="1" w:styleId="defaulttext">
    <w:name w:val="defaulttext"/>
    <w:basedOn w:val="Bekezdsalap-bettpusa1"/>
    <w:rsid w:val="00A63C68"/>
  </w:style>
  <w:style w:type="character" w:customStyle="1" w:styleId="StlusFelsorolsTrebuchetMSChar">
    <w:name w:val="Stílus Felsorolás + Trebuchet MS Char"/>
    <w:qFormat/>
    <w:rsid w:val="00A63C68"/>
    <w:rPr>
      <w:rFonts w:ascii="Trebuchet MS" w:hAnsi="Trebuchet MS" w:hint="default"/>
      <w:sz w:val="24"/>
      <w:lang w:val="hu-HU" w:eastAsia="ar-SA" w:bidi="ar-SA"/>
    </w:rPr>
  </w:style>
  <w:style w:type="character" w:customStyle="1" w:styleId="Fgg1cm1Char">
    <w:name w:val="Függő:  1 cm1 Char"/>
    <w:rsid w:val="00A63C68"/>
    <w:rPr>
      <w:rFonts w:ascii="Trebuchet MS" w:hAnsi="Trebuchet MS" w:cs="Arial Narrow" w:hint="default"/>
      <w:sz w:val="22"/>
      <w:szCs w:val="22"/>
      <w:lang w:val="hu-HU" w:eastAsia="ar-SA" w:bidi="ar-SA"/>
    </w:rPr>
  </w:style>
  <w:style w:type="character" w:customStyle="1" w:styleId="Cmsor2CharCharChar">
    <w:name w:val="Címsor 2 Char Char Char"/>
    <w:rsid w:val="00A63C68"/>
    <w:rPr>
      <w:rFonts w:ascii="Trebuchet MS" w:hAnsi="Trebuchet MS" w:cs="Trebuchet MS" w:hint="default"/>
      <w:b/>
      <w:bCs/>
      <w:caps/>
      <w:sz w:val="26"/>
      <w:szCs w:val="26"/>
      <w:lang w:val="hu-HU" w:eastAsia="ar-SA" w:bidi="ar-SA"/>
    </w:rPr>
  </w:style>
  <w:style w:type="character" w:customStyle="1" w:styleId="Lbjegyzet-karakterek">
    <w:name w:val="Lábjegyzet-karakterek"/>
    <w:qFormat/>
    <w:rsid w:val="00A63C68"/>
    <w:rPr>
      <w:vertAlign w:val="superscript"/>
    </w:rPr>
  </w:style>
  <w:style w:type="character" w:customStyle="1" w:styleId="NormlTrebuchetMS2">
    <w:name w:val="Normál + Trebuchet MS2"/>
    <w:rsid w:val="00A63C68"/>
    <w:rPr>
      <w:rFonts w:ascii="Trebuchet MS" w:hAnsi="Trebuchet MS" w:cs="Arial Narrow" w:hint="default"/>
      <w:sz w:val="22"/>
      <w:szCs w:val="22"/>
      <w:lang w:val="hu-HU" w:eastAsia="ar-SA" w:bidi="ar-SA"/>
    </w:rPr>
  </w:style>
  <w:style w:type="character" w:customStyle="1" w:styleId="viCharChar1">
    <w:name w:val="évi Char Char1"/>
    <w:rsid w:val="00A63C68"/>
    <w:rPr>
      <w:rFonts w:ascii="Trebuchet MS" w:hAnsi="Trebuchet MS" w:hint="default"/>
      <w:sz w:val="22"/>
      <w:szCs w:val="22"/>
      <w:lang w:val="hu-HU" w:eastAsia="ar-SA" w:bidi="ar-SA"/>
    </w:rPr>
  </w:style>
  <w:style w:type="character" w:customStyle="1" w:styleId="WW-viCharChar">
    <w:name w:val="WW-évi Char Char"/>
    <w:rsid w:val="00A63C68"/>
    <w:rPr>
      <w:rFonts w:ascii="Trebuchet MS" w:hAnsi="Trebuchet MS" w:hint="default"/>
      <w:sz w:val="22"/>
      <w:szCs w:val="22"/>
      <w:lang w:val="hu-HU" w:eastAsia="ar-SA" w:bidi="ar-SA"/>
    </w:rPr>
  </w:style>
  <w:style w:type="character" w:customStyle="1" w:styleId="felsorolsChar">
    <w:name w:val="felsorolás Char"/>
    <w:rsid w:val="00A63C68"/>
    <w:rPr>
      <w:rFonts w:ascii="Trebuchet MS" w:hAnsi="Trebuchet MS" w:hint="default"/>
      <w:sz w:val="22"/>
      <w:szCs w:val="22"/>
      <w:lang w:val="hu-HU" w:eastAsia="ar-SA" w:bidi="ar-SA"/>
    </w:rPr>
  </w:style>
  <w:style w:type="character" w:customStyle="1" w:styleId="Vgjegyzet-karakterek">
    <w:name w:val="Végjegyzet-karakterek"/>
    <w:rsid w:val="00A63C68"/>
  </w:style>
  <w:style w:type="character" w:customStyle="1" w:styleId="grame">
    <w:name w:val="grame"/>
    <w:basedOn w:val="Bekezdsalapbettpusa"/>
    <w:rsid w:val="00A63C68"/>
  </w:style>
  <w:style w:type="character" w:customStyle="1" w:styleId="spelle">
    <w:name w:val="spelle"/>
    <w:basedOn w:val="Bekezdsalapbettpusa"/>
    <w:rsid w:val="00A63C68"/>
  </w:style>
  <w:style w:type="character" w:customStyle="1" w:styleId="msoins0">
    <w:name w:val="msoins0"/>
    <w:basedOn w:val="Bekezdsalapbettpusa"/>
    <w:rsid w:val="00A63C68"/>
  </w:style>
  <w:style w:type="character" w:customStyle="1" w:styleId="msochangeprop0">
    <w:name w:val="msochangeprop0"/>
    <w:basedOn w:val="Bekezdsalapbettpusa"/>
    <w:rsid w:val="00A63C68"/>
  </w:style>
  <w:style w:type="character" w:customStyle="1" w:styleId="msoins1">
    <w:name w:val="msoins"/>
    <w:basedOn w:val="Bekezdsalapbettpusa"/>
    <w:rsid w:val="00A63C68"/>
  </w:style>
  <w:style w:type="character" w:customStyle="1" w:styleId="msochangeprop1">
    <w:name w:val="msochangeprop"/>
    <w:basedOn w:val="Bekezdsalapbettpusa"/>
    <w:rsid w:val="00A63C68"/>
  </w:style>
  <w:style w:type="character" w:customStyle="1" w:styleId="talalatszoveg1">
    <w:name w:val="talalatszoveg1"/>
    <w:rsid w:val="00A63C68"/>
    <w:rPr>
      <w:rFonts w:ascii="Verdana" w:hAnsi="Verdana" w:hint="default"/>
      <w:color w:val="000000"/>
      <w:sz w:val="18"/>
      <w:szCs w:val="18"/>
    </w:rPr>
  </w:style>
  <w:style w:type="character" w:customStyle="1" w:styleId="lead1">
    <w:name w:val="lead1"/>
    <w:rsid w:val="00A63C68"/>
    <w:rPr>
      <w:rFonts w:ascii="Verdana" w:hAnsi="Verdana" w:hint="default"/>
      <w:b/>
      <w:bCs/>
      <w:strike w:val="0"/>
      <w:dstrike w:val="0"/>
      <w:color w:val="000000"/>
      <w:sz w:val="15"/>
      <w:szCs w:val="15"/>
      <w:u w:val="none"/>
      <w:effect w:val="none"/>
    </w:rPr>
  </w:style>
  <w:style w:type="character" w:customStyle="1" w:styleId="CsakszvegChar1">
    <w:name w:val="Csak szöveg Char1"/>
    <w:basedOn w:val="Bekezdsalapbettpusa"/>
    <w:uiPriority w:val="99"/>
    <w:semiHidden/>
    <w:rsid w:val="00A63C68"/>
    <w:rPr>
      <w:rFonts w:ascii="Consolas" w:hAnsi="Consolas" w:cs="Times New Roman" w:hint="default"/>
      <w:sz w:val="21"/>
      <w:szCs w:val="21"/>
    </w:rPr>
  </w:style>
  <w:style w:type="character" w:customStyle="1" w:styleId="PlainTextChar1">
    <w:name w:val="Plain Text Char1"/>
    <w:uiPriority w:val="99"/>
    <w:semiHidden/>
    <w:rsid w:val="00A63C68"/>
    <w:rPr>
      <w:rFonts w:ascii="Courier New" w:hAnsi="Courier New" w:cs="Courier New" w:hint="default"/>
    </w:rPr>
  </w:style>
  <w:style w:type="character" w:customStyle="1" w:styleId="DokumentumtrkpChar1">
    <w:name w:val="Dokumentumtérkép Char1"/>
    <w:basedOn w:val="Bekezdsalapbettpusa"/>
    <w:uiPriority w:val="99"/>
    <w:semiHidden/>
    <w:rsid w:val="00A63C68"/>
    <w:rPr>
      <w:rFonts w:ascii="Segoe UI" w:hAnsi="Segoe UI" w:cs="Segoe UI" w:hint="default"/>
      <w:sz w:val="16"/>
      <w:szCs w:val="16"/>
    </w:rPr>
  </w:style>
  <w:style w:type="character" w:customStyle="1" w:styleId="DocumentMapChar1">
    <w:name w:val="Document Map Char1"/>
    <w:uiPriority w:val="99"/>
    <w:semiHidden/>
    <w:rsid w:val="00A63C68"/>
    <w:rPr>
      <w:rFonts w:ascii="Tahoma" w:hAnsi="Tahoma" w:cs="Tahoma" w:hint="default"/>
      <w:sz w:val="16"/>
      <w:szCs w:val="16"/>
    </w:rPr>
  </w:style>
  <w:style w:type="character" w:customStyle="1" w:styleId="StlussbekAutomatikusChar">
    <w:name w:val="Stílus sbek + Automatikus Char"/>
    <w:rsid w:val="00A63C68"/>
    <w:rPr>
      <w:color w:val="000000"/>
      <w:lang w:val="hu-HU" w:eastAsia="hu-HU" w:bidi="ar-SA"/>
    </w:rPr>
  </w:style>
  <w:style w:type="character" w:customStyle="1" w:styleId="WW8Num108z3">
    <w:name w:val="WW8Num108z3"/>
    <w:rsid w:val="00A63C68"/>
    <w:rPr>
      <w:rFonts w:ascii="Symbol" w:hAnsi="Symbol" w:cs="Symbol" w:hint="default"/>
    </w:rPr>
  </w:style>
  <w:style w:type="character" w:customStyle="1" w:styleId="WW8Num123z2">
    <w:name w:val="WW8Num123z2"/>
    <w:rsid w:val="00A63C68"/>
    <w:rPr>
      <w:rFonts w:ascii="Wingdings" w:hAnsi="Wingdings" w:cs="Wingdings" w:hint="default"/>
    </w:rPr>
  </w:style>
  <w:style w:type="character" w:customStyle="1" w:styleId="apple-converted-space">
    <w:name w:val="apple-converted-space"/>
    <w:basedOn w:val="Bekezdsalapbettpusa"/>
    <w:qFormat/>
    <w:rsid w:val="00A63C68"/>
  </w:style>
  <w:style w:type="character" w:customStyle="1" w:styleId="CommentSubjectChar1">
    <w:name w:val="Comment Subject Char1"/>
    <w:uiPriority w:val="99"/>
    <w:semiHidden/>
    <w:rsid w:val="00A63C68"/>
    <w:rPr>
      <w:rFonts w:ascii="Trebuchet MS" w:eastAsia="Times New Roman" w:hAnsi="Trebuchet MS" w:cs="Times New Roman" w:hint="default"/>
      <w:b/>
      <w:bCs/>
      <w:sz w:val="20"/>
      <w:szCs w:val="20"/>
      <w:lang w:eastAsia="hu-HU"/>
    </w:rPr>
  </w:style>
  <w:style w:type="character" w:customStyle="1" w:styleId="CommentTextChar1">
    <w:name w:val="Comment Text Char1"/>
    <w:uiPriority w:val="99"/>
    <w:rsid w:val="00A63C68"/>
    <w:rPr>
      <w:rFonts w:ascii="Batang" w:eastAsia="Batang" w:hAnsi="Batang" w:hint="eastAsia"/>
    </w:rPr>
  </w:style>
  <w:style w:type="character" w:customStyle="1" w:styleId="CommentTextChar2">
    <w:name w:val="Comment Text Char2"/>
    <w:uiPriority w:val="99"/>
    <w:rsid w:val="00A63C68"/>
    <w:rPr>
      <w:rFonts w:ascii="Batang" w:eastAsia="Batang" w:hAnsi="Batang" w:hint="eastAsia"/>
    </w:rPr>
  </w:style>
  <w:style w:type="table" w:customStyle="1" w:styleId="Rcsostblzat2">
    <w:name w:val="Rácsos táblázat2"/>
    <w:basedOn w:val="Normltblzat"/>
    <w:next w:val="Rcsostblzat"/>
    <w:rsid w:val="00A63C68"/>
    <w:pPr>
      <w:spacing w:after="0" w:line="240" w:lineRule="auto"/>
      <w:jc w:val="both"/>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Normltblzat"/>
    <w:uiPriority w:val="59"/>
    <w:rsid w:val="00A63C68"/>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elsorol3">
    <w:name w:val="felsorol3"/>
    <w:uiPriority w:val="99"/>
    <w:rsid w:val="00A63C68"/>
  </w:style>
  <w:style w:type="paragraph" w:styleId="NormlWeb">
    <w:name w:val="Normal (Web)"/>
    <w:basedOn w:val="Norml"/>
    <w:link w:val="NormlWebChar"/>
    <w:uiPriority w:val="99"/>
    <w:unhideWhenUsed/>
    <w:qFormat/>
    <w:rsid w:val="00A63C68"/>
    <w:rPr>
      <w:color w:val="000000"/>
      <w:sz w:val="24"/>
      <w:szCs w:val="24"/>
    </w:rPr>
  </w:style>
  <w:style w:type="paragraph" w:styleId="llb">
    <w:name w:val="footer"/>
    <w:basedOn w:val="Norml"/>
    <w:link w:val="llbChar"/>
    <w:uiPriority w:val="99"/>
    <w:unhideWhenUsed/>
    <w:rsid w:val="00A63C68"/>
    <w:pPr>
      <w:tabs>
        <w:tab w:val="center" w:pos="4536"/>
        <w:tab w:val="right" w:pos="9072"/>
      </w:tabs>
    </w:pPr>
    <w:rPr>
      <w:rFonts w:ascii="Trebuchet MS" w:hAnsi="Trebuchet MS"/>
      <w:sz w:val="20"/>
      <w:szCs w:val="20"/>
      <w:lang w:eastAsia="hu-HU"/>
    </w:rPr>
  </w:style>
  <w:style w:type="character" w:customStyle="1" w:styleId="llbChar2">
    <w:name w:val="Élőláb Char2"/>
    <w:basedOn w:val="Bekezdsalapbettpusa"/>
    <w:uiPriority w:val="99"/>
    <w:semiHidden/>
    <w:rsid w:val="00A63C68"/>
    <w:rPr>
      <w:rFonts w:ascii="Times New Roman" w:hAnsi="Times New Roman" w:cs="Times New Roman"/>
    </w:rPr>
  </w:style>
  <w:style w:type="paragraph" w:styleId="Szvegtrzs">
    <w:name w:val="Body Text"/>
    <w:basedOn w:val="Norml"/>
    <w:link w:val="SzvegtrzsChar1"/>
    <w:unhideWhenUsed/>
    <w:rsid w:val="00A63C68"/>
    <w:pPr>
      <w:spacing w:after="120"/>
    </w:pPr>
    <w:rPr>
      <w:rFonts w:ascii="Arial Narrow" w:hAnsi="Arial Narrow"/>
      <w:sz w:val="24"/>
      <w:szCs w:val="24"/>
    </w:rPr>
  </w:style>
  <w:style w:type="character" w:customStyle="1" w:styleId="SzvegtrzsChar2">
    <w:name w:val="Szövegtörzs Char2"/>
    <w:basedOn w:val="Bekezdsalapbettpusa"/>
    <w:uiPriority w:val="99"/>
    <w:semiHidden/>
    <w:rsid w:val="00A63C68"/>
    <w:rPr>
      <w:rFonts w:ascii="Times New Roman" w:hAnsi="Times New Roman" w:cs="Times New Roman"/>
    </w:rPr>
  </w:style>
  <w:style w:type="paragraph" w:styleId="Szvegtrzs3">
    <w:name w:val="Body Text 3"/>
    <w:basedOn w:val="Norml"/>
    <w:link w:val="Szvegtrzs3Char"/>
    <w:semiHidden/>
    <w:unhideWhenUsed/>
    <w:rsid w:val="00A63C68"/>
    <w:pPr>
      <w:spacing w:after="120"/>
    </w:pPr>
    <w:rPr>
      <w:rFonts w:ascii="Trebuchet MS" w:hAnsi="Trebuchet MS"/>
      <w:sz w:val="26"/>
      <w:szCs w:val="26"/>
    </w:rPr>
  </w:style>
  <w:style w:type="character" w:customStyle="1" w:styleId="Szvegtrzs3Char2">
    <w:name w:val="Szövegtörzs 3 Char2"/>
    <w:basedOn w:val="Bekezdsalapbettpusa"/>
    <w:uiPriority w:val="99"/>
    <w:semiHidden/>
    <w:rsid w:val="00A63C68"/>
    <w:rPr>
      <w:rFonts w:ascii="Times New Roman" w:hAnsi="Times New Roman" w:cs="Times New Roman"/>
      <w:sz w:val="16"/>
      <w:szCs w:val="16"/>
    </w:rPr>
  </w:style>
  <w:style w:type="paragraph" w:customStyle="1" w:styleId="Cmsor110">
    <w:name w:val="Címsor 11"/>
    <w:basedOn w:val="Norml"/>
    <w:qFormat/>
    <w:rsid w:val="00A63C68"/>
    <w:pPr>
      <w:keepNext/>
      <w:tabs>
        <w:tab w:val="left" w:pos="851"/>
      </w:tabs>
      <w:outlineLvl w:val="0"/>
    </w:pPr>
    <w:rPr>
      <w:sz w:val="28"/>
      <w:szCs w:val="20"/>
      <w:lang w:eastAsia="hu-HU"/>
    </w:rPr>
  </w:style>
  <w:style w:type="paragraph" w:customStyle="1" w:styleId="Cmsor21">
    <w:name w:val="Címsor 21"/>
    <w:basedOn w:val="Norml"/>
    <w:qFormat/>
    <w:rsid w:val="00A63C68"/>
    <w:pPr>
      <w:tabs>
        <w:tab w:val="left" w:pos="1440"/>
      </w:tabs>
      <w:spacing w:before="240"/>
      <w:ind w:left="567" w:hanging="567"/>
      <w:outlineLvl w:val="1"/>
    </w:pPr>
    <w:rPr>
      <w:rFonts w:ascii="Arial" w:hAnsi="Arial"/>
      <w:sz w:val="24"/>
      <w:szCs w:val="20"/>
      <w:lang w:eastAsia="hu-HU"/>
    </w:rPr>
  </w:style>
  <w:style w:type="paragraph" w:customStyle="1" w:styleId="Cmsor31">
    <w:name w:val="Címsor 31"/>
    <w:basedOn w:val="Norml"/>
    <w:qFormat/>
    <w:rsid w:val="00A63C68"/>
    <w:pPr>
      <w:keepNext/>
      <w:spacing w:before="240" w:after="60"/>
      <w:outlineLvl w:val="2"/>
    </w:pPr>
    <w:rPr>
      <w:rFonts w:ascii="Cambria" w:hAnsi="Cambria"/>
      <w:b/>
      <w:bCs/>
      <w:color w:val="4F81BD"/>
      <w:sz w:val="24"/>
      <w:szCs w:val="24"/>
      <w:lang w:eastAsia="hu-HU"/>
    </w:rPr>
  </w:style>
  <w:style w:type="paragraph" w:customStyle="1" w:styleId="Cmsor41">
    <w:name w:val="Címsor 41"/>
    <w:basedOn w:val="Norml"/>
    <w:qFormat/>
    <w:rsid w:val="00A63C68"/>
    <w:pPr>
      <w:keepNext/>
      <w:spacing w:before="240" w:after="60"/>
      <w:outlineLvl w:val="3"/>
    </w:pPr>
    <w:rPr>
      <w:b/>
      <w:bCs/>
      <w:sz w:val="28"/>
      <w:szCs w:val="28"/>
      <w:lang w:eastAsia="hu-HU"/>
    </w:rPr>
  </w:style>
  <w:style w:type="character" w:styleId="Oldalszm">
    <w:name w:val="page number"/>
    <w:basedOn w:val="Bekezdsalapbettpusa"/>
    <w:qFormat/>
    <w:rsid w:val="00A63C68"/>
  </w:style>
  <w:style w:type="character" w:customStyle="1" w:styleId="Internet-hivatkozs">
    <w:name w:val="Internet-hivatkozás"/>
    <w:rsid w:val="00A63C68"/>
    <w:rPr>
      <w:color w:val="0000FF"/>
      <w:u w:val="single"/>
    </w:rPr>
  </w:style>
  <w:style w:type="character" w:customStyle="1" w:styleId="FontStyle31">
    <w:name w:val="Font Style31"/>
    <w:qFormat/>
    <w:rsid w:val="00A63C68"/>
    <w:rPr>
      <w:rFonts w:ascii="Times New Roman" w:hAnsi="Times New Roman" w:cs="Times New Roman"/>
      <w:color w:val="000000"/>
      <w:sz w:val="22"/>
      <w:szCs w:val="22"/>
    </w:rPr>
  </w:style>
  <w:style w:type="character" w:customStyle="1" w:styleId="il">
    <w:name w:val="il"/>
    <w:basedOn w:val="Bekezdsalapbettpusa"/>
    <w:qFormat/>
    <w:rsid w:val="00A63C68"/>
  </w:style>
  <w:style w:type="character" w:styleId="Kiemels2">
    <w:name w:val="Strong"/>
    <w:basedOn w:val="Bekezdsalapbettpusa"/>
    <w:uiPriority w:val="22"/>
    <w:qFormat/>
    <w:rsid w:val="00A63C68"/>
    <w:rPr>
      <w:b/>
      <w:bCs/>
    </w:rPr>
  </w:style>
  <w:style w:type="character" w:customStyle="1" w:styleId="ListLabel1">
    <w:name w:val="ListLabel 1"/>
    <w:qFormat/>
    <w:rsid w:val="00A63C68"/>
    <w:rPr>
      <w:rFonts w:cs="Courier New"/>
    </w:rPr>
  </w:style>
  <w:style w:type="character" w:customStyle="1" w:styleId="ListLabel2">
    <w:name w:val="ListLabel 2"/>
    <w:qFormat/>
    <w:rsid w:val="00A63C68"/>
    <w:rPr>
      <w:rFonts w:cs="Courier New"/>
    </w:rPr>
  </w:style>
  <w:style w:type="character" w:customStyle="1" w:styleId="ListLabel3">
    <w:name w:val="ListLabel 3"/>
    <w:qFormat/>
    <w:rsid w:val="00A63C68"/>
    <w:rPr>
      <w:b/>
      <w:sz w:val="22"/>
    </w:rPr>
  </w:style>
  <w:style w:type="character" w:customStyle="1" w:styleId="ListLabel4">
    <w:name w:val="ListLabel 4"/>
    <w:qFormat/>
    <w:rsid w:val="00A63C68"/>
    <w:rPr>
      <w:color w:val="00000A"/>
      <w:sz w:val="22"/>
    </w:rPr>
  </w:style>
  <w:style w:type="character" w:customStyle="1" w:styleId="ListLabel5">
    <w:name w:val="ListLabel 5"/>
    <w:qFormat/>
    <w:rsid w:val="00A63C68"/>
    <w:rPr>
      <w:rFonts w:eastAsia="Times New Roman" w:cs="Arial"/>
    </w:rPr>
  </w:style>
  <w:style w:type="character" w:customStyle="1" w:styleId="ListLabel6">
    <w:name w:val="ListLabel 6"/>
    <w:qFormat/>
    <w:rsid w:val="00A63C68"/>
    <w:rPr>
      <w:rFonts w:ascii="Times New Roman" w:hAnsi="Times New Roman"/>
      <w:color w:val="00000A"/>
      <w:sz w:val="22"/>
    </w:rPr>
  </w:style>
  <w:style w:type="character" w:customStyle="1" w:styleId="ListLabel7">
    <w:name w:val="ListLabel 7"/>
    <w:qFormat/>
    <w:rsid w:val="00A63C68"/>
    <w:rPr>
      <w:b w:val="0"/>
      <w:color w:val="00000A"/>
      <w:sz w:val="22"/>
      <w:szCs w:val="22"/>
    </w:rPr>
  </w:style>
  <w:style w:type="character" w:customStyle="1" w:styleId="ListLabel8">
    <w:name w:val="ListLabel 8"/>
    <w:qFormat/>
    <w:rsid w:val="00A63C68"/>
    <w:rPr>
      <w:color w:val="00000A"/>
      <w:sz w:val="22"/>
    </w:rPr>
  </w:style>
  <w:style w:type="character" w:customStyle="1" w:styleId="ListLabel9">
    <w:name w:val="ListLabel 9"/>
    <w:qFormat/>
    <w:rsid w:val="00A63C68"/>
    <w:rPr>
      <w:b/>
      <w:color w:val="00000A"/>
      <w:sz w:val="22"/>
    </w:rPr>
  </w:style>
  <w:style w:type="character" w:customStyle="1" w:styleId="ListLabel10">
    <w:name w:val="ListLabel 10"/>
    <w:qFormat/>
    <w:rsid w:val="00A63C68"/>
    <w:rPr>
      <w:rFonts w:ascii="Times New Roman" w:hAnsi="Times New Roman"/>
      <w:color w:val="00000A"/>
      <w:sz w:val="22"/>
    </w:rPr>
  </w:style>
  <w:style w:type="character" w:customStyle="1" w:styleId="ListLabel11">
    <w:name w:val="ListLabel 11"/>
    <w:qFormat/>
    <w:rsid w:val="00A63C68"/>
    <w:rPr>
      <w:strike w:val="0"/>
      <w:dstrike w:val="0"/>
      <w:sz w:val="22"/>
    </w:rPr>
  </w:style>
  <w:style w:type="character" w:customStyle="1" w:styleId="ListLabel12">
    <w:name w:val="ListLabel 12"/>
    <w:qFormat/>
    <w:rsid w:val="00A63C68"/>
    <w:rPr>
      <w:color w:val="00000A"/>
      <w:sz w:val="22"/>
    </w:rPr>
  </w:style>
  <w:style w:type="character" w:customStyle="1" w:styleId="ListLabel13">
    <w:name w:val="ListLabel 13"/>
    <w:qFormat/>
    <w:rsid w:val="00A63C68"/>
    <w:rPr>
      <w:rFonts w:cs="Courier New"/>
    </w:rPr>
  </w:style>
  <w:style w:type="character" w:customStyle="1" w:styleId="ListLabel14">
    <w:name w:val="ListLabel 14"/>
    <w:qFormat/>
    <w:rsid w:val="00A63C68"/>
    <w:rPr>
      <w:rFonts w:cs="Courier New"/>
    </w:rPr>
  </w:style>
  <w:style w:type="character" w:customStyle="1" w:styleId="ListLabel15">
    <w:name w:val="ListLabel 15"/>
    <w:qFormat/>
    <w:rsid w:val="00A63C68"/>
    <w:rPr>
      <w:b w:val="0"/>
      <w:sz w:val="24"/>
    </w:rPr>
  </w:style>
  <w:style w:type="character" w:customStyle="1" w:styleId="ListLabel16">
    <w:name w:val="ListLabel 16"/>
    <w:qFormat/>
    <w:rsid w:val="00A63C68"/>
    <w:rPr>
      <w:color w:val="00000A"/>
    </w:rPr>
  </w:style>
  <w:style w:type="character" w:customStyle="1" w:styleId="ListLabel17">
    <w:name w:val="ListLabel 17"/>
    <w:qFormat/>
    <w:rsid w:val="00A63C68"/>
    <w:rPr>
      <w:b w:val="0"/>
      <w:i w:val="0"/>
      <w:strike w:val="0"/>
      <w:dstrike w:val="0"/>
    </w:rPr>
  </w:style>
  <w:style w:type="character" w:customStyle="1" w:styleId="ListLabel18">
    <w:name w:val="ListLabel 18"/>
    <w:qFormat/>
    <w:rsid w:val="00A63C68"/>
    <w:rPr>
      <w:color w:val="00000A"/>
    </w:rPr>
  </w:style>
  <w:style w:type="character" w:customStyle="1" w:styleId="ListLabel19">
    <w:name w:val="ListLabel 19"/>
    <w:qFormat/>
    <w:rsid w:val="00A63C68"/>
    <w:rPr>
      <w:sz w:val="22"/>
    </w:rPr>
  </w:style>
  <w:style w:type="character" w:customStyle="1" w:styleId="ListLabel20">
    <w:name w:val="ListLabel 20"/>
    <w:qFormat/>
    <w:rsid w:val="00A63C68"/>
    <w:rPr>
      <w:b w:val="0"/>
    </w:rPr>
  </w:style>
  <w:style w:type="character" w:customStyle="1" w:styleId="ListLabel21">
    <w:name w:val="ListLabel 21"/>
    <w:qFormat/>
    <w:rsid w:val="00A63C68"/>
    <w:rPr>
      <w:b/>
      <w:sz w:val="22"/>
    </w:rPr>
  </w:style>
  <w:style w:type="character" w:customStyle="1" w:styleId="ListLabel22">
    <w:name w:val="ListLabel 22"/>
    <w:qFormat/>
    <w:rsid w:val="00A63C68"/>
    <w:rPr>
      <w:rFonts w:cs="Arial"/>
      <w:b/>
      <w:i w:val="0"/>
      <w:color w:val="00000A"/>
      <w:sz w:val="20"/>
      <w:szCs w:val="24"/>
    </w:rPr>
  </w:style>
  <w:style w:type="character" w:customStyle="1" w:styleId="ListLabel23">
    <w:name w:val="ListLabel 23"/>
    <w:qFormat/>
    <w:rsid w:val="00A63C68"/>
    <w:rPr>
      <w:b/>
      <w:color w:val="00000A"/>
      <w:sz w:val="22"/>
    </w:rPr>
  </w:style>
  <w:style w:type="character" w:customStyle="1" w:styleId="ListLabel24">
    <w:name w:val="ListLabel 24"/>
    <w:qFormat/>
    <w:rsid w:val="00A63C68"/>
    <w:rPr>
      <w:color w:val="00000A"/>
    </w:rPr>
  </w:style>
  <w:style w:type="character" w:customStyle="1" w:styleId="ListLabel25">
    <w:name w:val="ListLabel 25"/>
    <w:qFormat/>
    <w:rsid w:val="00A63C68"/>
    <w:rPr>
      <w:b/>
      <w:sz w:val="22"/>
    </w:rPr>
  </w:style>
  <w:style w:type="character" w:customStyle="1" w:styleId="ListLabel26">
    <w:name w:val="ListLabel 26"/>
    <w:qFormat/>
    <w:rsid w:val="00A63C68"/>
    <w:rPr>
      <w:b w:val="0"/>
      <w:color w:val="00000A"/>
    </w:rPr>
  </w:style>
  <w:style w:type="character" w:customStyle="1" w:styleId="ListLabel27">
    <w:name w:val="ListLabel 27"/>
    <w:qFormat/>
    <w:rsid w:val="00A63C68"/>
    <w:rPr>
      <w:rFonts w:cs="Courier New"/>
    </w:rPr>
  </w:style>
  <w:style w:type="character" w:customStyle="1" w:styleId="ListLabel28">
    <w:name w:val="ListLabel 28"/>
    <w:qFormat/>
    <w:rsid w:val="00A63C68"/>
    <w:rPr>
      <w:rFonts w:cs="Courier New"/>
    </w:rPr>
  </w:style>
  <w:style w:type="character" w:customStyle="1" w:styleId="ListLabel29">
    <w:name w:val="ListLabel 29"/>
    <w:qFormat/>
    <w:rsid w:val="00A63C68"/>
    <w:rPr>
      <w:rFonts w:cs="Courier New"/>
    </w:rPr>
  </w:style>
  <w:style w:type="character" w:customStyle="1" w:styleId="ListLabel30">
    <w:name w:val="ListLabel 30"/>
    <w:qFormat/>
    <w:rsid w:val="00A63C68"/>
    <w:rPr>
      <w:rFonts w:cs="Courier New"/>
    </w:rPr>
  </w:style>
  <w:style w:type="character" w:customStyle="1" w:styleId="ListLabel31">
    <w:name w:val="ListLabel 31"/>
    <w:qFormat/>
    <w:rsid w:val="00A63C68"/>
    <w:rPr>
      <w:color w:val="00000A"/>
      <w:sz w:val="22"/>
    </w:rPr>
  </w:style>
  <w:style w:type="character" w:customStyle="1" w:styleId="ListLabel32">
    <w:name w:val="ListLabel 32"/>
    <w:qFormat/>
    <w:rsid w:val="00A63C68"/>
    <w:rPr>
      <w:color w:val="00000A"/>
      <w:sz w:val="22"/>
    </w:rPr>
  </w:style>
  <w:style w:type="character" w:customStyle="1" w:styleId="ListLabel33">
    <w:name w:val="ListLabel 33"/>
    <w:qFormat/>
    <w:rsid w:val="00A63C68"/>
    <w:rPr>
      <w:rFonts w:ascii="Times New Roman" w:hAnsi="Times New Roman" w:cs="Times New Roman"/>
      <w:sz w:val="22"/>
    </w:rPr>
  </w:style>
  <w:style w:type="character" w:customStyle="1" w:styleId="ListLabel34">
    <w:name w:val="ListLabel 34"/>
    <w:qFormat/>
    <w:rsid w:val="00A63C68"/>
    <w:rPr>
      <w:rFonts w:cs="Arial"/>
      <w:b/>
      <w:i w:val="0"/>
      <w:color w:val="00000A"/>
      <w:sz w:val="22"/>
      <w:szCs w:val="24"/>
    </w:rPr>
  </w:style>
  <w:style w:type="character" w:customStyle="1" w:styleId="ListLabel35">
    <w:name w:val="ListLabel 35"/>
    <w:qFormat/>
    <w:rsid w:val="00A63C68"/>
    <w:rPr>
      <w:b/>
      <w:sz w:val="22"/>
    </w:rPr>
  </w:style>
  <w:style w:type="character" w:customStyle="1" w:styleId="ListLabel36">
    <w:name w:val="ListLabel 36"/>
    <w:qFormat/>
    <w:rsid w:val="00A63C68"/>
    <w:rPr>
      <w:rFonts w:ascii="Times New Roman" w:hAnsi="Times New Roman" w:cs="Times New Roman"/>
      <w:b/>
      <w:sz w:val="24"/>
    </w:rPr>
  </w:style>
  <w:style w:type="character" w:customStyle="1" w:styleId="ListLabel37">
    <w:name w:val="ListLabel 37"/>
    <w:qFormat/>
    <w:rsid w:val="00A63C68"/>
    <w:rPr>
      <w:b w:val="0"/>
      <w:color w:val="00000A"/>
      <w:sz w:val="22"/>
    </w:rPr>
  </w:style>
  <w:style w:type="character" w:customStyle="1" w:styleId="ListLabel38">
    <w:name w:val="ListLabel 38"/>
    <w:qFormat/>
    <w:rsid w:val="00A63C68"/>
    <w:rPr>
      <w:b w:val="0"/>
      <w:color w:val="00000A"/>
      <w:sz w:val="22"/>
    </w:rPr>
  </w:style>
  <w:style w:type="character" w:customStyle="1" w:styleId="ListLabel39">
    <w:name w:val="ListLabel 39"/>
    <w:qFormat/>
    <w:rsid w:val="00A63C68"/>
    <w:rPr>
      <w:rFonts w:cs="Arial"/>
      <w:b/>
      <w:i w:val="0"/>
      <w:color w:val="00000A"/>
      <w:sz w:val="24"/>
      <w:szCs w:val="24"/>
    </w:rPr>
  </w:style>
  <w:style w:type="character" w:customStyle="1" w:styleId="ListLabel40">
    <w:name w:val="ListLabel 40"/>
    <w:qFormat/>
    <w:rsid w:val="00A63C68"/>
    <w:rPr>
      <w:rFonts w:cs="Arial"/>
      <w:b/>
      <w:i w:val="0"/>
      <w:color w:val="00000A"/>
      <w:sz w:val="24"/>
      <w:szCs w:val="24"/>
    </w:rPr>
  </w:style>
  <w:style w:type="character" w:customStyle="1" w:styleId="ListLabel41">
    <w:name w:val="ListLabel 41"/>
    <w:qFormat/>
    <w:rsid w:val="00A63C68"/>
    <w:rPr>
      <w:rFonts w:cs="Arial"/>
      <w:b/>
      <w:i w:val="0"/>
      <w:color w:val="00000A"/>
      <w:sz w:val="24"/>
      <w:szCs w:val="24"/>
    </w:rPr>
  </w:style>
  <w:style w:type="character" w:customStyle="1" w:styleId="ListLabel42">
    <w:name w:val="ListLabel 42"/>
    <w:qFormat/>
    <w:rsid w:val="00A63C68"/>
    <w:rPr>
      <w:rFonts w:cs="Arial"/>
      <w:b/>
      <w:i w:val="0"/>
      <w:color w:val="00000A"/>
      <w:sz w:val="24"/>
      <w:szCs w:val="24"/>
    </w:rPr>
  </w:style>
  <w:style w:type="character" w:customStyle="1" w:styleId="ListLabel43">
    <w:name w:val="ListLabel 43"/>
    <w:qFormat/>
    <w:rsid w:val="00A63C68"/>
    <w:rPr>
      <w:b/>
      <w:sz w:val="22"/>
    </w:rPr>
  </w:style>
  <w:style w:type="character" w:customStyle="1" w:styleId="ListLabel44">
    <w:name w:val="ListLabel 44"/>
    <w:qFormat/>
    <w:rsid w:val="00A63C68"/>
    <w:rPr>
      <w:color w:val="00000A"/>
      <w:sz w:val="22"/>
    </w:rPr>
  </w:style>
  <w:style w:type="character" w:customStyle="1" w:styleId="ListLabel45">
    <w:name w:val="ListLabel 45"/>
    <w:qFormat/>
    <w:rsid w:val="00A63C68"/>
    <w:rPr>
      <w:rFonts w:cs="Arial"/>
    </w:rPr>
  </w:style>
  <w:style w:type="character" w:customStyle="1" w:styleId="ListLabel46">
    <w:name w:val="ListLabel 46"/>
    <w:qFormat/>
    <w:rsid w:val="00A63C68"/>
    <w:rPr>
      <w:rFonts w:ascii="Times New Roman" w:hAnsi="Times New Roman"/>
      <w:color w:val="00000A"/>
      <w:sz w:val="22"/>
    </w:rPr>
  </w:style>
  <w:style w:type="character" w:customStyle="1" w:styleId="ListLabel47">
    <w:name w:val="ListLabel 47"/>
    <w:qFormat/>
    <w:rsid w:val="00A63C68"/>
    <w:rPr>
      <w:b w:val="0"/>
      <w:color w:val="00000A"/>
      <w:sz w:val="22"/>
      <w:szCs w:val="22"/>
    </w:rPr>
  </w:style>
  <w:style w:type="character" w:customStyle="1" w:styleId="ListLabel48">
    <w:name w:val="ListLabel 48"/>
    <w:qFormat/>
    <w:rsid w:val="00A63C68"/>
    <w:rPr>
      <w:color w:val="00000A"/>
      <w:sz w:val="22"/>
    </w:rPr>
  </w:style>
  <w:style w:type="character" w:customStyle="1" w:styleId="ListLabel49">
    <w:name w:val="ListLabel 49"/>
    <w:qFormat/>
    <w:rsid w:val="00A63C68"/>
    <w:rPr>
      <w:b/>
      <w:color w:val="00000A"/>
      <w:sz w:val="22"/>
    </w:rPr>
  </w:style>
  <w:style w:type="character" w:customStyle="1" w:styleId="ListLabel50">
    <w:name w:val="ListLabel 50"/>
    <w:qFormat/>
    <w:rsid w:val="00A63C68"/>
    <w:rPr>
      <w:rFonts w:ascii="Times New Roman" w:hAnsi="Times New Roman"/>
      <w:color w:val="00000A"/>
      <w:sz w:val="22"/>
    </w:rPr>
  </w:style>
  <w:style w:type="character" w:customStyle="1" w:styleId="ListLabel51">
    <w:name w:val="ListLabel 51"/>
    <w:qFormat/>
    <w:rsid w:val="00A63C68"/>
    <w:rPr>
      <w:strike w:val="0"/>
      <w:dstrike w:val="0"/>
      <w:sz w:val="22"/>
    </w:rPr>
  </w:style>
  <w:style w:type="character" w:customStyle="1" w:styleId="ListLabel52">
    <w:name w:val="ListLabel 52"/>
    <w:qFormat/>
    <w:rsid w:val="00A63C68"/>
    <w:rPr>
      <w:color w:val="00000A"/>
      <w:sz w:val="22"/>
    </w:rPr>
  </w:style>
  <w:style w:type="character" w:customStyle="1" w:styleId="ListLabel53">
    <w:name w:val="ListLabel 53"/>
    <w:qFormat/>
    <w:rsid w:val="00A63C68"/>
    <w:rPr>
      <w:rFonts w:cs="Wingdings"/>
    </w:rPr>
  </w:style>
  <w:style w:type="character" w:customStyle="1" w:styleId="ListLabel54">
    <w:name w:val="ListLabel 54"/>
    <w:qFormat/>
    <w:rsid w:val="00A63C68"/>
    <w:rPr>
      <w:rFonts w:cs="Symbol"/>
    </w:rPr>
  </w:style>
  <w:style w:type="character" w:customStyle="1" w:styleId="ListLabel55">
    <w:name w:val="ListLabel 55"/>
    <w:qFormat/>
    <w:rsid w:val="00A63C68"/>
    <w:rPr>
      <w:rFonts w:cs="Courier New"/>
    </w:rPr>
  </w:style>
  <w:style w:type="character" w:customStyle="1" w:styleId="ListLabel56">
    <w:name w:val="ListLabel 56"/>
    <w:qFormat/>
    <w:rsid w:val="00A63C68"/>
    <w:rPr>
      <w:rFonts w:cs="Wingdings"/>
    </w:rPr>
  </w:style>
  <w:style w:type="character" w:customStyle="1" w:styleId="ListLabel57">
    <w:name w:val="ListLabel 57"/>
    <w:qFormat/>
    <w:rsid w:val="00A63C68"/>
    <w:rPr>
      <w:rFonts w:cs="Symbol"/>
    </w:rPr>
  </w:style>
  <w:style w:type="character" w:customStyle="1" w:styleId="ListLabel58">
    <w:name w:val="ListLabel 58"/>
    <w:qFormat/>
    <w:rsid w:val="00A63C68"/>
    <w:rPr>
      <w:rFonts w:cs="Courier New"/>
    </w:rPr>
  </w:style>
  <w:style w:type="character" w:customStyle="1" w:styleId="ListLabel59">
    <w:name w:val="ListLabel 59"/>
    <w:qFormat/>
    <w:rsid w:val="00A63C68"/>
    <w:rPr>
      <w:rFonts w:cs="Wingdings"/>
    </w:rPr>
  </w:style>
  <w:style w:type="character" w:customStyle="1" w:styleId="ListLabel60">
    <w:name w:val="ListLabel 60"/>
    <w:qFormat/>
    <w:rsid w:val="00A63C68"/>
    <w:rPr>
      <w:b w:val="0"/>
      <w:sz w:val="24"/>
    </w:rPr>
  </w:style>
  <w:style w:type="character" w:customStyle="1" w:styleId="ListLabel61">
    <w:name w:val="ListLabel 61"/>
    <w:qFormat/>
    <w:rsid w:val="00A63C68"/>
    <w:rPr>
      <w:color w:val="00000A"/>
    </w:rPr>
  </w:style>
  <w:style w:type="character" w:customStyle="1" w:styleId="ListLabel62">
    <w:name w:val="ListLabel 62"/>
    <w:qFormat/>
    <w:rsid w:val="00A63C68"/>
    <w:rPr>
      <w:b w:val="0"/>
      <w:i w:val="0"/>
      <w:strike w:val="0"/>
      <w:dstrike w:val="0"/>
    </w:rPr>
  </w:style>
  <w:style w:type="character" w:customStyle="1" w:styleId="ListLabel63">
    <w:name w:val="ListLabel 63"/>
    <w:qFormat/>
    <w:rsid w:val="00A63C68"/>
    <w:rPr>
      <w:rFonts w:ascii="Times New Roman" w:hAnsi="Times New Roman"/>
      <w:color w:val="00000A"/>
      <w:sz w:val="22"/>
    </w:rPr>
  </w:style>
  <w:style w:type="character" w:customStyle="1" w:styleId="ListLabel64">
    <w:name w:val="ListLabel 64"/>
    <w:qFormat/>
    <w:rsid w:val="00A63C68"/>
    <w:rPr>
      <w:rFonts w:cs="Courier New"/>
      <w:sz w:val="22"/>
    </w:rPr>
  </w:style>
  <w:style w:type="character" w:customStyle="1" w:styleId="ListLabel65">
    <w:name w:val="ListLabel 65"/>
    <w:qFormat/>
    <w:rsid w:val="00A63C68"/>
    <w:rPr>
      <w:rFonts w:cs="Sylfaen"/>
    </w:rPr>
  </w:style>
  <w:style w:type="character" w:customStyle="1" w:styleId="ListLabel66">
    <w:name w:val="ListLabel 66"/>
    <w:qFormat/>
    <w:rsid w:val="00A63C68"/>
    <w:rPr>
      <w:b w:val="0"/>
    </w:rPr>
  </w:style>
  <w:style w:type="character" w:customStyle="1" w:styleId="ListLabel67">
    <w:name w:val="ListLabel 67"/>
    <w:qFormat/>
    <w:rsid w:val="00A63C68"/>
    <w:rPr>
      <w:b/>
      <w:sz w:val="22"/>
    </w:rPr>
  </w:style>
  <w:style w:type="character" w:customStyle="1" w:styleId="ListLabel68">
    <w:name w:val="ListLabel 68"/>
    <w:qFormat/>
    <w:rsid w:val="00A63C68"/>
    <w:rPr>
      <w:rFonts w:cs="Arial"/>
      <w:b/>
      <w:i w:val="0"/>
      <w:color w:val="00000A"/>
      <w:sz w:val="20"/>
      <w:szCs w:val="24"/>
    </w:rPr>
  </w:style>
  <w:style w:type="character" w:customStyle="1" w:styleId="ListLabel69">
    <w:name w:val="ListLabel 69"/>
    <w:qFormat/>
    <w:rsid w:val="00A63C68"/>
    <w:rPr>
      <w:b/>
      <w:color w:val="00000A"/>
      <w:sz w:val="22"/>
    </w:rPr>
  </w:style>
  <w:style w:type="character" w:customStyle="1" w:styleId="ListLabel70">
    <w:name w:val="ListLabel 70"/>
    <w:qFormat/>
    <w:rsid w:val="00A63C68"/>
    <w:rPr>
      <w:b/>
      <w:sz w:val="22"/>
    </w:rPr>
  </w:style>
  <w:style w:type="character" w:customStyle="1" w:styleId="ListLabel71">
    <w:name w:val="ListLabel 71"/>
    <w:qFormat/>
    <w:rsid w:val="00A63C68"/>
    <w:rPr>
      <w:b w:val="0"/>
      <w:color w:val="00000A"/>
    </w:rPr>
  </w:style>
  <w:style w:type="character" w:customStyle="1" w:styleId="ListLabel72">
    <w:name w:val="ListLabel 72"/>
    <w:qFormat/>
    <w:rsid w:val="00A63C68"/>
    <w:rPr>
      <w:rFonts w:cs="Wingdings"/>
    </w:rPr>
  </w:style>
  <w:style w:type="character" w:customStyle="1" w:styleId="ListLabel73">
    <w:name w:val="ListLabel 73"/>
    <w:qFormat/>
    <w:rsid w:val="00A63C68"/>
    <w:rPr>
      <w:rFonts w:cs="Symbol"/>
    </w:rPr>
  </w:style>
  <w:style w:type="character" w:customStyle="1" w:styleId="ListLabel74">
    <w:name w:val="ListLabel 74"/>
    <w:qFormat/>
    <w:rsid w:val="00A63C68"/>
    <w:rPr>
      <w:rFonts w:cs="Courier New"/>
    </w:rPr>
  </w:style>
  <w:style w:type="character" w:customStyle="1" w:styleId="ListLabel75">
    <w:name w:val="ListLabel 75"/>
    <w:qFormat/>
    <w:rsid w:val="00A63C68"/>
    <w:rPr>
      <w:rFonts w:cs="Wingdings"/>
    </w:rPr>
  </w:style>
  <w:style w:type="character" w:customStyle="1" w:styleId="ListLabel76">
    <w:name w:val="ListLabel 76"/>
    <w:qFormat/>
    <w:rsid w:val="00A63C68"/>
    <w:rPr>
      <w:rFonts w:cs="Symbol"/>
    </w:rPr>
  </w:style>
  <w:style w:type="character" w:customStyle="1" w:styleId="ListLabel77">
    <w:name w:val="ListLabel 77"/>
    <w:qFormat/>
    <w:rsid w:val="00A63C68"/>
    <w:rPr>
      <w:rFonts w:cs="Courier New"/>
    </w:rPr>
  </w:style>
  <w:style w:type="character" w:customStyle="1" w:styleId="ListLabel78">
    <w:name w:val="ListLabel 78"/>
    <w:qFormat/>
    <w:rsid w:val="00A63C68"/>
    <w:rPr>
      <w:rFonts w:cs="Wingdings"/>
    </w:rPr>
  </w:style>
  <w:style w:type="character" w:customStyle="1" w:styleId="ListLabel79">
    <w:name w:val="ListLabel 79"/>
    <w:qFormat/>
    <w:rsid w:val="00A63C68"/>
    <w:rPr>
      <w:rFonts w:cs="Wingdings"/>
    </w:rPr>
  </w:style>
  <w:style w:type="character" w:customStyle="1" w:styleId="ListLabel80">
    <w:name w:val="ListLabel 80"/>
    <w:qFormat/>
    <w:rsid w:val="00A63C68"/>
    <w:rPr>
      <w:rFonts w:cs="Symbol"/>
    </w:rPr>
  </w:style>
  <w:style w:type="character" w:customStyle="1" w:styleId="ListLabel81">
    <w:name w:val="ListLabel 81"/>
    <w:qFormat/>
    <w:rsid w:val="00A63C68"/>
    <w:rPr>
      <w:rFonts w:cs="Courier New"/>
    </w:rPr>
  </w:style>
  <w:style w:type="character" w:customStyle="1" w:styleId="ListLabel82">
    <w:name w:val="ListLabel 82"/>
    <w:qFormat/>
    <w:rsid w:val="00A63C68"/>
    <w:rPr>
      <w:rFonts w:cs="Wingdings"/>
    </w:rPr>
  </w:style>
  <w:style w:type="character" w:customStyle="1" w:styleId="ListLabel83">
    <w:name w:val="ListLabel 83"/>
    <w:qFormat/>
    <w:rsid w:val="00A63C68"/>
    <w:rPr>
      <w:rFonts w:cs="Symbol"/>
    </w:rPr>
  </w:style>
  <w:style w:type="character" w:customStyle="1" w:styleId="ListLabel84">
    <w:name w:val="ListLabel 84"/>
    <w:qFormat/>
    <w:rsid w:val="00A63C68"/>
    <w:rPr>
      <w:rFonts w:cs="Courier New"/>
    </w:rPr>
  </w:style>
  <w:style w:type="character" w:customStyle="1" w:styleId="ListLabel85">
    <w:name w:val="ListLabel 85"/>
    <w:qFormat/>
    <w:rsid w:val="00A63C68"/>
    <w:rPr>
      <w:rFonts w:cs="Wingdings"/>
    </w:rPr>
  </w:style>
  <w:style w:type="character" w:customStyle="1" w:styleId="ListLabel86">
    <w:name w:val="ListLabel 86"/>
    <w:qFormat/>
    <w:rsid w:val="00A63C68"/>
    <w:rPr>
      <w:color w:val="00000A"/>
      <w:sz w:val="22"/>
    </w:rPr>
  </w:style>
  <w:style w:type="character" w:customStyle="1" w:styleId="ListLabel87">
    <w:name w:val="ListLabel 87"/>
    <w:qFormat/>
    <w:rsid w:val="00A63C68"/>
    <w:rPr>
      <w:color w:val="00000A"/>
      <w:sz w:val="22"/>
    </w:rPr>
  </w:style>
  <w:style w:type="character" w:customStyle="1" w:styleId="ListLabel88">
    <w:name w:val="ListLabel 88"/>
    <w:qFormat/>
    <w:rsid w:val="00A63C68"/>
    <w:rPr>
      <w:rFonts w:ascii="Times New Roman" w:hAnsi="Times New Roman" w:cs="Times New Roman"/>
      <w:sz w:val="22"/>
    </w:rPr>
  </w:style>
  <w:style w:type="character" w:customStyle="1" w:styleId="ListLabel89">
    <w:name w:val="ListLabel 89"/>
    <w:qFormat/>
    <w:rsid w:val="00A63C68"/>
    <w:rPr>
      <w:rFonts w:cs="Arial"/>
      <w:b/>
      <w:i w:val="0"/>
      <w:color w:val="00000A"/>
      <w:sz w:val="22"/>
      <w:szCs w:val="24"/>
    </w:rPr>
  </w:style>
  <w:style w:type="character" w:customStyle="1" w:styleId="ListLabel90">
    <w:name w:val="ListLabel 90"/>
    <w:qFormat/>
    <w:rsid w:val="00A63C68"/>
    <w:rPr>
      <w:rFonts w:ascii="Times New Roman" w:hAnsi="Times New Roman" w:cs="Times New Roman"/>
      <w:b/>
      <w:sz w:val="24"/>
    </w:rPr>
  </w:style>
  <w:style w:type="character" w:customStyle="1" w:styleId="ListLabel91">
    <w:name w:val="ListLabel 91"/>
    <w:qFormat/>
    <w:rsid w:val="00A63C68"/>
    <w:rPr>
      <w:b w:val="0"/>
      <w:color w:val="00000A"/>
      <w:sz w:val="22"/>
    </w:rPr>
  </w:style>
  <w:style w:type="character" w:customStyle="1" w:styleId="ListLabel92">
    <w:name w:val="ListLabel 92"/>
    <w:qFormat/>
    <w:rsid w:val="00A63C68"/>
    <w:rPr>
      <w:b w:val="0"/>
      <w:color w:val="00000A"/>
      <w:sz w:val="22"/>
    </w:rPr>
  </w:style>
  <w:style w:type="character" w:customStyle="1" w:styleId="ListLabel93">
    <w:name w:val="ListLabel 93"/>
    <w:qFormat/>
    <w:rsid w:val="00A63C68"/>
    <w:rPr>
      <w:sz w:val="22"/>
    </w:rPr>
  </w:style>
  <w:style w:type="character" w:customStyle="1" w:styleId="ListLabel94">
    <w:name w:val="ListLabel 94"/>
    <w:qFormat/>
    <w:rsid w:val="00A63C68"/>
    <w:rPr>
      <w:rFonts w:cs="Sylfaen"/>
    </w:rPr>
  </w:style>
  <w:style w:type="character" w:customStyle="1" w:styleId="ListLabel95">
    <w:name w:val="ListLabel 95"/>
    <w:qFormat/>
    <w:rsid w:val="00A63C68"/>
    <w:rPr>
      <w:sz w:val="22"/>
    </w:rPr>
  </w:style>
  <w:style w:type="character" w:customStyle="1" w:styleId="ListLabel96">
    <w:name w:val="ListLabel 96"/>
    <w:qFormat/>
    <w:rsid w:val="00A63C68"/>
    <w:rPr>
      <w:rFonts w:cs="Sylfaen"/>
    </w:rPr>
  </w:style>
  <w:style w:type="character" w:customStyle="1" w:styleId="ListLabel97">
    <w:name w:val="ListLabel 97"/>
    <w:qFormat/>
    <w:rsid w:val="00A63C68"/>
    <w:rPr>
      <w:sz w:val="22"/>
    </w:rPr>
  </w:style>
  <w:style w:type="character" w:customStyle="1" w:styleId="ListLabel98">
    <w:name w:val="ListLabel 98"/>
    <w:qFormat/>
    <w:rsid w:val="00A63C68"/>
    <w:rPr>
      <w:rFonts w:cs="Sylfaen"/>
    </w:rPr>
  </w:style>
  <w:style w:type="character" w:customStyle="1" w:styleId="ListLabel99">
    <w:name w:val="ListLabel 99"/>
    <w:qFormat/>
    <w:rsid w:val="00A63C68"/>
    <w:rPr>
      <w:sz w:val="22"/>
    </w:rPr>
  </w:style>
  <w:style w:type="character" w:customStyle="1" w:styleId="ListLabel100">
    <w:name w:val="ListLabel 100"/>
    <w:qFormat/>
    <w:rsid w:val="00A63C68"/>
    <w:rPr>
      <w:rFonts w:cs="Sylfaen"/>
    </w:rPr>
  </w:style>
  <w:style w:type="character" w:customStyle="1" w:styleId="Szvegtrzs2Flkvr">
    <w:name w:val="Szövegtörzs (2) + Félkövér"/>
    <w:qFormat/>
    <w:rsid w:val="00A63C68"/>
    <w:rPr>
      <w:rFonts w:ascii="Times New Roman" w:eastAsia="Times New Roman" w:hAnsi="Times New Roman" w:cs="Times New Roman"/>
      <w:b/>
      <w:bCs/>
      <w:i w:val="0"/>
      <w:iCs w:val="0"/>
      <w:caps w:val="0"/>
      <w:smallCaps w:val="0"/>
      <w:strike w:val="0"/>
      <w:dstrike w:val="0"/>
      <w:color w:val="000000"/>
      <w:spacing w:val="0"/>
      <w:w w:val="100"/>
      <w:sz w:val="24"/>
      <w:szCs w:val="24"/>
      <w:u w:val="none"/>
      <w:lang w:val="hu-HU" w:eastAsia="hu-HU" w:bidi="hu-HU"/>
    </w:rPr>
  </w:style>
  <w:style w:type="character" w:customStyle="1" w:styleId="ListLabel101">
    <w:name w:val="ListLabel 101"/>
    <w:qFormat/>
    <w:rsid w:val="00A63C68"/>
    <w:rPr>
      <w:b/>
      <w:sz w:val="22"/>
    </w:rPr>
  </w:style>
  <w:style w:type="character" w:customStyle="1" w:styleId="ListLabel102">
    <w:name w:val="ListLabel 102"/>
    <w:qFormat/>
    <w:rsid w:val="00A63C68"/>
    <w:rPr>
      <w:color w:val="00000A"/>
      <w:sz w:val="22"/>
    </w:rPr>
  </w:style>
  <w:style w:type="character" w:customStyle="1" w:styleId="ListLabel103">
    <w:name w:val="ListLabel 103"/>
    <w:qFormat/>
    <w:rsid w:val="00A63C68"/>
    <w:rPr>
      <w:rFonts w:cs="Arial"/>
    </w:rPr>
  </w:style>
  <w:style w:type="character" w:customStyle="1" w:styleId="ListLabel104">
    <w:name w:val="ListLabel 104"/>
    <w:qFormat/>
    <w:rsid w:val="00A63C68"/>
    <w:rPr>
      <w:rFonts w:ascii="Times New Roman" w:hAnsi="Times New Roman"/>
      <w:color w:val="00000A"/>
      <w:sz w:val="22"/>
    </w:rPr>
  </w:style>
  <w:style w:type="character" w:customStyle="1" w:styleId="ListLabel105">
    <w:name w:val="ListLabel 105"/>
    <w:qFormat/>
    <w:rsid w:val="00A63C68"/>
    <w:rPr>
      <w:b w:val="0"/>
      <w:color w:val="00000A"/>
      <w:sz w:val="22"/>
      <w:szCs w:val="22"/>
    </w:rPr>
  </w:style>
  <w:style w:type="character" w:customStyle="1" w:styleId="ListLabel106">
    <w:name w:val="ListLabel 106"/>
    <w:qFormat/>
    <w:rsid w:val="00A63C68"/>
    <w:rPr>
      <w:color w:val="00000A"/>
      <w:sz w:val="22"/>
    </w:rPr>
  </w:style>
  <w:style w:type="character" w:customStyle="1" w:styleId="ListLabel107">
    <w:name w:val="ListLabel 107"/>
    <w:qFormat/>
    <w:rsid w:val="00A63C68"/>
    <w:rPr>
      <w:b/>
      <w:color w:val="00000A"/>
      <w:sz w:val="22"/>
    </w:rPr>
  </w:style>
  <w:style w:type="character" w:customStyle="1" w:styleId="ListLabel108">
    <w:name w:val="ListLabel 108"/>
    <w:qFormat/>
    <w:rsid w:val="00A63C68"/>
    <w:rPr>
      <w:rFonts w:ascii="Times New Roman" w:hAnsi="Times New Roman"/>
      <w:color w:val="00000A"/>
      <w:sz w:val="22"/>
    </w:rPr>
  </w:style>
  <w:style w:type="character" w:customStyle="1" w:styleId="ListLabel109">
    <w:name w:val="ListLabel 109"/>
    <w:qFormat/>
    <w:rsid w:val="00A63C68"/>
    <w:rPr>
      <w:strike w:val="0"/>
      <w:dstrike w:val="0"/>
      <w:sz w:val="22"/>
    </w:rPr>
  </w:style>
  <w:style w:type="character" w:customStyle="1" w:styleId="ListLabel110">
    <w:name w:val="ListLabel 110"/>
    <w:qFormat/>
    <w:rsid w:val="00A63C68"/>
    <w:rPr>
      <w:color w:val="00000A"/>
      <w:sz w:val="22"/>
    </w:rPr>
  </w:style>
  <w:style w:type="character" w:customStyle="1" w:styleId="ListLabel111">
    <w:name w:val="ListLabel 111"/>
    <w:qFormat/>
    <w:rsid w:val="00A63C68"/>
    <w:rPr>
      <w:rFonts w:cs="Wingdings"/>
    </w:rPr>
  </w:style>
  <w:style w:type="character" w:customStyle="1" w:styleId="ListLabel112">
    <w:name w:val="ListLabel 112"/>
    <w:qFormat/>
    <w:rsid w:val="00A63C68"/>
    <w:rPr>
      <w:rFonts w:cs="Symbol"/>
    </w:rPr>
  </w:style>
  <w:style w:type="character" w:customStyle="1" w:styleId="ListLabel113">
    <w:name w:val="ListLabel 113"/>
    <w:qFormat/>
    <w:rsid w:val="00A63C68"/>
    <w:rPr>
      <w:rFonts w:cs="Courier New"/>
    </w:rPr>
  </w:style>
  <w:style w:type="character" w:customStyle="1" w:styleId="ListLabel114">
    <w:name w:val="ListLabel 114"/>
    <w:qFormat/>
    <w:rsid w:val="00A63C68"/>
    <w:rPr>
      <w:rFonts w:cs="Wingdings"/>
    </w:rPr>
  </w:style>
  <w:style w:type="character" w:customStyle="1" w:styleId="ListLabel115">
    <w:name w:val="ListLabel 115"/>
    <w:qFormat/>
    <w:rsid w:val="00A63C68"/>
    <w:rPr>
      <w:rFonts w:cs="Symbol"/>
    </w:rPr>
  </w:style>
  <w:style w:type="character" w:customStyle="1" w:styleId="ListLabel116">
    <w:name w:val="ListLabel 116"/>
    <w:qFormat/>
    <w:rsid w:val="00A63C68"/>
    <w:rPr>
      <w:rFonts w:cs="Courier New"/>
    </w:rPr>
  </w:style>
  <w:style w:type="character" w:customStyle="1" w:styleId="ListLabel117">
    <w:name w:val="ListLabel 117"/>
    <w:qFormat/>
    <w:rsid w:val="00A63C68"/>
    <w:rPr>
      <w:rFonts w:cs="Wingdings"/>
    </w:rPr>
  </w:style>
  <w:style w:type="character" w:customStyle="1" w:styleId="ListLabel118">
    <w:name w:val="ListLabel 118"/>
    <w:qFormat/>
    <w:rsid w:val="00A63C68"/>
    <w:rPr>
      <w:b w:val="0"/>
      <w:sz w:val="24"/>
    </w:rPr>
  </w:style>
  <w:style w:type="character" w:customStyle="1" w:styleId="ListLabel119">
    <w:name w:val="ListLabel 119"/>
    <w:qFormat/>
    <w:rsid w:val="00A63C68"/>
    <w:rPr>
      <w:color w:val="00000A"/>
    </w:rPr>
  </w:style>
  <w:style w:type="character" w:customStyle="1" w:styleId="ListLabel120">
    <w:name w:val="ListLabel 120"/>
    <w:qFormat/>
    <w:rsid w:val="00A63C68"/>
    <w:rPr>
      <w:b w:val="0"/>
      <w:i w:val="0"/>
      <w:strike w:val="0"/>
      <w:dstrike w:val="0"/>
    </w:rPr>
  </w:style>
  <w:style w:type="character" w:customStyle="1" w:styleId="ListLabel121">
    <w:name w:val="ListLabel 121"/>
    <w:qFormat/>
    <w:rsid w:val="00A63C68"/>
    <w:rPr>
      <w:rFonts w:ascii="Times New Roman" w:hAnsi="Times New Roman"/>
      <w:color w:val="00000A"/>
      <w:sz w:val="22"/>
    </w:rPr>
  </w:style>
  <w:style w:type="character" w:customStyle="1" w:styleId="ListLabel122">
    <w:name w:val="ListLabel 122"/>
    <w:qFormat/>
    <w:rsid w:val="00A63C68"/>
    <w:rPr>
      <w:b w:val="0"/>
    </w:rPr>
  </w:style>
  <w:style w:type="character" w:customStyle="1" w:styleId="ListLabel123">
    <w:name w:val="ListLabel 123"/>
    <w:qFormat/>
    <w:rsid w:val="00A63C68"/>
    <w:rPr>
      <w:b/>
      <w:sz w:val="22"/>
    </w:rPr>
  </w:style>
  <w:style w:type="character" w:customStyle="1" w:styleId="ListLabel124">
    <w:name w:val="ListLabel 124"/>
    <w:qFormat/>
    <w:rsid w:val="00A63C68"/>
    <w:rPr>
      <w:rFonts w:cs="Arial"/>
      <w:b/>
      <w:i w:val="0"/>
      <w:color w:val="00000A"/>
      <w:sz w:val="20"/>
      <w:szCs w:val="24"/>
    </w:rPr>
  </w:style>
  <w:style w:type="character" w:customStyle="1" w:styleId="ListLabel125">
    <w:name w:val="ListLabel 125"/>
    <w:qFormat/>
    <w:rsid w:val="00A63C68"/>
    <w:rPr>
      <w:b/>
      <w:color w:val="00000A"/>
      <w:sz w:val="22"/>
    </w:rPr>
  </w:style>
  <w:style w:type="character" w:customStyle="1" w:styleId="ListLabel126">
    <w:name w:val="ListLabel 126"/>
    <w:qFormat/>
    <w:rsid w:val="00A63C68"/>
    <w:rPr>
      <w:b/>
      <w:sz w:val="22"/>
    </w:rPr>
  </w:style>
  <w:style w:type="character" w:customStyle="1" w:styleId="ListLabel127">
    <w:name w:val="ListLabel 127"/>
    <w:qFormat/>
    <w:rsid w:val="00A63C68"/>
    <w:rPr>
      <w:b w:val="0"/>
      <w:color w:val="00000A"/>
    </w:rPr>
  </w:style>
  <w:style w:type="character" w:customStyle="1" w:styleId="ListLabel128">
    <w:name w:val="ListLabel 128"/>
    <w:qFormat/>
    <w:rsid w:val="00A63C68"/>
    <w:rPr>
      <w:rFonts w:cs="Wingdings"/>
    </w:rPr>
  </w:style>
  <w:style w:type="character" w:customStyle="1" w:styleId="ListLabel129">
    <w:name w:val="ListLabel 129"/>
    <w:qFormat/>
    <w:rsid w:val="00A63C68"/>
    <w:rPr>
      <w:rFonts w:cs="Symbol"/>
    </w:rPr>
  </w:style>
  <w:style w:type="character" w:customStyle="1" w:styleId="ListLabel130">
    <w:name w:val="ListLabel 130"/>
    <w:qFormat/>
    <w:rsid w:val="00A63C68"/>
    <w:rPr>
      <w:rFonts w:cs="Courier New"/>
    </w:rPr>
  </w:style>
  <w:style w:type="character" w:customStyle="1" w:styleId="ListLabel131">
    <w:name w:val="ListLabel 131"/>
    <w:qFormat/>
    <w:rsid w:val="00A63C68"/>
    <w:rPr>
      <w:rFonts w:cs="Wingdings"/>
    </w:rPr>
  </w:style>
  <w:style w:type="character" w:customStyle="1" w:styleId="ListLabel132">
    <w:name w:val="ListLabel 132"/>
    <w:qFormat/>
    <w:rsid w:val="00A63C68"/>
    <w:rPr>
      <w:rFonts w:cs="Symbol"/>
    </w:rPr>
  </w:style>
  <w:style w:type="character" w:customStyle="1" w:styleId="ListLabel133">
    <w:name w:val="ListLabel 133"/>
    <w:qFormat/>
    <w:rsid w:val="00A63C68"/>
    <w:rPr>
      <w:rFonts w:cs="Courier New"/>
    </w:rPr>
  </w:style>
  <w:style w:type="character" w:customStyle="1" w:styleId="ListLabel134">
    <w:name w:val="ListLabel 134"/>
    <w:qFormat/>
    <w:rsid w:val="00A63C68"/>
    <w:rPr>
      <w:rFonts w:cs="Wingdings"/>
    </w:rPr>
  </w:style>
  <w:style w:type="character" w:customStyle="1" w:styleId="ListLabel135">
    <w:name w:val="ListLabel 135"/>
    <w:qFormat/>
    <w:rsid w:val="00A63C68"/>
    <w:rPr>
      <w:rFonts w:cs="Wingdings"/>
    </w:rPr>
  </w:style>
  <w:style w:type="character" w:customStyle="1" w:styleId="ListLabel136">
    <w:name w:val="ListLabel 136"/>
    <w:qFormat/>
    <w:rsid w:val="00A63C68"/>
    <w:rPr>
      <w:rFonts w:cs="Symbol"/>
    </w:rPr>
  </w:style>
  <w:style w:type="character" w:customStyle="1" w:styleId="ListLabel137">
    <w:name w:val="ListLabel 137"/>
    <w:qFormat/>
    <w:rsid w:val="00A63C68"/>
    <w:rPr>
      <w:rFonts w:cs="Courier New"/>
    </w:rPr>
  </w:style>
  <w:style w:type="character" w:customStyle="1" w:styleId="ListLabel138">
    <w:name w:val="ListLabel 138"/>
    <w:qFormat/>
    <w:rsid w:val="00A63C68"/>
    <w:rPr>
      <w:rFonts w:cs="Wingdings"/>
    </w:rPr>
  </w:style>
  <w:style w:type="character" w:customStyle="1" w:styleId="ListLabel139">
    <w:name w:val="ListLabel 139"/>
    <w:qFormat/>
    <w:rsid w:val="00A63C68"/>
    <w:rPr>
      <w:rFonts w:cs="Symbol"/>
    </w:rPr>
  </w:style>
  <w:style w:type="character" w:customStyle="1" w:styleId="ListLabel140">
    <w:name w:val="ListLabel 140"/>
    <w:qFormat/>
    <w:rsid w:val="00A63C68"/>
    <w:rPr>
      <w:rFonts w:cs="Courier New"/>
    </w:rPr>
  </w:style>
  <w:style w:type="character" w:customStyle="1" w:styleId="ListLabel141">
    <w:name w:val="ListLabel 141"/>
    <w:qFormat/>
    <w:rsid w:val="00A63C68"/>
    <w:rPr>
      <w:rFonts w:cs="Wingdings"/>
    </w:rPr>
  </w:style>
  <w:style w:type="character" w:customStyle="1" w:styleId="ListLabel142">
    <w:name w:val="ListLabel 142"/>
    <w:qFormat/>
    <w:rsid w:val="00A63C68"/>
    <w:rPr>
      <w:color w:val="00000A"/>
      <w:sz w:val="22"/>
    </w:rPr>
  </w:style>
  <w:style w:type="character" w:customStyle="1" w:styleId="ListLabel143">
    <w:name w:val="ListLabel 143"/>
    <w:qFormat/>
    <w:rsid w:val="00A63C68"/>
    <w:rPr>
      <w:color w:val="00000A"/>
      <w:sz w:val="22"/>
    </w:rPr>
  </w:style>
  <w:style w:type="character" w:customStyle="1" w:styleId="ListLabel144">
    <w:name w:val="ListLabel 144"/>
    <w:qFormat/>
    <w:rsid w:val="00A63C68"/>
    <w:rPr>
      <w:rFonts w:ascii="Times New Roman" w:hAnsi="Times New Roman" w:cs="Times New Roman"/>
      <w:sz w:val="22"/>
    </w:rPr>
  </w:style>
  <w:style w:type="character" w:customStyle="1" w:styleId="ListLabel145">
    <w:name w:val="ListLabel 145"/>
    <w:qFormat/>
    <w:rsid w:val="00A63C68"/>
    <w:rPr>
      <w:rFonts w:cs="Arial"/>
      <w:b/>
      <w:i w:val="0"/>
      <w:color w:val="00000A"/>
      <w:sz w:val="22"/>
      <w:szCs w:val="24"/>
    </w:rPr>
  </w:style>
  <w:style w:type="character" w:customStyle="1" w:styleId="ListLabel146">
    <w:name w:val="ListLabel 146"/>
    <w:qFormat/>
    <w:rsid w:val="00A63C68"/>
    <w:rPr>
      <w:rFonts w:ascii="Times New Roman" w:hAnsi="Times New Roman" w:cs="Times New Roman"/>
      <w:b/>
      <w:sz w:val="24"/>
    </w:rPr>
  </w:style>
  <w:style w:type="character" w:customStyle="1" w:styleId="ListLabel147">
    <w:name w:val="ListLabel 147"/>
    <w:qFormat/>
    <w:rsid w:val="00A63C68"/>
    <w:rPr>
      <w:b w:val="0"/>
      <w:color w:val="00000A"/>
      <w:sz w:val="22"/>
    </w:rPr>
  </w:style>
  <w:style w:type="character" w:customStyle="1" w:styleId="ListLabel148">
    <w:name w:val="ListLabel 148"/>
    <w:qFormat/>
    <w:rsid w:val="00A63C68"/>
    <w:rPr>
      <w:b w:val="0"/>
      <w:color w:val="00000A"/>
      <w:sz w:val="22"/>
    </w:rPr>
  </w:style>
  <w:style w:type="character" w:customStyle="1" w:styleId="ListLabel149">
    <w:name w:val="ListLabel 149"/>
    <w:qFormat/>
    <w:rsid w:val="00A63C68"/>
    <w:rPr>
      <w:sz w:val="22"/>
    </w:rPr>
  </w:style>
  <w:style w:type="character" w:customStyle="1" w:styleId="ListLabel150">
    <w:name w:val="ListLabel 150"/>
    <w:qFormat/>
    <w:rsid w:val="00A63C68"/>
    <w:rPr>
      <w:rFonts w:cs="Sylfaen"/>
    </w:rPr>
  </w:style>
  <w:style w:type="character" w:customStyle="1" w:styleId="ListLabel151">
    <w:name w:val="ListLabel 151"/>
    <w:qFormat/>
    <w:rsid w:val="00A63C68"/>
    <w:rPr>
      <w:sz w:val="22"/>
    </w:rPr>
  </w:style>
  <w:style w:type="character" w:customStyle="1" w:styleId="ListLabel152">
    <w:name w:val="ListLabel 152"/>
    <w:qFormat/>
    <w:rsid w:val="00A63C68"/>
    <w:rPr>
      <w:rFonts w:cs="Sylfaen"/>
    </w:rPr>
  </w:style>
  <w:style w:type="character" w:customStyle="1" w:styleId="ListLabel153">
    <w:name w:val="ListLabel 153"/>
    <w:qFormat/>
    <w:rsid w:val="00A63C68"/>
    <w:rPr>
      <w:sz w:val="22"/>
    </w:rPr>
  </w:style>
  <w:style w:type="character" w:customStyle="1" w:styleId="ListLabel154">
    <w:name w:val="ListLabel 154"/>
    <w:qFormat/>
    <w:rsid w:val="00A63C68"/>
    <w:rPr>
      <w:rFonts w:cs="Sylfaen"/>
    </w:rPr>
  </w:style>
  <w:style w:type="character" w:customStyle="1" w:styleId="ListLabel155">
    <w:name w:val="ListLabel 155"/>
    <w:qFormat/>
    <w:rsid w:val="00A63C68"/>
    <w:rPr>
      <w:sz w:val="22"/>
    </w:rPr>
  </w:style>
  <w:style w:type="character" w:customStyle="1" w:styleId="ListLabel156">
    <w:name w:val="ListLabel 156"/>
    <w:qFormat/>
    <w:rsid w:val="00A63C68"/>
    <w:rPr>
      <w:rFonts w:cs="Sylfaen"/>
    </w:rPr>
  </w:style>
  <w:style w:type="paragraph" w:customStyle="1" w:styleId="llb1">
    <w:name w:val="Élőláb1"/>
    <w:basedOn w:val="Norml"/>
    <w:uiPriority w:val="99"/>
    <w:rsid w:val="00A63C68"/>
    <w:pPr>
      <w:tabs>
        <w:tab w:val="center" w:pos="4536"/>
        <w:tab w:val="right" w:pos="9072"/>
      </w:tabs>
    </w:pPr>
    <w:rPr>
      <w:sz w:val="24"/>
      <w:szCs w:val="24"/>
      <w:lang w:eastAsia="hu-HU"/>
    </w:rPr>
  </w:style>
  <w:style w:type="paragraph" w:styleId="Felsorols32">
    <w:name w:val="List Bullet 3"/>
    <w:basedOn w:val="Norml"/>
    <w:autoRedefine/>
    <w:qFormat/>
    <w:rsid w:val="00A63C68"/>
    <w:rPr>
      <w:sz w:val="24"/>
      <w:szCs w:val="20"/>
      <w:lang w:eastAsia="hu-HU"/>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l"/>
    <w:qFormat/>
    <w:rsid w:val="00A63C68"/>
    <w:pPr>
      <w:spacing w:line="240" w:lineRule="exact"/>
    </w:pPr>
    <w:rPr>
      <w:rFonts w:ascii="Verdana" w:hAnsi="Verdana"/>
      <w:sz w:val="20"/>
      <w:szCs w:val="20"/>
      <w:lang w:val="en-US"/>
    </w:rPr>
  </w:style>
  <w:style w:type="paragraph" w:customStyle="1" w:styleId="CharCharCharCharCharCharCharCharCharCharCharChar1CharCharCharCharCharCharCharCharCharCharCharCharCharCharCharChar">
    <w:name w:val="Char Char Char Char Char Char Char Char Char Char Char Char1 Char Char Char Char Char Char Char Char Char Char Char Char Char Char Char Char"/>
    <w:basedOn w:val="Norml"/>
    <w:qFormat/>
    <w:rsid w:val="00A63C68"/>
    <w:pPr>
      <w:spacing w:line="240" w:lineRule="exact"/>
    </w:pPr>
    <w:rPr>
      <w:rFonts w:ascii="Verdana" w:hAnsi="Verdana"/>
      <w:sz w:val="20"/>
      <w:szCs w:val="20"/>
      <w:lang w:val="en-US"/>
    </w:rPr>
  </w:style>
  <w:style w:type="paragraph" w:customStyle="1" w:styleId="CharCharCharCharCharCharCharCharCharChar">
    <w:name w:val="Char Char Char Char Char Char Char Char Char Char"/>
    <w:basedOn w:val="Norml"/>
    <w:qFormat/>
    <w:rsid w:val="00A63C68"/>
    <w:pPr>
      <w:spacing w:line="240" w:lineRule="exact"/>
    </w:pPr>
    <w:rPr>
      <w:rFonts w:ascii="Verdana" w:hAnsi="Verdana"/>
      <w:sz w:val="20"/>
      <w:szCs w:val="20"/>
      <w:lang w:val="en-US"/>
    </w:rPr>
  </w:style>
  <w:style w:type="paragraph" w:customStyle="1" w:styleId="CharCharCharCharCharCharCharCharCharCharCharCharCharCharCharCharCharCharCharCharChar">
    <w:name w:val="Char Char Char Char Char Char Char Char Char Char Char Char Char Char Char Char Char Char Char Char Char"/>
    <w:basedOn w:val="Norml"/>
    <w:qFormat/>
    <w:rsid w:val="00A63C68"/>
    <w:pPr>
      <w:spacing w:line="240" w:lineRule="exact"/>
    </w:pPr>
    <w:rPr>
      <w:rFonts w:ascii="Verdana" w:hAnsi="Verdana"/>
      <w:sz w:val="20"/>
      <w:szCs w:val="20"/>
      <w:lang w:val="en-US"/>
    </w:rPr>
  </w:style>
  <w:style w:type="paragraph" w:customStyle="1" w:styleId="CharCharCharCharCharCharCharCharCharCharCharChar1">
    <w:name w:val="Char Char Char Char Char Char Char Char Char Char Char Char1"/>
    <w:basedOn w:val="Norml"/>
    <w:qFormat/>
    <w:rsid w:val="00A63C68"/>
    <w:pPr>
      <w:spacing w:line="240" w:lineRule="exact"/>
    </w:pPr>
    <w:rPr>
      <w:rFonts w:ascii="Verdana" w:hAnsi="Verdana"/>
      <w:sz w:val="20"/>
      <w:szCs w:val="20"/>
      <w:lang w:val="en-US"/>
    </w:rPr>
  </w:style>
  <w:style w:type="paragraph" w:customStyle="1" w:styleId="CharCharCharCharCharCharCharCharCharCharCharChar1CharCharChar">
    <w:name w:val="Char Char Char Char Char Char Char Char Char Char Char Char1 Char Char Char"/>
    <w:basedOn w:val="Norml"/>
    <w:qFormat/>
    <w:rsid w:val="00A63C68"/>
    <w:pPr>
      <w:spacing w:line="240" w:lineRule="exact"/>
    </w:pPr>
    <w:rPr>
      <w:rFonts w:ascii="Verdana" w:hAnsi="Verdana"/>
      <w:sz w:val="20"/>
      <w:szCs w:val="20"/>
      <w:lang w:val="en-US"/>
    </w:rPr>
  </w:style>
  <w:style w:type="paragraph" w:customStyle="1" w:styleId="CharCharCharCharCharCharCharCharCharCharCharChar1CharCharCharCharCharCharCharCharChar">
    <w:name w:val="Char Char Char Char Char Char Char Char Char Char Char Char1 Char Char Char Char Char Char Char Char Char"/>
    <w:basedOn w:val="Norml"/>
    <w:qFormat/>
    <w:rsid w:val="00A63C68"/>
    <w:pPr>
      <w:spacing w:line="240" w:lineRule="exact"/>
    </w:pPr>
    <w:rPr>
      <w:rFonts w:ascii="Verdana" w:hAnsi="Verdana"/>
      <w:sz w:val="20"/>
      <w:szCs w:val="20"/>
      <w:lang w:val="en-US"/>
    </w:rPr>
  </w:style>
  <w:style w:type="paragraph" w:customStyle="1" w:styleId="Textbody">
    <w:name w:val="Text body"/>
    <w:basedOn w:val="Norml"/>
    <w:qFormat/>
    <w:rsid w:val="00A63C68"/>
    <w:pPr>
      <w:widowControl w:val="0"/>
      <w:suppressAutoHyphens/>
      <w:spacing w:after="120"/>
      <w:textAlignment w:val="baseline"/>
    </w:pPr>
    <w:rPr>
      <w:rFonts w:eastAsia="SimSun" w:cs="Mangal"/>
      <w:kern w:val="2"/>
      <w:sz w:val="24"/>
      <w:szCs w:val="24"/>
      <w:lang w:eastAsia="zh-CN" w:bidi="hi-IN"/>
    </w:rPr>
  </w:style>
  <w:style w:type="paragraph" w:customStyle="1" w:styleId="Style22">
    <w:name w:val="Style22"/>
    <w:qFormat/>
    <w:rsid w:val="00A63C68"/>
    <w:pPr>
      <w:widowControl w:val="0"/>
      <w:suppressAutoHyphens/>
      <w:spacing w:after="0" w:line="240" w:lineRule="auto"/>
      <w:ind w:hanging="437"/>
      <w:jc w:val="both"/>
    </w:pPr>
    <w:rPr>
      <w:rFonts w:ascii="Times New Roman" w:eastAsia="Arial Unicode MS" w:hAnsi="Times New Roman" w:cs="Mangal"/>
      <w:kern w:val="2"/>
      <w:sz w:val="24"/>
      <w:szCs w:val="24"/>
      <w:lang w:eastAsia="zh-CN" w:bidi="hi-IN"/>
    </w:rPr>
  </w:style>
  <w:style w:type="character" w:customStyle="1" w:styleId="SzvegtrzsbehzssalChar1">
    <w:name w:val="Szövegtörzs behúzással Char1"/>
    <w:basedOn w:val="Bekezdsalapbettpusa"/>
    <w:uiPriority w:val="99"/>
    <w:semiHidden/>
    <w:rsid w:val="00A63C68"/>
    <w:rPr>
      <w:rFonts w:ascii="Times New Roman" w:eastAsia="Times New Roman" w:hAnsi="Times New Roman" w:cs="Times New Roman"/>
      <w:sz w:val="24"/>
      <w:szCs w:val="24"/>
      <w:lang w:eastAsia="hu-HU"/>
    </w:rPr>
  </w:style>
  <w:style w:type="paragraph" w:customStyle="1" w:styleId="Style3">
    <w:name w:val="Style3"/>
    <w:qFormat/>
    <w:rsid w:val="00A63C68"/>
    <w:pPr>
      <w:widowControl w:val="0"/>
      <w:suppressAutoHyphens/>
      <w:spacing w:after="0" w:line="240" w:lineRule="auto"/>
      <w:jc w:val="center"/>
    </w:pPr>
    <w:rPr>
      <w:rFonts w:ascii="Times New Roman" w:eastAsia="Arial Unicode MS" w:hAnsi="Times New Roman" w:cs="Mangal"/>
      <w:kern w:val="2"/>
      <w:sz w:val="24"/>
      <w:szCs w:val="24"/>
      <w:lang w:eastAsia="zh-CN" w:bidi="hi-IN"/>
    </w:rPr>
  </w:style>
  <w:style w:type="table" w:customStyle="1" w:styleId="Rcsostblzat3">
    <w:name w:val="Rácsos táblázat3"/>
    <w:basedOn w:val="Normltblzat"/>
    <w:next w:val="Rcsostblzat"/>
    <w:rsid w:val="00A63C68"/>
    <w:pPr>
      <w:spacing w:after="0" w:line="240" w:lineRule="auto"/>
    </w:pPr>
    <w:rPr>
      <w:rFonts w:ascii="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nhideWhenUsed/>
    <w:rsid w:val="00A63C68"/>
    <w:pPr>
      <w:tabs>
        <w:tab w:val="center" w:pos="4536"/>
        <w:tab w:val="right" w:pos="9072"/>
      </w:tabs>
    </w:pPr>
    <w:rPr>
      <w:rFonts w:ascii="Trebuchet MS" w:hAnsi="Trebuchet MS"/>
      <w:sz w:val="20"/>
      <w:szCs w:val="20"/>
      <w:lang w:eastAsia="hu-HU"/>
    </w:rPr>
  </w:style>
  <w:style w:type="character" w:customStyle="1" w:styleId="lfejChar1">
    <w:name w:val="Élőfej Char1"/>
    <w:basedOn w:val="Bekezdsalapbettpusa"/>
    <w:uiPriority w:val="99"/>
    <w:semiHidden/>
    <w:rsid w:val="00A63C68"/>
    <w:rPr>
      <w:rFonts w:ascii="Times New Roman" w:hAnsi="Times New Roman" w:cs="Times New Roman"/>
    </w:rPr>
  </w:style>
  <w:style w:type="paragraph" w:customStyle="1" w:styleId="Style4">
    <w:name w:val="Style4"/>
    <w:basedOn w:val="Norml"/>
    <w:rsid w:val="00A63C68"/>
    <w:pPr>
      <w:widowControl w:val="0"/>
      <w:autoSpaceDE w:val="0"/>
      <w:autoSpaceDN w:val="0"/>
      <w:adjustRightInd w:val="0"/>
      <w:spacing w:line="230" w:lineRule="exact"/>
      <w:ind w:hanging="91"/>
    </w:pPr>
    <w:rPr>
      <w:rFonts w:ascii="Trebuchet MS" w:hAnsi="Trebuchet MS" w:cs="Trebuchet MS"/>
      <w:sz w:val="24"/>
      <w:szCs w:val="24"/>
      <w:lang w:eastAsia="hu-HU"/>
    </w:rPr>
  </w:style>
  <w:style w:type="character" w:customStyle="1" w:styleId="FontStyle30">
    <w:name w:val="Font Style30"/>
    <w:rsid w:val="00A63C68"/>
    <w:rPr>
      <w:rFonts w:ascii="Times New Roman" w:hAnsi="Times New Roman" w:cs="Times New Roman"/>
      <w:b/>
      <w:bCs/>
      <w:color w:val="000000"/>
      <w:sz w:val="22"/>
      <w:szCs w:val="22"/>
    </w:rPr>
  </w:style>
  <w:style w:type="character" w:customStyle="1" w:styleId="alcim">
    <w:name w:val="alcim"/>
    <w:basedOn w:val="Bekezdsalapbettpusa"/>
    <w:rsid w:val="00A63C68"/>
  </w:style>
  <w:style w:type="table" w:customStyle="1" w:styleId="Rcsostblzat4">
    <w:name w:val="Rácsos táblázat4"/>
    <w:basedOn w:val="Normltblzat"/>
    <w:next w:val="Rcsostblzat"/>
    <w:uiPriority w:val="39"/>
    <w:rsid w:val="00A63C68"/>
    <w:pPr>
      <w:spacing w:after="0" w:line="240" w:lineRule="auto"/>
    </w:pPr>
    <w:rPr>
      <w:rFonts w:ascii="Calibri" w:eastAsia="Calibri" w:hAnsi="Calibri" w:cs="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2">
    <w:name w:val="Rácsos táblázat12"/>
    <w:basedOn w:val="Normltblzat"/>
    <w:next w:val="Rcsostblzat"/>
    <w:uiPriority w:val="39"/>
    <w:rsid w:val="00FF35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1299269713030426054msolistparagraph">
    <w:name w:val="m_1299269713030426054msolistparagraph"/>
    <w:basedOn w:val="Norml"/>
    <w:rsid w:val="009A7641"/>
    <w:pPr>
      <w:spacing w:before="100" w:beforeAutospacing="1" w:after="100" w:afterAutospacing="1"/>
    </w:pPr>
    <w:rPr>
      <w:sz w:val="24"/>
      <w:szCs w:val="24"/>
      <w:lang w:eastAsia="hu-HU"/>
    </w:rPr>
  </w:style>
  <w:style w:type="paragraph" w:customStyle="1" w:styleId="xl63">
    <w:name w:val="xl63"/>
    <w:basedOn w:val="Norml"/>
    <w:rsid w:val="003E3E19"/>
    <w:pPr>
      <w:spacing w:before="100" w:beforeAutospacing="1" w:after="100" w:afterAutospacing="1"/>
      <w:jc w:val="center"/>
      <w:textAlignment w:val="center"/>
    </w:pPr>
    <w:rPr>
      <w:sz w:val="24"/>
      <w:szCs w:val="24"/>
      <w:lang w:eastAsia="hu-HU"/>
    </w:rPr>
  </w:style>
  <w:style w:type="paragraph" w:customStyle="1" w:styleId="xl64">
    <w:name w:val="xl64"/>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eastAsia="hu-HU"/>
    </w:rPr>
  </w:style>
  <w:style w:type="paragraph" w:customStyle="1" w:styleId="xl65">
    <w:name w:val="xl65"/>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hu-HU"/>
    </w:rPr>
  </w:style>
  <w:style w:type="paragraph" w:customStyle="1" w:styleId="xl66">
    <w:name w:val="xl66"/>
    <w:basedOn w:val="Norml"/>
    <w:rsid w:val="003E3E19"/>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b/>
      <w:bCs/>
      <w:sz w:val="24"/>
      <w:szCs w:val="24"/>
      <w:lang w:eastAsia="hu-HU"/>
    </w:rPr>
  </w:style>
  <w:style w:type="paragraph" w:customStyle="1" w:styleId="xl67">
    <w:name w:val="xl67"/>
    <w:basedOn w:val="Norml"/>
    <w:rsid w:val="003E3E19"/>
    <w:pPr>
      <w:spacing w:before="100" w:beforeAutospacing="1" w:after="100" w:afterAutospacing="1"/>
      <w:jc w:val="center"/>
      <w:textAlignment w:val="center"/>
    </w:pPr>
    <w:rPr>
      <w:sz w:val="16"/>
      <w:szCs w:val="16"/>
      <w:lang w:eastAsia="hu-HU"/>
    </w:rPr>
  </w:style>
  <w:style w:type="paragraph" w:customStyle="1" w:styleId="xl68">
    <w:name w:val="xl68"/>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69">
    <w:name w:val="xl69"/>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70">
    <w:name w:val="xl70"/>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hu-HU"/>
    </w:rPr>
  </w:style>
  <w:style w:type="paragraph" w:customStyle="1" w:styleId="xl71">
    <w:name w:val="xl71"/>
    <w:basedOn w:val="Norml"/>
    <w:rsid w:val="003E3E19"/>
    <w:pPr>
      <w:spacing w:before="100" w:beforeAutospacing="1" w:after="100" w:afterAutospacing="1"/>
    </w:pPr>
    <w:rPr>
      <w:sz w:val="24"/>
      <w:szCs w:val="24"/>
      <w:lang w:eastAsia="hu-HU"/>
    </w:rPr>
  </w:style>
  <w:style w:type="paragraph" w:customStyle="1" w:styleId="xl72">
    <w:name w:val="xl72"/>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eastAsia="hu-HU"/>
    </w:rPr>
  </w:style>
  <w:style w:type="paragraph" w:customStyle="1" w:styleId="xl73">
    <w:name w:val="xl73"/>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lang w:eastAsia="hu-HU"/>
    </w:rPr>
  </w:style>
  <w:style w:type="paragraph" w:customStyle="1" w:styleId="xl74">
    <w:name w:val="xl74"/>
    <w:basedOn w:val="Norml"/>
    <w:rsid w:val="003E3E19"/>
    <w:pPr>
      <w:spacing w:before="100" w:beforeAutospacing="1" w:after="100" w:afterAutospacing="1"/>
    </w:pPr>
    <w:rPr>
      <w:color w:val="FF0000"/>
      <w:sz w:val="24"/>
      <w:szCs w:val="24"/>
      <w:lang w:eastAsia="hu-HU"/>
    </w:rPr>
  </w:style>
  <w:style w:type="paragraph" w:customStyle="1" w:styleId="xl75">
    <w:name w:val="xl75"/>
    <w:basedOn w:val="Norml"/>
    <w:rsid w:val="003E3E19"/>
    <w:pPr>
      <w:spacing w:before="100" w:beforeAutospacing="1" w:after="100" w:afterAutospacing="1"/>
      <w:jc w:val="center"/>
      <w:textAlignment w:val="center"/>
    </w:pPr>
    <w:rPr>
      <w:sz w:val="24"/>
      <w:szCs w:val="24"/>
      <w:lang w:eastAsia="hu-HU"/>
    </w:rPr>
  </w:style>
  <w:style w:type="paragraph" w:customStyle="1" w:styleId="xl76">
    <w:name w:val="xl76"/>
    <w:basedOn w:val="Norml"/>
    <w:rsid w:val="003E3E19"/>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77">
    <w:name w:val="xl77"/>
    <w:basedOn w:val="Norml"/>
    <w:rsid w:val="003E3E19"/>
    <w:pPr>
      <w:pBdr>
        <w:top w:val="single" w:sz="4" w:space="0" w:color="auto"/>
        <w:bottom w:val="single" w:sz="4" w:space="0" w:color="auto"/>
        <w:right w:val="single" w:sz="4" w:space="0" w:color="auto"/>
      </w:pBdr>
      <w:spacing w:before="100" w:beforeAutospacing="1" w:after="100" w:afterAutospacing="1"/>
      <w:jc w:val="center"/>
      <w:textAlignment w:val="center"/>
    </w:pPr>
    <w:rPr>
      <w:i/>
      <w:iCs/>
      <w:sz w:val="20"/>
      <w:szCs w:val="20"/>
      <w:lang w:eastAsia="hu-HU"/>
    </w:rPr>
  </w:style>
  <w:style w:type="paragraph" w:customStyle="1" w:styleId="xl78">
    <w:name w:val="xl78"/>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0"/>
      <w:szCs w:val="20"/>
      <w:lang w:eastAsia="hu-HU"/>
    </w:rPr>
  </w:style>
  <w:style w:type="paragraph" w:customStyle="1" w:styleId="xl79">
    <w:name w:val="xl79"/>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80">
    <w:name w:val="xl80"/>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hu-HU"/>
    </w:rPr>
  </w:style>
  <w:style w:type="paragraph" w:customStyle="1" w:styleId="xl81">
    <w:name w:val="xl81"/>
    <w:basedOn w:val="Norml"/>
    <w:rsid w:val="003E3E19"/>
    <w:pPr>
      <w:spacing w:before="100" w:beforeAutospacing="1" w:after="100" w:afterAutospacing="1"/>
    </w:pPr>
    <w:rPr>
      <w:sz w:val="24"/>
      <w:szCs w:val="24"/>
      <w:lang w:eastAsia="hu-HU"/>
    </w:rPr>
  </w:style>
  <w:style w:type="paragraph" w:customStyle="1" w:styleId="xl82">
    <w:name w:val="xl82"/>
    <w:basedOn w:val="Norml"/>
    <w:rsid w:val="003E3E19"/>
    <w:pPr>
      <w:shd w:val="clear" w:color="000000" w:fill="FFFF00"/>
      <w:spacing w:before="100" w:beforeAutospacing="1" w:after="100" w:afterAutospacing="1"/>
    </w:pPr>
    <w:rPr>
      <w:color w:val="FF0000"/>
      <w:sz w:val="24"/>
      <w:szCs w:val="24"/>
      <w:lang w:eastAsia="hu-HU"/>
    </w:rPr>
  </w:style>
  <w:style w:type="paragraph" w:customStyle="1" w:styleId="xl83">
    <w:name w:val="xl83"/>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84">
    <w:name w:val="xl84"/>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85">
    <w:name w:val="xl85"/>
    <w:basedOn w:val="Norml"/>
    <w:rsid w:val="003E3E19"/>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86">
    <w:name w:val="xl86"/>
    <w:basedOn w:val="Norml"/>
    <w:rsid w:val="003E3E19"/>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87">
    <w:name w:val="xl87"/>
    <w:basedOn w:val="Norml"/>
    <w:rsid w:val="003E3E19"/>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88">
    <w:name w:val="xl88"/>
    <w:basedOn w:val="Norml"/>
    <w:rsid w:val="003E3E19"/>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89">
    <w:name w:val="xl89"/>
    <w:basedOn w:val="Norml"/>
    <w:rsid w:val="003E3E19"/>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lang w:eastAsia="hu-HU"/>
    </w:rPr>
  </w:style>
  <w:style w:type="paragraph" w:customStyle="1" w:styleId="xl90">
    <w:name w:val="xl90"/>
    <w:basedOn w:val="Norml"/>
    <w:rsid w:val="003E3E19"/>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hu-HU"/>
    </w:rPr>
  </w:style>
  <w:style w:type="paragraph" w:customStyle="1" w:styleId="xl91">
    <w:name w:val="xl91"/>
    <w:basedOn w:val="Norml"/>
    <w:rsid w:val="003E3E19"/>
    <w:pPr>
      <w:pBdr>
        <w:top w:val="single" w:sz="4" w:space="0" w:color="auto"/>
        <w:left w:val="single" w:sz="4" w:space="0" w:color="auto"/>
      </w:pBdr>
      <w:spacing w:before="100" w:beforeAutospacing="1" w:after="100" w:afterAutospacing="1"/>
      <w:jc w:val="center"/>
      <w:textAlignment w:val="center"/>
    </w:pPr>
    <w:rPr>
      <w:sz w:val="24"/>
      <w:szCs w:val="24"/>
      <w:lang w:eastAsia="hu-HU"/>
    </w:rPr>
  </w:style>
  <w:style w:type="paragraph" w:customStyle="1" w:styleId="xl92">
    <w:name w:val="xl92"/>
    <w:basedOn w:val="Norml"/>
    <w:rsid w:val="003E3E19"/>
    <w:pPr>
      <w:pBdr>
        <w:top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93">
    <w:name w:val="xl93"/>
    <w:basedOn w:val="Norml"/>
    <w:rsid w:val="003E3E19"/>
    <w:pPr>
      <w:pBdr>
        <w:left w:val="single" w:sz="4" w:space="0" w:color="auto"/>
        <w:bottom w:val="single" w:sz="4" w:space="0" w:color="auto"/>
      </w:pBdr>
      <w:spacing w:before="100" w:beforeAutospacing="1" w:after="100" w:afterAutospacing="1"/>
      <w:jc w:val="center"/>
      <w:textAlignment w:val="center"/>
    </w:pPr>
    <w:rPr>
      <w:sz w:val="24"/>
      <w:szCs w:val="24"/>
      <w:lang w:eastAsia="hu-HU"/>
    </w:rPr>
  </w:style>
  <w:style w:type="paragraph" w:customStyle="1" w:styleId="xl94">
    <w:name w:val="xl94"/>
    <w:basedOn w:val="Norml"/>
    <w:rsid w:val="003E3E19"/>
    <w:pPr>
      <w:pBdr>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95">
    <w:name w:val="xl95"/>
    <w:basedOn w:val="Norml"/>
    <w:rsid w:val="003E3E19"/>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96">
    <w:name w:val="xl96"/>
    <w:basedOn w:val="Norml"/>
    <w:rsid w:val="003E3E19"/>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97">
    <w:name w:val="xl97"/>
    <w:basedOn w:val="Norml"/>
    <w:rsid w:val="003E3E19"/>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98">
    <w:name w:val="xl98"/>
    <w:basedOn w:val="Norml"/>
    <w:rsid w:val="003E3E19"/>
    <w:pPr>
      <w:pBdr>
        <w:top w:val="single" w:sz="4" w:space="0" w:color="auto"/>
        <w:left w:val="single" w:sz="4" w:space="0" w:color="auto"/>
        <w:right w:val="single" w:sz="4" w:space="0" w:color="auto"/>
      </w:pBdr>
      <w:spacing w:before="100" w:beforeAutospacing="1" w:after="100" w:afterAutospacing="1"/>
      <w:jc w:val="center"/>
      <w:textAlignment w:val="center"/>
    </w:pPr>
    <w:rPr>
      <w:color w:val="FF0000"/>
      <w:sz w:val="24"/>
      <w:szCs w:val="24"/>
      <w:lang w:eastAsia="hu-HU"/>
    </w:rPr>
  </w:style>
  <w:style w:type="paragraph" w:customStyle="1" w:styleId="xl99">
    <w:name w:val="xl99"/>
    <w:basedOn w:val="Norml"/>
    <w:rsid w:val="003E3E19"/>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100">
    <w:name w:val="xl100"/>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16"/>
      <w:szCs w:val="16"/>
      <w:lang w:eastAsia="hu-HU"/>
    </w:rPr>
  </w:style>
  <w:style w:type="paragraph" w:customStyle="1" w:styleId="xl101">
    <w:name w:val="xl101"/>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hu-HU"/>
    </w:rPr>
  </w:style>
  <w:style w:type="paragraph" w:customStyle="1" w:styleId="xl102">
    <w:name w:val="xl102"/>
    <w:basedOn w:val="Norml"/>
    <w:rsid w:val="003E3E19"/>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hu-HU"/>
    </w:rPr>
  </w:style>
  <w:style w:type="paragraph" w:customStyle="1" w:styleId="xl103">
    <w:name w:val="xl103"/>
    <w:basedOn w:val="Norml"/>
    <w:rsid w:val="003E3E19"/>
    <w:pPr>
      <w:pBdr>
        <w:top w:val="single" w:sz="4" w:space="0" w:color="auto"/>
        <w:bottom w:val="single" w:sz="4" w:space="0" w:color="auto"/>
      </w:pBdr>
      <w:spacing w:before="100" w:beforeAutospacing="1" w:after="100" w:afterAutospacing="1"/>
      <w:jc w:val="center"/>
      <w:textAlignment w:val="center"/>
    </w:pPr>
    <w:rPr>
      <w:sz w:val="24"/>
      <w:szCs w:val="24"/>
      <w:lang w:eastAsia="hu-HU"/>
    </w:rPr>
  </w:style>
  <w:style w:type="paragraph" w:customStyle="1" w:styleId="xl104">
    <w:name w:val="xl104"/>
    <w:basedOn w:val="Norml"/>
    <w:rsid w:val="003E3E19"/>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105">
    <w:name w:val="xl105"/>
    <w:basedOn w:val="Norml"/>
    <w:rsid w:val="003E3E19"/>
    <w:pPr>
      <w:pBdr>
        <w:top w:val="single" w:sz="4" w:space="0" w:color="auto"/>
        <w:left w:val="single" w:sz="4" w:space="0" w:color="auto"/>
        <w:bottom w:val="single" w:sz="4" w:space="0" w:color="auto"/>
      </w:pBdr>
      <w:spacing w:before="100" w:beforeAutospacing="1" w:after="100" w:afterAutospacing="1"/>
      <w:jc w:val="center"/>
      <w:textAlignment w:val="center"/>
    </w:pPr>
    <w:rPr>
      <w:i/>
      <w:iCs/>
      <w:sz w:val="20"/>
      <w:szCs w:val="20"/>
      <w:lang w:eastAsia="hu-HU"/>
    </w:rPr>
  </w:style>
  <w:style w:type="paragraph" w:customStyle="1" w:styleId="xl106">
    <w:name w:val="xl106"/>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hu-HU"/>
    </w:rPr>
  </w:style>
  <w:style w:type="paragraph" w:customStyle="1" w:styleId="xl107">
    <w:name w:val="xl107"/>
    <w:basedOn w:val="Norml"/>
    <w:rsid w:val="003E3E19"/>
    <w:pPr>
      <w:pBdr>
        <w:top w:val="single" w:sz="4" w:space="0" w:color="auto"/>
        <w:left w:val="single" w:sz="4" w:space="0" w:color="auto"/>
        <w:bottom w:val="single" w:sz="4" w:space="0" w:color="auto"/>
      </w:pBdr>
      <w:spacing w:before="100" w:beforeAutospacing="1" w:after="100" w:afterAutospacing="1"/>
      <w:jc w:val="center"/>
      <w:textAlignment w:val="center"/>
    </w:pPr>
    <w:rPr>
      <w:sz w:val="20"/>
      <w:szCs w:val="20"/>
      <w:lang w:eastAsia="hu-HU"/>
    </w:rPr>
  </w:style>
  <w:style w:type="paragraph" w:customStyle="1" w:styleId="xl108">
    <w:name w:val="xl108"/>
    <w:basedOn w:val="Norml"/>
    <w:rsid w:val="003E3E19"/>
    <w:pPr>
      <w:pBdr>
        <w:top w:val="single" w:sz="4" w:space="0" w:color="auto"/>
        <w:bottom w:val="single" w:sz="4" w:space="0" w:color="auto"/>
      </w:pBdr>
      <w:spacing w:before="100" w:beforeAutospacing="1" w:after="100" w:afterAutospacing="1"/>
      <w:jc w:val="center"/>
      <w:textAlignment w:val="center"/>
    </w:pPr>
    <w:rPr>
      <w:sz w:val="20"/>
      <w:szCs w:val="20"/>
      <w:lang w:eastAsia="hu-HU"/>
    </w:rPr>
  </w:style>
  <w:style w:type="paragraph" w:customStyle="1" w:styleId="xl109">
    <w:name w:val="xl109"/>
    <w:basedOn w:val="Norml"/>
    <w:rsid w:val="003E3E19"/>
    <w:pPr>
      <w:pBdr>
        <w:top w:val="single" w:sz="4" w:space="0" w:color="auto"/>
        <w:bottom w:val="single" w:sz="4" w:space="0" w:color="auto"/>
        <w:right w:val="single" w:sz="4" w:space="0" w:color="auto"/>
      </w:pBdr>
      <w:spacing w:before="100" w:beforeAutospacing="1" w:after="100" w:afterAutospacing="1"/>
      <w:jc w:val="center"/>
      <w:textAlignment w:val="center"/>
    </w:pPr>
    <w:rPr>
      <w:sz w:val="20"/>
      <w:szCs w:val="20"/>
      <w:lang w:eastAsia="hu-HU"/>
    </w:rPr>
  </w:style>
  <w:style w:type="paragraph" w:customStyle="1" w:styleId="xl110">
    <w:name w:val="xl110"/>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hu-HU"/>
    </w:rPr>
  </w:style>
  <w:style w:type="paragraph" w:customStyle="1" w:styleId="xl111">
    <w:name w:val="xl111"/>
    <w:basedOn w:val="Norml"/>
    <w:rsid w:val="003E3E19"/>
    <w:pPr>
      <w:pBdr>
        <w:left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112">
    <w:name w:val="xl112"/>
    <w:basedOn w:val="Norml"/>
    <w:rsid w:val="003E3E1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b/>
      <w:bCs/>
      <w:sz w:val="24"/>
      <w:szCs w:val="24"/>
      <w:lang w:eastAsia="hu-HU"/>
    </w:rPr>
  </w:style>
  <w:style w:type="paragraph" w:customStyle="1" w:styleId="xl113">
    <w:name w:val="xl113"/>
    <w:basedOn w:val="Norml"/>
    <w:rsid w:val="003E3E19"/>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pPr>
    <w:rPr>
      <w:b/>
      <w:bCs/>
      <w:sz w:val="24"/>
      <w:szCs w:val="24"/>
      <w:lang w:eastAsia="hu-HU"/>
    </w:rPr>
  </w:style>
  <w:style w:type="paragraph" w:customStyle="1" w:styleId="xl114">
    <w:name w:val="xl114"/>
    <w:basedOn w:val="Norml"/>
    <w:rsid w:val="003E3E19"/>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lang w:eastAsia="hu-HU"/>
    </w:rPr>
  </w:style>
  <w:style w:type="paragraph" w:customStyle="1" w:styleId="xl115">
    <w:name w:val="xl115"/>
    <w:basedOn w:val="Norml"/>
    <w:rsid w:val="003E3E19"/>
    <w:pPr>
      <w:pBdr>
        <w:left w:val="single" w:sz="4" w:space="0" w:color="auto"/>
        <w:right w:val="single" w:sz="4" w:space="0" w:color="auto"/>
      </w:pBdr>
      <w:spacing w:before="100" w:beforeAutospacing="1" w:after="100" w:afterAutospacing="1"/>
      <w:jc w:val="center"/>
      <w:textAlignment w:val="center"/>
    </w:pPr>
    <w:rPr>
      <w:sz w:val="20"/>
      <w:szCs w:val="20"/>
      <w:lang w:eastAsia="hu-HU"/>
    </w:rPr>
  </w:style>
  <w:style w:type="paragraph" w:customStyle="1" w:styleId="xl116">
    <w:name w:val="xl116"/>
    <w:basedOn w:val="Norml"/>
    <w:rsid w:val="003E3E19"/>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eastAsia="hu-HU"/>
    </w:rPr>
  </w:style>
  <w:style w:type="paragraph" w:customStyle="1" w:styleId="xl117">
    <w:name w:val="xl117"/>
    <w:basedOn w:val="Norml"/>
    <w:rsid w:val="003E3E19"/>
    <w:pPr>
      <w:pBdr>
        <w:top w:val="single" w:sz="4" w:space="0" w:color="auto"/>
        <w:left w:val="single" w:sz="4" w:space="0" w:color="auto"/>
      </w:pBdr>
      <w:spacing w:before="100" w:beforeAutospacing="1" w:after="100" w:afterAutospacing="1"/>
      <w:jc w:val="center"/>
      <w:textAlignment w:val="center"/>
    </w:pPr>
    <w:rPr>
      <w:sz w:val="20"/>
      <w:szCs w:val="20"/>
      <w:lang w:eastAsia="hu-HU"/>
    </w:rPr>
  </w:style>
  <w:style w:type="paragraph" w:customStyle="1" w:styleId="xl118">
    <w:name w:val="xl118"/>
    <w:basedOn w:val="Norml"/>
    <w:rsid w:val="003E3E19"/>
    <w:pPr>
      <w:pBdr>
        <w:top w:val="single" w:sz="4" w:space="0" w:color="auto"/>
      </w:pBdr>
      <w:spacing w:before="100" w:beforeAutospacing="1" w:after="100" w:afterAutospacing="1"/>
      <w:jc w:val="center"/>
      <w:textAlignment w:val="center"/>
    </w:pPr>
    <w:rPr>
      <w:sz w:val="20"/>
      <w:szCs w:val="20"/>
      <w:lang w:eastAsia="hu-HU"/>
    </w:rPr>
  </w:style>
  <w:style w:type="paragraph" w:customStyle="1" w:styleId="xl119">
    <w:name w:val="xl119"/>
    <w:basedOn w:val="Norml"/>
    <w:rsid w:val="003E3E19"/>
    <w:pPr>
      <w:pBdr>
        <w:top w:val="single" w:sz="4" w:space="0" w:color="auto"/>
        <w:right w:val="single" w:sz="4" w:space="0" w:color="auto"/>
      </w:pBdr>
      <w:spacing w:before="100" w:beforeAutospacing="1" w:after="100" w:afterAutospacing="1"/>
      <w:jc w:val="center"/>
      <w:textAlignment w:val="center"/>
    </w:pPr>
    <w:rPr>
      <w:sz w:val="20"/>
      <w:szCs w:val="20"/>
      <w:lang w:eastAsia="hu-HU"/>
    </w:rPr>
  </w:style>
  <w:style w:type="paragraph" w:customStyle="1" w:styleId="xl120">
    <w:name w:val="xl120"/>
    <w:basedOn w:val="Norml"/>
    <w:rsid w:val="003E3E19"/>
    <w:pPr>
      <w:pBdr>
        <w:left w:val="single" w:sz="4" w:space="0" w:color="auto"/>
        <w:bottom w:val="single" w:sz="4" w:space="0" w:color="auto"/>
      </w:pBdr>
      <w:spacing w:before="100" w:beforeAutospacing="1" w:after="100" w:afterAutospacing="1"/>
      <w:jc w:val="center"/>
      <w:textAlignment w:val="center"/>
    </w:pPr>
    <w:rPr>
      <w:sz w:val="20"/>
      <w:szCs w:val="20"/>
      <w:lang w:eastAsia="hu-HU"/>
    </w:rPr>
  </w:style>
  <w:style w:type="paragraph" w:customStyle="1" w:styleId="xl121">
    <w:name w:val="xl121"/>
    <w:basedOn w:val="Norml"/>
    <w:rsid w:val="003E3E19"/>
    <w:pPr>
      <w:pBdr>
        <w:bottom w:val="single" w:sz="4" w:space="0" w:color="auto"/>
      </w:pBdr>
      <w:spacing w:before="100" w:beforeAutospacing="1" w:after="100" w:afterAutospacing="1"/>
      <w:jc w:val="center"/>
      <w:textAlignment w:val="center"/>
    </w:pPr>
    <w:rPr>
      <w:sz w:val="20"/>
      <w:szCs w:val="20"/>
      <w:lang w:eastAsia="hu-HU"/>
    </w:rPr>
  </w:style>
  <w:style w:type="paragraph" w:customStyle="1" w:styleId="xl122">
    <w:name w:val="xl122"/>
    <w:basedOn w:val="Norml"/>
    <w:rsid w:val="003E3E19"/>
    <w:pPr>
      <w:pBdr>
        <w:bottom w:val="single" w:sz="4" w:space="0" w:color="auto"/>
        <w:right w:val="single" w:sz="4" w:space="0" w:color="auto"/>
      </w:pBdr>
      <w:spacing w:before="100" w:beforeAutospacing="1" w:after="100" w:afterAutospacing="1"/>
      <w:jc w:val="center"/>
      <w:textAlignment w:val="center"/>
    </w:pPr>
    <w:rPr>
      <w:sz w:val="20"/>
      <w:szCs w:val="20"/>
      <w:lang w:eastAsia="hu-HU"/>
    </w:rPr>
  </w:style>
  <w:style w:type="table" w:customStyle="1" w:styleId="Rcsostblzat5">
    <w:name w:val="Rácsos táblázat5"/>
    <w:basedOn w:val="Normltblzat"/>
    <w:next w:val="Rcsostblzat"/>
    <w:rsid w:val="006B4B73"/>
    <w:pPr>
      <w:spacing w:after="0" w:line="240" w:lineRule="auto"/>
    </w:pPr>
    <w:rPr>
      <w:rFonts w:ascii="Calibri" w:eastAsia="Calibri" w:hAnsi="Calibri" w:cs="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1">
    <w:name w:val="Nem lista1"/>
    <w:next w:val="Nemlista"/>
    <w:uiPriority w:val="99"/>
    <w:semiHidden/>
    <w:unhideWhenUsed/>
    <w:rsid w:val="00391CAD"/>
  </w:style>
  <w:style w:type="numbering" w:customStyle="1" w:styleId="felsorol31">
    <w:name w:val="felsorol31"/>
    <w:uiPriority w:val="99"/>
    <w:rsid w:val="00391CAD"/>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018493">
      <w:bodyDiv w:val="1"/>
      <w:marLeft w:val="0"/>
      <w:marRight w:val="0"/>
      <w:marTop w:val="0"/>
      <w:marBottom w:val="0"/>
      <w:divBdr>
        <w:top w:val="none" w:sz="0" w:space="0" w:color="auto"/>
        <w:left w:val="none" w:sz="0" w:space="0" w:color="auto"/>
        <w:bottom w:val="none" w:sz="0" w:space="0" w:color="auto"/>
        <w:right w:val="none" w:sz="0" w:space="0" w:color="auto"/>
      </w:divBdr>
      <w:divsChild>
        <w:div w:id="28922393">
          <w:marLeft w:val="0"/>
          <w:marRight w:val="0"/>
          <w:marTop w:val="0"/>
          <w:marBottom w:val="0"/>
          <w:divBdr>
            <w:top w:val="none" w:sz="0" w:space="0" w:color="auto"/>
            <w:left w:val="none" w:sz="0" w:space="0" w:color="auto"/>
            <w:bottom w:val="none" w:sz="0" w:space="0" w:color="auto"/>
            <w:right w:val="none" w:sz="0" w:space="0" w:color="auto"/>
          </w:divBdr>
        </w:div>
        <w:div w:id="866795795">
          <w:marLeft w:val="0"/>
          <w:marRight w:val="0"/>
          <w:marTop w:val="0"/>
          <w:marBottom w:val="0"/>
          <w:divBdr>
            <w:top w:val="none" w:sz="0" w:space="0" w:color="auto"/>
            <w:left w:val="none" w:sz="0" w:space="0" w:color="auto"/>
            <w:bottom w:val="none" w:sz="0" w:space="0" w:color="auto"/>
            <w:right w:val="none" w:sz="0" w:space="0" w:color="auto"/>
          </w:divBdr>
        </w:div>
      </w:divsChild>
    </w:div>
    <w:div w:id="34157623">
      <w:bodyDiv w:val="1"/>
      <w:marLeft w:val="0"/>
      <w:marRight w:val="0"/>
      <w:marTop w:val="0"/>
      <w:marBottom w:val="0"/>
      <w:divBdr>
        <w:top w:val="none" w:sz="0" w:space="0" w:color="auto"/>
        <w:left w:val="none" w:sz="0" w:space="0" w:color="auto"/>
        <w:bottom w:val="none" w:sz="0" w:space="0" w:color="auto"/>
        <w:right w:val="none" w:sz="0" w:space="0" w:color="auto"/>
      </w:divBdr>
      <w:divsChild>
        <w:div w:id="1834756972">
          <w:marLeft w:val="0"/>
          <w:marRight w:val="0"/>
          <w:marTop w:val="0"/>
          <w:marBottom w:val="0"/>
          <w:divBdr>
            <w:top w:val="none" w:sz="0" w:space="0" w:color="auto"/>
            <w:left w:val="none" w:sz="0" w:space="0" w:color="auto"/>
            <w:bottom w:val="none" w:sz="0" w:space="0" w:color="auto"/>
            <w:right w:val="none" w:sz="0" w:space="0" w:color="auto"/>
          </w:divBdr>
        </w:div>
        <w:div w:id="1967273811">
          <w:marLeft w:val="0"/>
          <w:marRight w:val="0"/>
          <w:marTop w:val="0"/>
          <w:marBottom w:val="0"/>
          <w:divBdr>
            <w:top w:val="none" w:sz="0" w:space="0" w:color="auto"/>
            <w:left w:val="none" w:sz="0" w:space="0" w:color="auto"/>
            <w:bottom w:val="none" w:sz="0" w:space="0" w:color="auto"/>
            <w:right w:val="none" w:sz="0" w:space="0" w:color="auto"/>
          </w:divBdr>
        </w:div>
        <w:div w:id="2058043314">
          <w:marLeft w:val="0"/>
          <w:marRight w:val="0"/>
          <w:marTop w:val="0"/>
          <w:marBottom w:val="0"/>
          <w:divBdr>
            <w:top w:val="none" w:sz="0" w:space="0" w:color="auto"/>
            <w:left w:val="none" w:sz="0" w:space="0" w:color="auto"/>
            <w:bottom w:val="none" w:sz="0" w:space="0" w:color="auto"/>
            <w:right w:val="none" w:sz="0" w:space="0" w:color="auto"/>
          </w:divBdr>
        </w:div>
        <w:div w:id="526069796">
          <w:marLeft w:val="0"/>
          <w:marRight w:val="0"/>
          <w:marTop w:val="0"/>
          <w:marBottom w:val="0"/>
          <w:divBdr>
            <w:top w:val="none" w:sz="0" w:space="0" w:color="auto"/>
            <w:left w:val="none" w:sz="0" w:space="0" w:color="auto"/>
            <w:bottom w:val="none" w:sz="0" w:space="0" w:color="auto"/>
            <w:right w:val="none" w:sz="0" w:space="0" w:color="auto"/>
          </w:divBdr>
        </w:div>
        <w:div w:id="1682537923">
          <w:marLeft w:val="0"/>
          <w:marRight w:val="0"/>
          <w:marTop w:val="0"/>
          <w:marBottom w:val="0"/>
          <w:divBdr>
            <w:top w:val="none" w:sz="0" w:space="0" w:color="auto"/>
            <w:left w:val="none" w:sz="0" w:space="0" w:color="auto"/>
            <w:bottom w:val="none" w:sz="0" w:space="0" w:color="auto"/>
            <w:right w:val="none" w:sz="0" w:space="0" w:color="auto"/>
          </w:divBdr>
        </w:div>
        <w:div w:id="1164592063">
          <w:marLeft w:val="0"/>
          <w:marRight w:val="0"/>
          <w:marTop w:val="0"/>
          <w:marBottom w:val="0"/>
          <w:divBdr>
            <w:top w:val="none" w:sz="0" w:space="0" w:color="auto"/>
            <w:left w:val="none" w:sz="0" w:space="0" w:color="auto"/>
            <w:bottom w:val="none" w:sz="0" w:space="0" w:color="auto"/>
            <w:right w:val="none" w:sz="0" w:space="0" w:color="auto"/>
          </w:divBdr>
        </w:div>
      </w:divsChild>
    </w:div>
    <w:div w:id="54133353">
      <w:bodyDiv w:val="1"/>
      <w:marLeft w:val="0"/>
      <w:marRight w:val="0"/>
      <w:marTop w:val="0"/>
      <w:marBottom w:val="0"/>
      <w:divBdr>
        <w:top w:val="none" w:sz="0" w:space="0" w:color="auto"/>
        <w:left w:val="none" w:sz="0" w:space="0" w:color="auto"/>
        <w:bottom w:val="none" w:sz="0" w:space="0" w:color="auto"/>
        <w:right w:val="none" w:sz="0" w:space="0" w:color="auto"/>
      </w:divBdr>
      <w:divsChild>
        <w:div w:id="1976911810">
          <w:marLeft w:val="0"/>
          <w:marRight w:val="0"/>
          <w:marTop w:val="0"/>
          <w:marBottom w:val="0"/>
          <w:divBdr>
            <w:top w:val="none" w:sz="0" w:space="0" w:color="auto"/>
            <w:left w:val="none" w:sz="0" w:space="0" w:color="auto"/>
            <w:bottom w:val="none" w:sz="0" w:space="0" w:color="auto"/>
            <w:right w:val="none" w:sz="0" w:space="0" w:color="auto"/>
          </w:divBdr>
        </w:div>
      </w:divsChild>
    </w:div>
    <w:div w:id="63188788">
      <w:bodyDiv w:val="1"/>
      <w:marLeft w:val="0"/>
      <w:marRight w:val="0"/>
      <w:marTop w:val="0"/>
      <w:marBottom w:val="0"/>
      <w:divBdr>
        <w:top w:val="none" w:sz="0" w:space="0" w:color="auto"/>
        <w:left w:val="none" w:sz="0" w:space="0" w:color="auto"/>
        <w:bottom w:val="none" w:sz="0" w:space="0" w:color="auto"/>
        <w:right w:val="none" w:sz="0" w:space="0" w:color="auto"/>
      </w:divBdr>
      <w:divsChild>
        <w:div w:id="1864591027">
          <w:marLeft w:val="0"/>
          <w:marRight w:val="0"/>
          <w:marTop w:val="0"/>
          <w:marBottom w:val="0"/>
          <w:divBdr>
            <w:top w:val="none" w:sz="0" w:space="0" w:color="auto"/>
            <w:left w:val="none" w:sz="0" w:space="0" w:color="auto"/>
            <w:bottom w:val="none" w:sz="0" w:space="0" w:color="auto"/>
            <w:right w:val="none" w:sz="0" w:space="0" w:color="auto"/>
          </w:divBdr>
        </w:div>
      </w:divsChild>
    </w:div>
    <w:div w:id="451705707">
      <w:bodyDiv w:val="1"/>
      <w:marLeft w:val="0"/>
      <w:marRight w:val="0"/>
      <w:marTop w:val="0"/>
      <w:marBottom w:val="0"/>
      <w:divBdr>
        <w:top w:val="none" w:sz="0" w:space="0" w:color="auto"/>
        <w:left w:val="none" w:sz="0" w:space="0" w:color="auto"/>
        <w:bottom w:val="none" w:sz="0" w:space="0" w:color="auto"/>
        <w:right w:val="none" w:sz="0" w:space="0" w:color="auto"/>
      </w:divBdr>
      <w:divsChild>
        <w:div w:id="1802531235">
          <w:marLeft w:val="0"/>
          <w:marRight w:val="0"/>
          <w:marTop w:val="0"/>
          <w:marBottom w:val="0"/>
          <w:divBdr>
            <w:top w:val="none" w:sz="0" w:space="0" w:color="auto"/>
            <w:left w:val="none" w:sz="0" w:space="0" w:color="auto"/>
            <w:bottom w:val="none" w:sz="0" w:space="0" w:color="auto"/>
            <w:right w:val="none" w:sz="0" w:space="0" w:color="auto"/>
          </w:divBdr>
        </w:div>
      </w:divsChild>
    </w:div>
    <w:div w:id="516651208">
      <w:bodyDiv w:val="1"/>
      <w:marLeft w:val="0"/>
      <w:marRight w:val="0"/>
      <w:marTop w:val="0"/>
      <w:marBottom w:val="0"/>
      <w:divBdr>
        <w:top w:val="none" w:sz="0" w:space="0" w:color="auto"/>
        <w:left w:val="none" w:sz="0" w:space="0" w:color="auto"/>
        <w:bottom w:val="none" w:sz="0" w:space="0" w:color="auto"/>
        <w:right w:val="none" w:sz="0" w:space="0" w:color="auto"/>
      </w:divBdr>
    </w:div>
    <w:div w:id="672151989">
      <w:bodyDiv w:val="1"/>
      <w:marLeft w:val="0"/>
      <w:marRight w:val="0"/>
      <w:marTop w:val="0"/>
      <w:marBottom w:val="0"/>
      <w:divBdr>
        <w:top w:val="none" w:sz="0" w:space="0" w:color="auto"/>
        <w:left w:val="none" w:sz="0" w:space="0" w:color="auto"/>
        <w:bottom w:val="none" w:sz="0" w:space="0" w:color="auto"/>
        <w:right w:val="none" w:sz="0" w:space="0" w:color="auto"/>
      </w:divBdr>
      <w:divsChild>
        <w:div w:id="1241409017">
          <w:marLeft w:val="0"/>
          <w:marRight w:val="0"/>
          <w:marTop w:val="0"/>
          <w:marBottom w:val="0"/>
          <w:divBdr>
            <w:top w:val="none" w:sz="0" w:space="0" w:color="auto"/>
            <w:left w:val="none" w:sz="0" w:space="0" w:color="auto"/>
            <w:bottom w:val="none" w:sz="0" w:space="0" w:color="auto"/>
            <w:right w:val="none" w:sz="0" w:space="0" w:color="auto"/>
          </w:divBdr>
        </w:div>
      </w:divsChild>
    </w:div>
    <w:div w:id="745418437">
      <w:bodyDiv w:val="1"/>
      <w:marLeft w:val="0"/>
      <w:marRight w:val="0"/>
      <w:marTop w:val="0"/>
      <w:marBottom w:val="0"/>
      <w:divBdr>
        <w:top w:val="none" w:sz="0" w:space="0" w:color="auto"/>
        <w:left w:val="none" w:sz="0" w:space="0" w:color="auto"/>
        <w:bottom w:val="none" w:sz="0" w:space="0" w:color="auto"/>
        <w:right w:val="none" w:sz="0" w:space="0" w:color="auto"/>
      </w:divBdr>
      <w:divsChild>
        <w:div w:id="637614872">
          <w:marLeft w:val="0"/>
          <w:marRight w:val="0"/>
          <w:marTop w:val="0"/>
          <w:marBottom w:val="0"/>
          <w:divBdr>
            <w:top w:val="none" w:sz="0" w:space="0" w:color="auto"/>
            <w:left w:val="none" w:sz="0" w:space="0" w:color="auto"/>
            <w:bottom w:val="none" w:sz="0" w:space="0" w:color="auto"/>
            <w:right w:val="none" w:sz="0" w:space="0" w:color="auto"/>
          </w:divBdr>
        </w:div>
      </w:divsChild>
    </w:div>
    <w:div w:id="860633922">
      <w:bodyDiv w:val="1"/>
      <w:marLeft w:val="0"/>
      <w:marRight w:val="0"/>
      <w:marTop w:val="0"/>
      <w:marBottom w:val="0"/>
      <w:divBdr>
        <w:top w:val="none" w:sz="0" w:space="0" w:color="auto"/>
        <w:left w:val="none" w:sz="0" w:space="0" w:color="auto"/>
        <w:bottom w:val="none" w:sz="0" w:space="0" w:color="auto"/>
        <w:right w:val="none" w:sz="0" w:space="0" w:color="auto"/>
      </w:divBdr>
      <w:divsChild>
        <w:div w:id="213978001">
          <w:marLeft w:val="0"/>
          <w:marRight w:val="0"/>
          <w:marTop w:val="0"/>
          <w:marBottom w:val="0"/>
          <w:divBdr>
            <w:top w:val="none" w:sz="0" w:space="0" w:color="auto"/>
            <w:left w:val="none" w:sz="0" w:space="0" w:color="auto"/>
            <w:bottom w:val="none" w:sz="0" w:space="0" w:color="auto"/>
            <w:right w:val="none" w:sz="0" w:space="0" w:color="auto"/>
          </w:divBdr>
        </w:div>
      </w:divsChild>
    </w:div>
    <w:div w:id="965356455">
      <w:bodyDiv w:val="1"/>
      <w:marLeft w:val="0"/>
      <w:marRight w:val="0"/>
      <w:marTop w:val="0"/>
      <w:marBottom w:val="0"/>
      <w:divBdr>
        <w:top w:val="none" w:sz="0" w:space="0" w:color="auto"/>
        <w:left w:val="none" w:sz="0" w:space="0" w:color="auto"/>
        <w:bottom w:val="none" w:sz="0" w:space="0" w:color="auto"/>
        <w:right w:val="none" w:sz="0" w:space="0" w:color="auto"/>
      </w:divBdr>
      <w:divsChild>
        <w:div w:id="1601142517">
          <w:marLeft w:val="0"/>
          <w:marRight w:val="0"/>
          <w:marTop w:val="0"/>
          <w:marBottom w:val="0"/>
          <w:divBdr>
            <w:top w:val="none" w:sz="0" w:space="0" w:color="auto"/>
            <w:left w:val="none" w:sz="0" w:space="0" w:color="auto"/>
            <w:bottom w:val="none" w:sz="0" w:space="0" w:color="auto"/>
            <w:right w:val="none" w:sz="0" w:space="0" w:color="auto"/>
          </w:divBdr>
        </w:div>
      </w:divsChild>
    </w:div>
    <w:div w:id="968778014">
      <w:bodyDiv w:val="1"/>
      <w:marLeft w:val="0"/>
      <w:marRight w:val="0"/>
      <w:marTop w:val="0"/>
      <w:marBottom w:val="0"/>
      <w:divBdr>
        <w:top w:val="none" w:sz="0" w:space="0" w:color="auto"/>
        <w:left w:val="none" w:sz="0" w:space="0" w:color="auto"/>
        <w:bottom w:val="none" w:sz="0" w:space="0" w:color="auto"/>
        <w:right w:val="none" w:sz="0" w:space="0" w:color="auto"/>
      </w:divBdr>
    </w:div>
    <w:div w:id="1000934045">
      <w:bodyDiv w:val="1"/>
      <w:marLeft w:val="0"/>
      <w:marRight w:val="0"/>
      <w:marTop w:val="0"/>
      <w:marBottom w:val="0"/>
      <w:divBdr>
        <w:top w:val="none" w:sz="0" w:space="0" w:color="auto"/>
        <w:left w:val="none" w:sz="0" w:space="0" w:color="auto"/>
        <w:bottom w:val="none" w:sz="0" w:space="0" w:color="auto"/>
        <w:right w:val="none" w:sz="0" w:space="0" w:color="auto"/>
      </w:divBdr>
    </w:div>
    <w:div w:id="1298101899">
      <w:bodyDiv w:val="1"/>
      <w:marLeft w:val="0"/>
      <w:marRight w:val="0"/>
      <w:marTop w:val="0"/>
      <w:marBottom w:val="0"/>
      <w:divBdr>
        <w:top w:val="none" w:sz="0" w:space="0" w:color="auto"/>
        <w:left w:val="none" w:sz="0" w:space="0" w:color="auto"/>
        <w:bottom w:val="none" w:sz="0" w:space="0" w:color="auto"/>
        <w:right w:val="none" w:sz="0" w:space="0" w:color="auto"/>
      </w:divBdr>
      <w:divsChild>
        <w:div w:id="243996115">
          <w:marLeft w:val="0"/>
          <w:marRight w:val="0"/>
          <w:marTop w:val="0"/>
          <w:marBottom w:val="0"/>
          <w:divBdr>
            <w:top w:val="none" w:sz="0" w:space="0" w:color="auto"/>
            <w:left w:val="none" w:sz="0" w:space="0" w:color="auto"/>
            <w:bottom w:val="none" w:sz="0" w:space="0" w:color="auto"/>
            <w:right w:val="none" w:sz="0" w:space="0" w:color="auto"/>
          </w:divBdr>
        </w:div>
      </w:divsChild>
    </w:div>
    <w:div w:id="1519418889">
      <w:bodyDiv w:val="1"/>
      <w:marLeft w:val="0"/>
      <w:marRight w:val="0"/>
      <w:marTop w:val="0"/>
      <w:marBottom w:val="0"/>
      <w:divBdr>
        <w:top w:val="none" w:sz="0" w:space="0" w:color="auto"/>
        <w:left w:val="none" w:sz="0" w:space="0" w:color="auto"/>
        <w:bottom w:val="none" w:sz="0" w:space="0" w:color="auto"/>
        <w:right w:val="none" w:sz="0" w:space="0" w:color="auto"/>
      </w:divBdr>
    </w:div>
    <w:div w:id="1521314227">
      <w:bodyDiv w:val="1"/>
      <w:marLeft w:val="0"/>
      <w:marRight w:val="0"/>
      <w:marTop w:val="0"/>
      <w:marBottom w:val="0"/>
      <w:divBdr>
        <w:top w:val="none" w:sz="0" w:space="0" w:color="auto"/>
        <w:left w:val="none" w:sz="0" w:space="0" w:color="auto"/>
        <w:bottom w:val="none" w:sz="0" w:space="0" w:color="auto"/>
        <w:right w:val="none" w:sz="0" w:space="0" w:color="auto"/>
      </w:divBdr>
    </w:div>
    <w:div w:id="1768693194">
      <w:bodyDiv w:val="1"/>
      <w:marLeft w:val="0"/>
      <w:marRight w:val="0"/>
      <w:marTop w:val="0"/>
      <w:marBottom w:val="0"/>
      <w:divBdr>
        <w:top w:val="none" w:sz="0" w:space="0" w:color="auto"/>
        <w:left w:val="none" w:sz="0" w:space="0" w:color="auto"/>
        <w:bottom w:val="none" w:sz="0" w:space="0" w:color="auto"/>
        <w:right w:val="none" w:sz="0" w:space="0" w:color="auto"/>
      </w:divBdr>
      <w:divsChild>
        <w:div w:id="1914580751">
          <w:marLeft w:val="0"/>
          <w:marRight w:val="0"/>
          <w:marTop w:val="0"/>
          <w:marBottom w:val="0"/>
          <w:divBdr>
            <w:top w:val="none" w:sz="0" w:space="0" w:color="auto"/>
            <w:left w:val="none" w:sz="0" w:space="0" w:color="auto"/>
            <w:bottom w:val="none" w:sz="0" w:space="0" w:color="auto"/>
            <w:right w:val="none" w:sz="0" w:space="0" w:color="auto"/>
          </w:divBdr>
        </w:div>
      </w:divsChild>
    </w:div>
    <w:div w:id="1901864744">
      <w:bodyDiv w:val="1"/>
      <w:marLeft w:val="0"/>
      <w:marRight w:val="0"/>
      <w:marTop w:val="0"/>
      <w:marBottom w:val="0"/>
      <w:divBdr>
        <w:top w:val="none" w:sz="0" w:space="0" w:color="auto"/>
        <w:left w:val="none" w:sz="0" w:space="0" w:color="auto"/>
        <w:bottom w:val="none" w:sz="0" w:space="0" w:color="auto"/>
        <w:right w:val="none" w:sz="0" w:space="0" w:color="auto"/>
      </w:divBdr>
      <w:divsChild>
        <w:div w:id="351342927">
          <w:marLeft w:val="0"/>
          <w:marRight w:val="0"/>
          <w:marTop w:val="0"/>
          <w:marBottom w:val="0"/>
          <w:divBdr>
            <w:top w:val="none" w:sz="0" w:space="0" w:color="auto"/>
            <w:left w:val="none" w:sz="0" w:space="0" w:color="auto"/>
            <w:bottom w:val="none" w:sz="0" w:space="0" w:color="auto"/>
            <w:right w:val="none" w:sz="0" w:space="0" w:color="auto"/>
          </w:divBdr>
        </w:div>
        <w:div w:id="2108381173">
          <w:marLeft w:val="0"/>
          <w:marRight w:val="0"/>
          <w:marTop w:val="0"/>
          <w:marBottom w:val="0"/>
          <w:divBdr>
            <w:top w:val="none" w:sz="0" w:space="0" w:color="auto"/>
            <w:left w:val="none" w:sz="0" w:space="0" w:color="auto"/>
            <w:bottom w:val="none" w:sz="0" w:space="0" w:color="auto"/>
            <w:right w:val="none" w:sz="0" w:space="0" w:color="auto"/>
          </w:divBdr>
        </w:div>
      </w:divsChild>
    </w:div>
    <w:div w:id="1946880177">
      <w:bodyDiv w:val="1"/>
      <w:marLeft w:val="0"/>
      <w:marRight w:val="0"/>
      <w:marTop w:val="0"/>
      <w:marBottom w:val="0"/>
      <w:divBdr>
        <w:top w:val="none" w:sz="0" w:space="0" w:color="auto"/>
        <w:left w:val="none" w:sz="0" w:space="0" w:color="auto"/>
        <w:bottom w:val="none" w:sz="0" w:space="0" w:color="auto"/>
        <w:right w:val="none" w:sz="0" w:space="0" w:color="auto"/>
      </w:divBdr>
      <w:divsChild>
        <w:div w:id="409809092">
          <w:marLeft w:val="0"/>
          <w:marRight w:val="0"/>
          <w:marTop w:val="0"/>
          <w:marBottom w:val="0"/>
          <w:divBdr>
            <w:top w:val="none" w:sz="0" w:space="0" w:color="auto"/>
            <w:left w:val="none" w:sz="0" w:space="0" w:color="auto"/>
            <w:bottom w:val="none" w:sz="0" w:space="0" w:color="auto"/>
            <w:right w:val="none" w:sz="0" w:space="0" w:color="auto"/>
          </w:divBdr>
        </w:div>
      </w:divsChild>
    </w:div>
    <w:div w:id="1974675837">
      <w:bodyDiv w:val="1"/>
      <w:marLeft w:val="0"/>
      <w:marRight w:val="0"/>
      <w:marTop w:val="0"/>
      <w:marBottom w:val="0"/>
      <w:divBdr>
        <w:top w:val="none" w:sz="0" w:space="0" w:color="auto"/>
        <w:left w:val="none" w:sz="0" w:space="0" w:color="auto"/>
        <w:bottom w:val="none" w:sz="0" w:space="0" w:color="auto"/>
        <w:right w:val="none" w:sz="0" w:space="0" w:color="auto"/>
      </w:divBdr>
      <w:divsChild>
        <w:div w:id="1426072968">
          <w:marLeft w:val="0"/>
          <w:marRight w:val="0"/>
          <w:marTop w:val="0"/>
          <w:marBottom w:val="0"/>
          <w:divBdr>
            <w:top w:val="none" w:sz="0" w:space="0" w:color="auto"/>
            <w:left w:val="none" w:sz="0" w:space="0" w:color="auto"/>
            <w:bottom w:val="none" w:sz="0" w:space="0" w:color="auto"/>
            <w:right w:val="none" w:sz="0" w:space="0" w:color="auto"/>
          </w:divBdr>
        </w:div>
      </w:divsChild>
    </w:div>
    <w:div w:id="1989938153">
      <w:bodyDiv w:val="1"/>
      <w:marLeft w:val="0"/>
      <w:marRight w:val="0"/>
      <w:marTop w:val="0"/>
      <w:marBottom w:val="0"/>
      <w:divBdr>
        <w:top w:val="none" w:sz="0" w:space="0" w:color="auto"/>
        <w:left w:val="none" w:sz="0" w:space="0" w:color="auto"/>
        <w:bottom w:val="none" w:sz="0" w:space="0" w:color="auto"/>
        <w:right w:val="none" w:sz="0" w:space="0" w:color="auto"/>
      </w:divBdr>
      <w:divsChild>
        <w:div w:id="741829172">
          <w:marLeft w:val="0"/>
          <w:marRight w:val="0"/>
          <w:marTop w:val="0"/>
          <w:marBottom w:val="0"/>
          <w:divBdr>
            <w:top w:val="none" w:sz="0" w:space="0" w:color="auto"/>
            <w:left w:val="none" w:sz="0" w:space="0" w:color="auto"/>
            <w:bottom w:val="none" w:sz="0" w:space="0" w:color="auto"/>
            <w:right w:val="none" w:sz="0" w:space="0" w:color="auto"/>
          </w:divBdr>
        </w:div>
      </w:divsChild>
    </w:div>
    <w:div w:id="2006323840">
      <w:bodyDiv w:val="1"/>
      <w:marLeft w:val="0"/>
      <w:marRight w:val="0"/>
      <w:marTop w:val="0"/>
      <w:marBottom w:val="0"/>
      <w:divBdr>
        <w:top w:val="none" w:sz="0" w:space="0" w:color="auto"/>
        <w:left w:val="none" w:sz="0" w:space="0" w:color="auto"/>
        <w:bottom w:val="none" w:sz="0" w:space="0" w:color="auto"/>
        <w:right w:val="none" w:sz="0" w:space="0" w:color="auto"/>
      </w:divBdr>
    </w:div>
    <w:div w:id="2118407773">
      <w:bodyDiv w:val="1"/>
      <w:marLeft w:val="0"/>
      <w:marRight w:val="0"/>
      <w:marTop w:val="0"/>
      <w:marBottom w:val="0"/>
      <w:divBdr>
        <w:top w:val="none" w:sz="0" w:space="0" w:color="auto"/>
        <w:left w:val="none" w:sz="0" w:space="0" w:color="auto"/>
        <w:bottom w:val="none" w:sz="0" w:space="0" w:color="auto"/>
        <w:right w:val="none" w:sz="0" w:space="0" w:color="auto"/>
      </w:divBdr>
      <w:divsChild>
        <w:div w:id="1546025275">
          <w:marLeft w:val="0"/>
          <w:marRight w:val="0"/>
          <w:marTop w:val="0"/>
          <w:marBottom w:val="0"/>
          <w:divBdr>
            <w:top w:val="none" w:sz="0" w:space="0" w:color="auto"/>
            <w:left w:val="none" w:sz="0" w:space="0" w:color="auto"/>
            <w:bottom w:val="none" w:sz="0" w:space="0" w:color="auto"/>
            <w:right w:val="none" w:sz="0" w:space="0" w:color="auto"/>
          </w:divBdr>
        </w:div>
        <w:div w:id="1864972521">
          <w:marLeft w:val="0"/>
          <w:marRight w:val="0"/>
          <w:marTop w:val="0"/>
          <w:marBottom w:val="0"/>
          <w:divBdr>
            <w:top w:val="none" w:sz="0" w:space="0" w:color="auto"/>
            <w:left w:val="none" w:sz="0" w:space="0" w:color="auto"/>
            <w:bottom w:val="none" w:sz="0" w:space="0" w:color="auto"/>
            <w:right w:val="none" w:sz="0" w:space="0" w:color="auto"/>
          </w:divBdr>
        </w:div>
        <w:div w:id="1297952749">
          <w:marLeft w:val="0"/>
          <w:marRight w:val="0"/>
          <w:marTop w:val="0"/>
          <w:marBottom w:val="0"/>
          <w:divBdr>
            <w:top w:val="none" w:sz="0" w:space="0" w:color="auto"/>
            <w:left w:val="none" w:sz="0" w:space="0" w:color="auto"/>
            <w:bottom w:val="none" w:sz="0" w:space="0" w:color="auto"/>
            <w:right w:val="none" w:sz="0" w:space="0" w:color="auto"/>
          </w:divBdr>
        </w:div>
        <w:div w:id="1012295149">
          <w:marLeft w:val="0"/>
          <w:marRight w:val="0"/>
          <w:marTop w:val="0"/>
          <w:marBottom w:val="0"/>
          <w:divBdr>
            <w:top w:val="none" w:sz="0" w:space="0" w:color="auto"/>
            <w:left w:val="none" w:sz="0" w:space="0" w:color="auto"/>
            <w:bottom w:val="none" w:sz="0" w:space="0" w:color="auto"/>
            <w:right w:val="none" w:sz="0" w:space="0" w:color="auto"/>
          </w:divBdr>
        </w:div>
        <w:div w:id="1327788085">
          <w:marLeft w:val="0"/>
          <w:marRight w:val="0"/>
          <w:marTop w:val="0"/>
          <w:marBottom w:val="0"/>
          <w:divBdr>
            <w:top w:val="none" w:sz="0" w:space="0" w:color="auto"/>
            <w:left w:val="none" w:sz="0" w:space="0" w:color="auto"/>
            <w:bottom w:val="none" w:sz="0" w:space="0" w:color="auto"/>
            <w:right w:val="none" w:sz="0" w:space="0" w:color="auto"/>
          </w:divBdr>
        </w:div>
        <w:div w:id="961375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726D0-95D4-4043-AE56-A93A285AE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33</Pages>
  <Words>9307</Words>
  <Characters>64224</Characters>
  <Application>Microsoft Office Word</Application>
  <DocSecurity>0</DocSecurity>
  <Lines>535</Lines>
  <Paragraphs>146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Kiss Balázs</dc:creator>
  <cp:lastModifiedBy>Viki</cp:lastModifiedBy>
  <cp:revision>17</cp:revision>
  <cp:lastPrinted>2024-10-30T06:15:00Z</cp:lastPrinted>
  <dcterms:created xsi:type="dcterms:W3CDTF">2024-09-17T11:31:00Z</dcterms:created>
  <dcterms:modified xsi:type="dcterms:W3CDTF">2024-12-07T10:44:00Z</dcterms:modified>
</cp:coreProperties>
</file>