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110A0F" w14:paraId="52318CAB" w14:textId="77777777" w:rsidTr="00646237">
        <w:tc>
          <w:tcPr>
            <w:tcW w:w="5240" w:type="dxa"/>
          </w:tcPr>
          <w:p w14:paraId="706CE8E7" w14:textId="636DDFB1" w:rsidR="00941348" w:rsidRPr="00110A0F" w:rsidRDefault="00D323EA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1</w:t>
            </w:r>
            <w:r w:rsidR="00941348"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3A648E92" w:rsidR="00941348" w:rsidRPr="00110A0F" w:rsidRDefault="00970EC6" w:rsidP="009C4C14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110A0F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="00950312" w:rsidRPr="00110A0F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Pr="00110A0F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="00E85B65" w:rsidRPr="00110A0F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 </w:t>
            </w:r>
            <w:r w:rsidR="00110A0F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  </w:t>
            </w:r>
            <w:r w:rsidR="00941348" w:rsidRPr="00110A0F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Ügyiratszám:</w:t>
            </w:r>
            <w:r w:rsidR="00225A5A" w:rsidRPr="00110A0F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</w:t>
            </w:r>
            <w:r w:rsidR="007E2FEE" w:rsidRPr="00110A0F">
              <w:rPr>
                <w:rFonts w:asciiTheme="minorHAnsi" w:hAnsiTheme="minorHAnsi" w:cstheme="minorHAnsi"/>
                <w:sz w:val="22"/>
                <w:lang w:eastAsia="hu-HU"/>
              </w:rPr>
              <w:t>TA</w:t>
            </w:r>
            <w:r w:rsidR="00941348" w:rsidRPr="00110A0F">
              <w:rPr>
                <w:rFonts w:asciiTheme="minorHAnsi" w:hAnsiTheme="minorHAnsi" w:cstheme="minorHAnsi"/>
                <w:sz w:val="22"/>
                <w:lang w:eastAsia="hu-HU"/>
              </w:rPr>
              <w:t>/</w:t>
            </w:r>
            <w:r w:rsidR="00110A0F" w:rsidRPr="00110A0F">
              <w:rPr>
                <w:rFonts w:asciiTheme="minorHAnsi" w:hAnsiTheme="minorHAnsi" w:cstheme="minorHAnsi"/>
                <w:sz w:val="22"/>
                <w:lang w:eastAsia="hu-HU"/>
              </w:rPr>
              <w:t>121</w:t>
            </w:r>
            <w:r w:rsidR="006E42F0" w:rsidRPr="00110A0F">
              <w:rPr>
                <w:rFonts w:asciiTheme="minorHAnsi" w:hAnsiTheme="minorHAnsi" w:cstheme="minorHAnsi"/>
                <w:sz w:val="22"/>
                <w:lang w:eastAsia="hu-HU"/>
              </w:rPr>
              <w:t>-</w:t>
            </w:r>
            <w:r w:rsidR="00110A0F" w:rsidRPr="00110A0F">
              <w:rPr>
                <w:rFonts w:asciiTheme="minorHAnsi" w:hAnsiTheme="minorHAnsi" w:cstheme="minorHAnsi"/>
                <w:sz w:val="22"/>
                <w:lang w:eastAsia="hu-HU"/>
              </w:rPr>
              <w:t>1</w:t>
            </w:r>
            <w:r w:rsidR="00B87A4C" w:rsidRPr="00110A0F">
              <w:rPr>
                <w:rFonts w:asciiTheme="minorHAnsi" w:hAnsiTheme="minorHAnsi" w:cstheme="minorHAnsi"/>
                <w:sz w:val="22"/>
                <w:lang w:eastAsia="hu-HU"/>
              </w:rPr>
              <w:t>1</w:t>
            </w:r>
            <w:r w:rsidR="00941348" w:rsidRPr="00110A0F">
              <w:rPr>
                <w:rFonts w:asciiTheme="minorHAnsi" w:hAnsiTheme="minorHAnsi" w:cstheme="minorHAnsi"/>
                <w:sz w:val="22"/>
                <w:lang w:eastAsia="hu-HU"/>
              </w:rPr>
              <w:t>/202</w:t>
            </w:r>
            <w:r w:rsidR="006D4A46" w:rsidRPr="00110A0F">
              <w:rPr>
                <w:rFonts w:asciiTheme="minorHAnsi" w:hAnsiTheme="minorHAnsi" w:cstheme="minorHAnsi"/>
                <w:sz w:val="22"/>
                <w:lang w:eastAsia="hu-HU"/>
              </w:rPr>
              <w:t>5</w:t>
            </w:r>
            <w:r w:rsidR="00941348" w:rsidRPr="00110A0F">
              <w:rPr>
                <w:rFonts w:asciiTheme="minorHAnsi" w:hAnsiTheme="minorHAnsi" w:cstheme="minorHAnsi"/>
                <w:sz w:val="22"/>
                <w:lang w:eastAsia="hu-HU"/>
              </w:rPr>
              <w:t>.</w:t>
            </w:r>
          </w:p>
        </w:tc>
      </w:tr>
    </w:tbl>
    <w:p w14:paraId="51EE6791" w14:textId="77777777" w:rsidR="00941348" w:rsidRPr="00110A0F" w:rsidRDefault="00941348" w:rsidP="00941348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p w14:paraId="420811A6" w14:textId="77777777" w:rsidR="00941348" w:rsidRPr="00110A0F" w:rsidRDefault="00941348" w:rsidP="00941348">
      <w:pPr>
        <w:jc w:val="center"/>
        <w:rPr>
          <w:rFonts w:asciiTheme="minorHAnsi" w:eastAsia="Calibri" w:hAnsiTheme="minorHAnsi" w:cstheme="minorHAnsi"/>
          <w:b/>
          <w:spacing w:val="60"/>
          <w:lang w:eastAsia="hu-HU"/>
        </w:rPr>
      </w:pPr>
      <w:r w:rsidRPr="00110A0F">
        <w:rPr>
          <w:rFonts w:asciiTheme="minorHAnsi" w:eastAsia="Calibri" w:hAnsiTheme="minorHAnsi" w:cstheme="minorHAnsi"/>
          <w:b/>
          <w:spacing w:val="60"/>
          <w:lang w:eastAsia="hu-HU"/>
        </w:rPr>
        <w:t>ELŐTERJESZTÉS</w:t>
      </w:r>
    </w:p>
    <w:p w14:paraId="4A99DD54" w14:textId="60816E02" w:rsidR="00941348" w:rsidRPr="00110A0F" w:rsidRDefault="00941348" w:rsidP="00941348">
      <w:pPr>
        <w:jc w:val="center"/>
        <w:rPr>
          <w:rFonts w:asciiTheme="minorHAnsi" w:hAnsiTheme="minorHAnsi" w:cstheme="minorHAnsi"/>
          <w:lang w:eastAsia="hu-HU"/>
        </w:rPr>
      </w:pPr>
      <w:r w:rsidRPr="00110A0F">
        <w:rPr>
          <w:rFonts w:asciiTheme="minorHAnsi" w:hAnsiTheme="minorHAnsi" w:cstheme="minorHAnsi"/>
          <w:lang w:eastAsia="hu-HU"/>
        </w:rPr>
        <w:t xml:space="preserve">a Képviselő-testület </w:t>
      </w:r>
      <w:r w:rsidRPr="00110A0F">
        <w:rPr>
          <w:rFonts w:asciiTheme="minorHAnsi" w:hAnsiTheme="minorHAnsi" w:cstheme="minorHAnsi"/>
          <w:b/>
          <w:lang w:eastAsia="hu-HU"/>
        </w:rPr>
        <w:t>202</w:t>
      </w:r>
      <w:r w:rsidR="006D4A46" w:rsidRPr="00110A0F">
        <w:rPr>
          <w:rFonts w:asciiTheme="minorHAnsi" w:hAnsiTheme="minorHAnsi" w:cstheme="minorHAnsi"/>
          <w:b/>
          <w:lang w:eastAsia="hu-HU"/>
        </w:rPr>
        <w:t>5</w:t>
      </w:r>
      <w:r w:rsidRPr="00110A0F">
        <w:rPr>
          <w:rFonts w:asciiTheme="minorHAnsi" w:hAnsiTheme="minorHAnsi" w:cstheme="minorHAnsi"/>
          <w:b/>
          <w:lang w:eastAsia="hu-HU"/>
        </w:rPr>
        <w:t xml:space="preserve">. </w:t>
      </w:r>
      <w:r w:rsidR="00110A0F" w:rsidRPr="00110A0F">
        <w:rPr>
          <w:rFonts w:asciiTheme="minorHAnsi" w:hAnsiTheme="minorHAnsi" w:cstheme="minorHAnsi"/>
          <w:b/>
          <w:lang w:eastAsia="hu-HU"/>
        </w:rPr>
        <w:t>április</w:t>
      </w:r>
      <w:r w:rsidR="00724FD0" w:rsidRPr="00110A0F">
        <w:rPr>
          <w:rFonts w:asciiTheme="minorHAnsi" w:hAnsiTheme="minorHAnsi" w:cstheme="minorHAnsi"/>
          <w:b/>
          <w:lang w:eastAsia="hu-HU"/>
        </w:rPr>
        <w:t xml:space="preserve"> </w:t>
      </w:r>
      <w:r w:rsidR="007E2FEE" w:rsidRPr="00110A0F">
        <w:rPr>
          <w:rFonts w:asciiTheme="minorHAnsi" w:hAnsiTheme="minorHAnsi" w:cstheme="minorHAnsi"/>
          <w:b/>
          <w:lang w:eastAsia="hu-HU"/>
        </w:rPr>
        <w:t>1</w:t>
      </w:r>
      <w:r w:rsidR="00D323EA">
        <w:rPr>
          <w:rFonts w:asciiTheme="minorHAnsi" w:hAnsiTheme="minorHAnsi" w:cstheme="minorHAnsi"/>
          <w:b/>
          <w:lang w:eastAsia="hu-HU"/>
        </w:rPr>
        <w:t>7</w:t>
      </w:r>
      <w:r w:rsidR="0038121C" w:rsidRPr="00110A0F">
        <w:rPr>
          <w:rFonts w:asciiTheme="minorHAnsi" w:hAnsiTheme="minorHAnsi" w:cstheme="minorHAnsi"/>
          <w:b/>
          <w:lang w:eastAsia="hu-HU"/>
        </w:rPr>
        <w:t>-</w:t>
      </w:r>
      <w:r w:rsidRPr="00110A0F">
        <w:rPr>
          <w:rFonts w:asciiTheme="minorHAnsi" w:hAnsiTheme="minorHAnsi" w:cstheme="minorHAnsi"/>
          <w:b/>
          <w:lang w:eastAsia="hu-HU"/>
        </w:rPr>
        <w:t>i</w:t>
      </w:r>
      <w:r w:rsidRPr="00110A0F">
        <w:rPr>
          <w:rFonts w:asciiTheme="minorHAnsi" w:hAnsiTheme="minorHAnsi" w:cstheme="minorHAnsi"/>
          <w:lang w:eastAsia="hu-HU"/>
        </w:rPr>
        <w:t xml:space="preserve"> nyilvános ülésére</w:t>
      </w:r>
    </w:p>
    <w:p w14:paraId="759CE448" w14:textId="77777777" w:rsidR="00A54AF7" w:rsidRPr="00110A0F" w:rsidRDefault="00A54AF7" w:rsidP="00941348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7399"/>
      </w:tblGrid>
      <w:tr w:rsidR="00941348" w:rsidRPr="00110A0F" w14:paraId="6767E183" w14:textId="77777777" w:rsidTr="00646237">
        <w:tc>
          <w:tcPr>
            <w:tcW w:w="1683" w:type="dxa"/>
          </w:tcPr>
          <w:p w14:paraId="47E42A3F" w14:textId="77777777" w:rsidR="00941348" w:rsidRPr="00110A0F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0A1E4C3F" w14:textId="3CFE3DD6" w:rsidR="00941348" w:rsidRPr="00110A0F" w:rsidRDefault="00F72D0C" w:rsidP="006D4A46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bookmarkStart w:id="0" w:name="_Hlk110342724"/>
            <w:bookmarkStart w:id="1" w:name="_Hlk190431451"/>
            <w:r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A </w:t>
            </w:r>
            <w:r w:rsidR="006D4A46"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településkép védelméről szóló </w:t>
            </w:r>
            <w:r w:rsidR="007E2FEE"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>14</w:t>
            </w:r>
            <w:r w:rsidR="006D4A46"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>/2017. (XII.2</w:t>
            </w:r>
            <w:r w:rsidR="007E2FEE"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>7</w:t>
            </w:r>
            <w:r w:rsidR="006D4A46"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.) önkormányzati rendelet </w:t>
            </w:r>
            <w:r w:rsidR="00110A0F"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>módosítása</w:t>
            </w:r>
            <w:r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</w:t>
            </w:r>
            <w:bookmarkEnd w:id="0"/>
          </w:p>
          <w:bookmarkEnd w:id="1"/>
          <w:p w14:paraId="7ECBB190" w14:textId="1404B491" w:rsidR="006D4A46" w:rsidRPr="00110A0F" w:rsidRDefault="006D4A46" w:rsidP="006D4A46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</w:p>
        </w:tc>
      </w:tr>
      <w:tr w:rsidR="00941348" w:rsidRPr="00110A0F" w14:paraId="2DABD7AB" w14:textId="77777777" w:rsidTr="00646237">
        <w:tc>
          <w:tcPr>
            <w:tcW w:w="1683" w:type="dxa"/>
          </w:tcPr>
          <w:p w14:paraId="174356B4" w14:textId="77777777" w:rsidR="00941348" w:rsidRPr="00110A0F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0D61F163" w14:textId="01A77066" w:rsidR="00941348" w:rsidRPr="00110A0F" w:rsidRDefault="007E2FEE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110A0F">
              <w:rPr>
                <w:rFonts w:asciiTheme="minorHAnsi" w:hAnsiTheme="minorHAnsi" w:cstheme="minorHAnsi"/>
                <w:sz w:val="22"/>
                <w:lang w:eastAsia="hu-HU"/>
              </w:rPr>
              <w:t>Gyarmati Kornél</w:t>
            </w:r>
            <w:r w:rsidR="00941348" w:rsidRPr="00110A0F">
              <w:rPr>
                <w:rFonts w:asciiTheme="minorHAnsi" w:hAnsiTheme="minorHAnsi" w:cstheme="minorHAnsi"/>
                <w:sz w:val="22"/>
                <w:lang w:eastAsia="hu-HU"/>
              </w:rPr>
              <w:t xml:space="preserve"> polgármester</w:t>
            </w:r>
          </w:p>
          <w:p w14:paraId="01762D13" w14:textId="77777777" w:rsidR="00941348" w:rsidRPr="00110A0F" w:rsidRDefault="00941348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941348" w:rsidRPr="00110A0F" w14:paraId="69D3239D" w14:textId="77777777" w:rsidTr="00646237">
        <w:tc>
          <w:tcPr>
            <w:tcW w:w="1683" w:type="dxa"/>
          </w:tcPr>
          <w:p w14:paraId="347D8394" w14:textId="77777777" w:rsidR="00941348" w:rsidRPr="00110A0F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110A0F">
              <w:rPr>
                <w:rFonts w:asciiTheme="minorHAnsi" w:hAnsiTheme="minorHAnsi" w:cstheme="minorHAnsi"/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6DB6589" w14:textId="17BCF9AC" w:rsidR="00941348" w:rsidRPr="00110A0F" w:rsidRDefault="00941348" w:rsidP="00110A0F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110A0F">
              <w:rPr>
                <w:rFonts w:asciiTheme="minorHAnsi" w:hAnsiTheme="minorHAnsi" w:cstheme="minorHAnsi"/>
                <w:sz w:val="22"/>
                <w:lang w:eastAsia="hu-HU"/>
              </w:rPr>
              <w:t xml:space="preserve">dr. </w:t>
            </w:r>
            <w:r w:rsidR="00970EC6" w:rsidRPr="00110A0F">
              <w:rPr>
                <w:rFonts w:asciiTheme="minorHAnsi" w:hAnsiTheme="minorHAnsi" w:cstheme="minorHAnsi"/>
                <w:sz w:val="22"/>
                <w:lang w:eastAsia="hu-HU"/>
              </w:rPr>
              <w:t>Varga Viktória</w:t>
            </w:r>
            <w:r w:rsidRPr="00110A0F">
              <w:rPr>
                <w:rFonts w:asciiTheme="minorHAnsi" w:hAnsiTheme="minorHAnsi" w:cstheme="minorHAnsi"/>
                <w:sz w:val="22"/>
                <w:lang w:eastAsia="hu-HU"/>
              </w:rPr>
              <w:t xml:space="preserve"> jegyző</w:t>
            </w:r>
          </w:p>
        </w:tc>
      </w:tr>
    </w:tbl>
    <w:p w14:paraId="640A3EFC" w14:textId="77777777" w:rsidR="00941348" w:rsidRPr="00110A0F" w:rsidRDefault="00941348" w:rsidP="00941348">
      <w:pPr>
        <w:jc w:val="left"/>
        <w:rPr>
          <w:rFonts w:asciiTheme="minorHAnsi" w:eastAsia="Calibri" w:hAnsiTheme="minorHAnsi" w:cstheme="minorHAnsi"/>
          <w:u w:val="single"/>
          <w:lang w:eastAsia="hu-HU"/>
        </w:rPr>
      </w:pPr>
    </w:p>
    <w:p w14:paraId="781F3A89" w14:textId="77777777" w:rsidR="00941348" w:rsidRPr="00110A0F" w:rsidRDefault="00941348" w:rsidP="00941348">
      <w:pPr>
        <w:jc w:val="center"/>
        <w:rPr>
          <w:rFonts w:asciiTheme="minorHAnsi" w:hAnsiTheme="minorHAnsi" w:cstheme="minorHAnsi"/>
          <w:b/>
          <w:lang w:eastAsia="hu-HU"/>
        </w:rPr>
      </w:pPr>
      <w:r w:rsidRPr="00110A0F">
        <w:rPr>
          <w:rFonts w:asciiTheme="minorHAnsi" w:hAnsiTheme="minorHAnsi" w:cstheme="minorHAnsi"/>
          <w:b/>
          <w:lang w:eastAsia="hu-HU"/>
        </w:rPr>
        <w:t>TISZTELT KÉPVISELŐ-TESTÜLET!</w:t>
      </w:r>
    </w:p>
    <w:p w14:paraId="611596AC" w14:textId="77777777" w:rsidR="00941348" w:rsidRPr="00110A0F" w:rsidRDefault="00941348" w:rsidP="00941348">
      <w:pPr>
        <w:rPr>
          <w:rFonts w:asciiTheme="minorHAnsi" w:hAnsiTheme="minorHAnsi" w:cstheme="minorHAnsi"/>
          <w:lang w:eastAsia="hu-HU"/>
        </w:rPr>
      </w:pPr>
    </w:p>
    <w:p w14:paraId="46F16A09" w14:textId="26A7F286" w:rsidR="00A54AF7" w:rsidRPr="00110A0F" w:rsidRDefault="007E2FEE" w:rsidP="00B63610">
      <w:pPr>
        <w:rPr>
          <w:rFonts w:asciiTheme="minorHAnsi" w:hAnsiTheme="minorHAnsi" w:cstheme="minorHAnsi"/>
          <w:lang w:eastAsia="hu-HU"/>
        </w:rPr>
      </w:pPr>
      <w:r w:rsidRPr="00110A0F">
        <w:rPr>
          <w:rFonts w:asciiTheme="minorHAnsi" w:hAnsiTheme="minorHAnsi" w:cstheme="minorHAnsi"/>
          <w:lang w:eastAsia="hu-HU"/>
        </w:rPr>
        <w:t>Tagyon</w:t>
      </w:r>
      <w:r w:rsidR="00B63610" w:rsidRPr="00110A0F">
        <w:rPr>
          <w:rFonts w:asciiTheme="minorHAnsi" w:hAnsiTheme="minorHAnsi" w:cstheme="minorHAnsi"/>
          <w:lang w:eastAsia="hu-HU"/>
        </w:rPr>
        <w:t xml:space="preserve"> Község Önkormányzata Képviselő-testülete </w:t>
      </w:r>
      <w:r w:rsidR="00A54AF7" w:rsidRPr="00110A0F">
        <w:rPr>
          <w:rFonts w:asciiTheme="minorHAnsi" w:hAnsiTheme="minorHAnsi" w:cstheme="minorHAnsi"/>
          <w:lang w:eastAsia="hu-HU"/>
        </w:rPr>
        <w:t>2017</w:t>
      </w:r>
      <w:r w:rsidR="00B63610" w:rsidRPr="00110A0F">
        <w:rPr>
          <w:rFonts w:asciiTheme="minorHAnsi" w:hAnsiTheme="minorHAnsi" w:cstheme="minorHAnsi"/>
          <w:lang w:eastAsia="hu-HU"/>
        </w:rPr>
        <w:t xml:space="preserve">. </w:t>
      </w:r>
      <w:r w:rsidR="00A54AF7" w:rsidRPr="00110A0F">
        <w:rPr>
          <w:rFonts w:asciiTheme="minorHAnsi" w:hAnsiTheme="minorHAnsi" w:cstheme="minorHAnsi"/>
          <w:lang w:eastAsia="hu-HU"/>
        </w:rPr>
        <w:t xml:space="preserve">decemberében fogadta el a településkép védelméről szóló </w:t>
      </w:r>
      <w:r w:rsidRPr="00110A0F">
        <w:rPr>
          <w:rFonts w:asciiTheme="minorHAnsi" w:hAnsiTheme="minorHAnsi" w:cstheme="minorHAnsi"/>
          <w:lang w:eastAsia="hu-HU"/>
        </w:rPr>
        <w:t>14</w:t>
      </w:r>
      <w:r w:rsidR="00A54AF7" w:rsidRPr="00110A0F">
        <w:rPr>
          <w:rFonts w:asciiTheme="minorHAnsi" w:hAnsiTheme="minorHAnsi" w:cstheme="minorHAnsi"/>
          <w:lang w:eastAsia="hu-HU"/>
        </w:rPr>
        <w:t>/2017. (XII.2</w:t>
      </w:r>
      <w:r w:rsidRPr="00110A0F">
        <w:rPr>
          <w:rFonts w:asciiTheme="minorHAnsi" w:hAnsiTheme="minorHAnsi" w:cstheme="minorHAnsi"/>
          <w:lang w:eastAsia="hu-HU"/>
        </w:rPr>
        <w:t>7</w:t>
      </w:r>
      <w:r w:rsidR="00A54AF7" w:rsidRPr="00110A0F">
        <w:rPr>
          <w:rFonts w:asciiTheme="minorHAnsi" w:hAnsiTheme="minorHAnsi" w:cstheme="minorHAnsi"/>
          <w:lang w:eastAsia="hu-HU"/>
        </w:rPr>
        <w:t>.) önkormányzati rendeletét.</w:t>
      </w:r>
    </w:p>
    <w:p w14:paraId="0D5ADEB6" w14:textId="77777777" w:rsidR="00A54AF7" w:rsidRPr="00110A0F" w:rsidRDefault="00A54AF7" w:rsidP="00B63610">
      <w:pPr>
        <w:rPr>
          <w:rFonts w:asciiTheme="minorHAnsi" w:hAnsiTheme="minorHAnsi" w:cstheme="minorHAnsi"/>
          <w:lang w:eastAsia="hu-HU"/>
        </w:rPr>
      </w:pPr>
    </w:p>
    <w:p w14:paraId="06337013" w14:textId="61362161" w:rsidR="00110A0F" w:rsidRPr="00110A0F" w:rsidRDefault="00110A0F" w:rsidP="00110A0F">
      <w:pPr>
        <w:rPr>
          <w:rFonts w:asciiTheme="minorHAnsi" w:hAnsiTheme="minorHAnsi" w:cstheme="minorHAnsi"/>
          <w:lang w:eastAsia="hu-HU"/>
        </w:rPr>
      </w:pPr>
      <w:bookmarkStart w:id="2" w:name="_Hlk195186489"/>
      <w:r w:rsidRPr="00110A0F">
        <w:rPr>
          <w:rFonts w:asciiTheme="minorHAnsi" w:hAnsiTheme="minorHAnsi" w:cstheme="minorHAnsi"/>
          <w:lang w:eastAsia="hu-HU"/>
        </w:rPr>
        <w:t>A 2024. október 1. napjától hatályba lépő jogszabályváltozások miatt, melyek alapvetően befolyásolják a településkép védelmére szolgáló önkormányzati eszközök szabályozását, a képviselő-testület 2025. február 1</w:t>
      </w:r>
      <w:r w:rsidR="00652804">
        <w:rPr>
          <w:rFonts w:asciiTheme="minorHAnsi" w:hAnsiTheme="minorHAnsi" w:cstheme="minorHAnsi"/>
          <w:lang w:eastAsia="hu-HU"/>
        </w:rPr>
        <w:t>8</w:t>
      </w:r>
      <w:r w:rsidRPr="00110A0F">
        <w:rPr>
          <w:rFonts w:asciiTheme="minorHAnsi" w:hAnsiTheme="minorHAnsi" w:cstheme="minorHAnsi"/>
          <w:lang w:eastAsia="hu-HU"/>
        </w:rPr>
        <w:t>-i ülésén a rendelet módosításáról döntött.</w:t>
      </w:r>
    </w:p>
    <w:p w14:paraId="7E5F2D2A" w14:textId="77777777" w:rsidR="00110A0F" w:rsidRPr="00110A0F" w:rsidRDefault="00110A0F" w:rsidP="00110A0F">
      <w:pPr>
        <w:rPr>
          <w:rFonts w:asciiTheme="minorHAnsi" w:hAnsiTheme="minorHAnsi" w:cstheme="minorHAnsi"/>
          <w:lang w:eastAsia="hu-HU"/>
        </w:rPr>
      </w:pPr>
    </w:p>
    <w:p w14:paraId="2454A12A" w14:textId="77777777" w:rsidR="00110A0F" w:rsidRPr="00110A0F" w:rsidRDefault="00110A0F" w:rsidP="00110A0F">
      <w:pPr>
        <w:rPr>
          <w:rFonts w:asciiTheme="minorHAnsi" w:hAnsiTheme="minorHAnsi" w:cstheme="minorHAnsi"/>
          <w:lang w:eastAsia="hu-HU"/>
        </w:rPr>
      </w:pPr>
      <w:r w:rsidRPr="00110A0F">
        <w:rPr>
          <w:rFonts w:asciiTheme="minorHAnsi" w:hAnsiTheme="minorHAnsi" w:cstheme="minorHAnsi"/>
          <w:lang w:eastAsia="hu-HU"/>
        </w:rPr>
        <w:t>A módosítási eljárást és egyeztetési folyamatot az E-tér felületén megindítottuk, és egyidejűleg a rendelet tervezetét partnerségi egyeztetésre bocsátottuk.</w:t>
      </w:r>
    </w:p>
    <w:p w14:paraId="5DB79A4E" w14:textId="77777777" w:rsidR="00110A0F" w:rsidRPr="00110A0F" w:rsidRDefault="00110A0F" w:rsidP="00110A0F">
      <w:pPr>
        <w:rPr>
          <w:rFonts w:asciiTheme="minorHAnsi" w:hAnsiTheme="minorHAnsi" w:cstheme="minorHAnsi"/>
          <w:lang w:eastAsia="hu-HU"/>
        </w:rPr>
      </w:pPr>
    </w:p>
    <w:p w14:paraId="67A77834" w14:textId="77777777" w:rsidR="00110A0F" w:rsidRPr="00110A0F" w:rsidRDefault="00110A0F" w:rsidP="00110A0F">
      <w:pPr>
        <w:rPr>
          <w:rFonts w:asciiTheme="minorHAnsi" w:hAnsiTheme="minorHAnsi" w:cstheme="minorHAnsi"/>
          <w:lang w:eastAsia="hu-HU"/>
        </w:rPr>
      </w:pPr>
      <w:r w:rsidRPr="00110A0F">
        <w:rPr>
          <w:rFonts w:asciiTheme="minorHAnsi" w:hAnsiTheme="minorHAnsi" w:cstheme="minorHAnsi"/>
          <w:lang w:eastAsia="hu-HU"/>
        </w:rPr>
        <w:t>A véleményezés során és a partnerségi eljárásban érdemi észrevétel nem érkezett, az állami főépítész javaslatait a tervezeten átvezettük.</w:t>
      </w:r>
    </w:p>
    <w:bookmarkEnd w:id="2"/>
    <w:p w14:paraId="6B67B755" w14:textId="77777777" w:rsidR="00A54AF7" w:rsidRPr="00110A0F" w:rsidRDefault="00A54AF7" w:rsidP="00A54AF7">
      <w:pPr>
        <w:rPr>
          <w:rFonts w:asciiTheme="minorHAnsi" w:hAnsiTheme="minorHAnsi" w:cstheme="minorHAnsi"/>
          <w:lang w:eastAsia="hu-HU"/>
        </w:rPr>
      </w:pPr>
    </w:p>
    <w:p w14:paraId="611F1C23" w14:textId="0652B243" w:rsidR="00941348" w:rsidRPr="00110A0F" w:rsidRDefault="00941348" w:rsidP="00941348">
      <w:pPr>
        <w:rPr>
          <w:rFonts w:asciiTheme="minorHAnsi" w:hAnsiTheme="minorHAnsi" w:cstheme="minorHAnsi"/>
          <w:lang w:eastAsia="hu-HU"/>
        </w:rPr>
      </w:pPr>
      <w:r w:rsidRPr="00110A0F">
        <w:rPr>
          <w:rFonts w:asciiTheme="minorHAnsi" w:hAnsiTheme="minorHAnsi" w:cstheme="minorHAnsi"/>
          <w:lang w:eastAsia="hu-HU"/>
        </w:rPr>
        <w:t>Kérem a Tisztelt Képviselő-testülete</w:t>
      </w:r>
      <w:r w:rsidR="003B1640" w:rsidRPr="00110A0F">
        <w:rPr>
          <w:rFonts w:asciiTheme="minorHAnsi" w:hAnsiTheme="minorHAnsi" w:cstheme="minorHAnsi"/>
          <w:lang w:eastAsia="hu-HU"/>
        </w:rPr>
        <w:t>t</w:t>
      </w:r>
      <w:r w:rsidRPr="00110A0F">
        <w:rPr>
          <w:rFonts w:asciiTheme="minorHAnsi" w:hAnsiTheme="minorHAnsi" w:cstheme="minorHAnsi"/>
          <w:lang w:eastAsia="hu-HU"/>
        </w:rPr>
        <w:t>, hogy az előterjesztést megvitatni és a határozati javaslatot elfogadni szíveskedjen.</w:t>
      </w:r>
    </w:p>
    <w:p w14:paraId="6FF52E48" w14:textId="2BFD68C2" w:rsidR="00212570" w:rsidRPr="00110A0F" w:rsidRDefault="00212570" w:rsidP="00941348">
      <w:pPr>
        <w:rPr>
          <w:rFonts w:asciiTheme="minorHAnsi" w:hAnsiTheme="minorHAnsi" w:cstheme="minorHAnsi"/>
          <w:lang w:eastAsia="hu-HU"/>
        </w:rPr>
      </w:pPr>
    </w:p>
    <w:p w14:paraId="273AB74C" w14:textId="1749C04A" w:rsidR="00212570" w:rsidRPr="00110A0F" w:rsidRDefault="00212570" w:rsidP="00212570">
      <w:pPr>
        <w:ind w:left="4253"/>
        <w:jc w:val="center"/>
        <w:rPr>
          <w:rFonts w:asciiTheme="minorHAnsi" w:hAnsiTheme="minorHAnsi" w:cstheme="minorHAnsi"/>
          <w:b/>
          <w:bCs/>
          <w:lang w:eastAsia="hu-HU"/>
        </w:rPr>
      </w:pPr>
      <w:r w:rsidRPr="00110A0F">
        <w:rPr>
          <w:rFonts w:asciiTheme="minorHAnsi" w:hAnsiTheme="minorHAnsi" w:cstheme="minorHAnsi"/>
          <w:b/>
          <w:bCs/>
          <w:lang w:eastAsia="hu-HU"/>
        </w:rPr>
        <w:t>HATÁROZATI JAVASLAT</w:t>
      </w:r>
    </w:p>
    <w:p w14:paraId="10F84C99" w14:textId="1B9F4FF7" w:rsidR="00CD0ABB" w:rsidRPr="00110A0F" w:rsidRDefault="00CD0ABB" w:rsidP="00212570">
      <w:pPr>
        <w:ind w:left="4253"/>
        <w:jc w:val="center"/>
        <w:rPr>
          <w:rFonts w:asciiTheme="minorHAnsi" w:hAnsiTheme="minorHAnsi" w:cstheme="minorHAnsi"/>
          <w:b/>
          <w:bCs/>
          <w:lang w:eastAsia="hu-HU"/>
        </w:rPr>
      </w:pPr>
      <w:r w:rsidRPr="00110A0F">
        <w:rPr>
          <w:rFonts w:asciiTheme="minorHAnsi" w:hAnsiTheme="minorHAnsi" w:cstheme="minorHAnsi"/>
          <w:b/>
          <w:bCs/>
          <w:lang w:eastAsia="hu-HU"/>
        </w:rPr>
        <w:t>I.</w:t>
      </w:r>
    </w:p>
    <w:p w14:paraId="30FD5D95" w14:textId="77777777" w:rsidR="00212570" w:rsidRPr="00110A0F" w:rsidRDefault="00212570" w:rsidP="00212570">
      <w:pPr>
        <w:ind w:left="4253"/>
        <w:rPr>
          <w:rFonts w:asciiTheme="minorHAnsi" w:hAnsiTheme="minorHAnsi" w:cstheme="minorHAnsi"/>
          <w:lang w:eastAsia="hu-HU"/>
        </w:rPr>
      </w:pPr>
    </w:p>
    <w:p w14:paraId="5708A423" w14:textId="77777777" w:rsidR="00110A0F" w:rsidRPr="00110A0F" w:rsidRDefault="007E2FEE" w:rsidP="00110A0F">
      <w:pPr>
        <w:ind w:left="4253"/>
        <w:rPr>
          <w:rFonts w:asciiTheme="minorHAnsi" w:hAnsiTheme="minorHAnsi" w:cstheme="minorHAnsi"/>
          <w:lang w:eastAsia="hu-HU"/>
        </w:rPr>
      </w:pPr>
      <w:r w:rsidRPr="00110A0F">
        <w:rPr>
          <w:rFonts w:asciiTheme="minorHAnsi" w:hAnsiTheme="minorHAnsi" w:cstheme="minorHAnsi"/>
          <w:lang w:eastAsia="hu-HU"/>
        </w:rPr>
        <w:t>Tagyon</w:t>
      </w:r>
      <w:r w:rsidR="00F3058C" w:rsidRPr="00110A0F">
        <w:rPr>
          <w:rFonts w:asciiTheme="minorHAnsi" w:hAnsiTheme="minorHAnsi" w:cstheme="minorHAnsi"/>
          <w:lang w:eastAsia="hu-HU"/>
        </w:rPr>
        <w:t xml:space="preserve"> </w:t>
      </w:r>
      <w:bookmarkStart w:id="3" w:name="_Hlk195771510"/>
      <w:r w:rsidR="00F3058C" w:rsidRPr="00110A0F">
        <w:rPr>
          <w:rFonts w:asciiTheme="minorHAnsi" w:hAnsiTheme="minorHAnsi" w:cstheme="minorHAnsi"/>
          <w:lang w:eastAsia="hu-HU"/>
        </w:rPr>
        <w:t xml:space="preserve">Község Önkormányzata Képviselő-testülete </w:t>
      </w:r>
      <w:r w:rsidR="00D41F83" w:rsidRPr="00110A0F">
        <w:rPr>
          <w:rFonts w:asciiTheme="minorHAnsi" w:hAnsiTheme="minorHAnsi" w:cstheme="minorHAnsi"/>
          <w:lang w:eastAsia="hu-HU"/>
        </w:rPr>
        <w:t xml:space="preserve">a </w:t>
      </w:r>
      <w:r w:rsidR="00A54AF7" w:rsidRPr="00110A0F">
        <w:rPr>
          <w:rFonts w:asciiTheme="minorHAnsi" w:hAnsiTheme="minorHAnsi" w:cstheme="minorHAnsi"/>
          <w:lang w:eastAsia="hu-HU"/>
        </w:rPr>
        <w:t xml:space="preserve">településkép védelméről szóló </w:t>
      </w:r>
      <w:r w:rsidRPr="00110A0F">
        <w:rPr>
          <w:rFonts w:asciiTheme="minorHAnsi" w:hAnsiTheme="minorHAnsi" w:cstheme="minorHAnsi"/>
          <w:lang w:eastAsia="hu-HU"/>
        </w:rPr>
        <w:t>14</w:t>
      </w:r>
      <w:r w:rsidR="00A54AF7" w:rsidRPr="00110A0F">
        <w:rPr>
          <w:rFonts w:asciiTheme="minorHAnsi" w:hAnsiTheme="minorHAnsi" w:cstheme="minorHAnsi"/>
          <w:lang w:eastAsia="hu-HU"/>
        </w:rPr>
        <w:t>/2017. (XII.2</w:t>
      </w:r>
      <w:r w:rsidRPr="00110A0F">
        <w:rPr>
          <w:rFonts w:asciiTheme="minorHAnsi" w:hAnsiTheme="minorHAnsi" w:cstheme="minorHAnsi"/>
          <w:lang w:eastAsia="hu-HU"/>
        </w:rPr>
        <w:t>7</w:t>
      </w:r>
      <w:r w:rsidR="00A54AF7" w:rsidRPr="00110A0F">
        <w:rPr>
          <w:rFonts w:asciiTheme="minorHAnsi" w:hAnsiTheme="minorHAnsi" w:cstheme="minorHAnsi"/>
          <w:lang w:eastAsia="hu-HU"/>
        </w:rPr>
        <w:t xml:space="preserve">.) önkormányzati rendelet </w:t>
      </w:r>
      <w:r w:rsidR="00110A0F" w:rsidRPr="00110A0F">
        <w:rPr>
          <w:rFonts w:asciiTheme="minorHAnsi" w:hAnsiTheme="minorHAnsi" w:cstheme="minorHAnsi"/>
          <w:lang w:eastAsia="hu-HU"/>
        </w:rPr>
        <w:t>módosítására irányuló egyeztetési eljárást a beérkezett vélemények elfogadása mellett lezárja.</w:t>
      </w:r>
    </w:p>
    <w:p w14:paraId="018DB39A" w14:textId="77777777" w:rsidR="00110A0F" w:rsidRPr="00110A0F" w:rsidRDefault="00110A0F" w:rsidP="00110A0F">
      <w:pPr>
        <w:ind w:left="4253"/>
        <w:rPr>
          <w:rFonts w:asciiTheme="minorHAnsi" w:hAnsiTheme="minorHAnsi" w:cstheme="minorHAnsi"/>
          <w:lang w:eastAsia="hu-HU"/>
        </w:rPr>
      </w:pPr>
    </w:p>
    <w:p w14:paraId="342FC91A" w14:textId="77777777" w:rsidR="00110A0F" w:rsidRPr="00110A0F" w:rsidRDefault="00110A0F" w:rsidP="00110A0F">
      <w:pPr>
        <w:ind w:left="4253"/>
        <w:rPr>
          <w:rFonts w:asciiTheme="minorHAnsi" w:hAnsiTheme="minorHAnsi" w:cstheme="minorHAnsi"/>
          <w:lang w:eastAsia="hu-HU"/>
        </w:rPr>
      </w:pPr>
      <w:r w:rsidRPr="00110A0F">
        <w:rPr>
          <w:rFonts w:asciiTheme="minorHAnsi" w:hAnsiTheme="minorHAnsi" w:cstheme="minorHAnsi"/>
          <w:lang w:eastAsia="hu-HU"/>
        </w:rPr>
        <w:t>Határidő: azonnal</w:t>
      </w:r>
    </w:p>
    <w:p w14:paraId="37B034DB" w14:textId="23D008F0" w:rsidR="00ED428F" w:rsidRPr="00110A0F" w:rsidRDefault="00110A0F" w:rsidP="00110A0F">
      <w:pPr>
        <w:ind w:left="4253"/>
        <w:rPr>
          <w:rFonts w:asciiTheme="minorHAnsi" w:hAnsiTheme="minorHAnsi" w:cstheme="minorHAnsi"/>
          <w:b/>
          <w:bCs/>
          <w:lang w:eastAsia="hu-HU"/>
        </w:rPr>
      </w:pPr>
      <w:r w:rsidRPr="00110A0F">
        <w:rPr>
          <w:rFonts w:asciiTheme="minorHAnsi" w:hAnsiTheme="minorHAnsi" w:cstheme="minorHAnsi"/>
          <w:lang w:eastAsia="hu-HU"/>
        </w:rPr>
        <w:t>Felelős: polgármester</w:t>
      </w:r>
    </w:p>
    <w:bookmarkEnd w:id="3"/>
    <w:p w14:paraId="5D0BB6A6" w14:textId="77777777" w:rsidR="00ED428F" w:rsidRPr="00110A0F" w:rsidRDefault="00ED428F" w:rsidP="00CD0ABB">
      <w:pPr>
        <w:ind w:left="4253"/>
        <w:jc w:val="center"/>
        <w:rPr>
          <w:rFonts w:asciiTheme="minorHAnsi" w:hAnsiTheme="minorHAnsi" w:cstheme="minorHAnsi"/>
          <w:b/>
          <w:bCs/>
          <w:lang w:eastAsia="hu-HU"/>
        </w:rPr>
      </w:pPr>
    </w:p>
    <w:p w14:paraId="0309B365" w14:textId="7DE88A39" w:rsidR="00CD0ABB" w:rsidRPr="00110A0F" w:rsidRDefault="00CD0ABB" w:rsidP="00CD0ABB">
      <w:pPr>
        <w:ind w:left="4253"/>
        <w:jc w:val="center"/>
        <w:rPr>
          <w:rFonts w:asciiTheme="minorHAnsi" w:hAnsiTheme="minorHAnsi" w:cstheme="minorHAnsi"/>
          <w:b/>
          <w:bCs/>
          <w:lang w:eastAsia="hu-HU"/>
        </w:rPr>
      </w:pPr>
      <w:r w:rsidRPr="00110A0F">
        <w:rPr>
          <w:rFonts w:asciiTheme="minorHAnsi" w:hAnsiTheme="minorHAnsi" w:cstheme="minorHAnsi"/>
          <w:b/>
          <w:bCs/>
          <w:lang w:eastAsia="hu-HU"/>
        </w:rPr>
        <w:t>II.</w:t>
      </w:r>
    </w:p>
    <w:p w14:paraId="7779446F" w14:textId="77777777" w:rsidR="00A54AF7" w:rsidRPr="00110A0F" w:rsidRDefault="00A54AF7" w:rsidP="00A54AF7">
      <w:pPr>
        <w:ind w:left="4253"/>
        <w:rPr>
          <w:rFonts w:asciiTheme="minorHAnsi" w:hAnsiTheme="minorHAnsi" w:cstheme="minorHAnsi"/>
          <w:lang w:eastAsia="hu-HU"/>
        </w:rPr>
      </w:pPr>
      <w:bookmarkStart w:id="4" w:name="_Hlk159824517"/>
    </w:p>
    <w:p w14:paraId="01874D2D" w14:textId="2064320B" w:rsidR="00941348" w:rsidRPr="00110A0F" w:rsidRDefault="007E2FEE" w:rsidP="00110A0F">
      <w:pPr>
        <w:ind w:left="4253"/>
        <w:rPr>
          <w:rFonts w:asciiTheme="minorHAnsi" w:hAnsiTheme="minorHAnsi" w:cstheme="minorHAnsi"/>
          <w:lang w:eastAsia="hu-HU"/>
        </w:rPr>
      </w:pPr>
      <w:r w:rsidRPr="00110A0F">
        <w:rPr>
          <w:rFonts w:ascii="Calibri" w:hAnsi="Calibri" w:cs="Calibri"/>
          <w:lang w:eastAsia="hu-HU"/>
        </w:rPr>
        <w:t>Tagyon</w:t>
      </w:r>
      <w:r w:rsidR="00A54AF7" w:rsidRPr="00110A0F">
        <w:rPr>
          <w:rFonts w:ascii="Calibri" w:hAnsi="Calibri" w:cs="Calibri"/>
          <w:lang w:eastAsia="hu-HU"/>
        </w:rPr>
        <w:t xml:space="preserve"> </w:t>
      </w:r>
      <w:bookmarkStart w:id="5" w:name="_Hlk195771489"/>
      <w:r w:rsidR="00A54AF7" w:rsidRPr="00110A0F">
        <w:rPr>
          <w:rFonts w:ascii="Calibri" w:hAnsi="Calibri" w:cs="Calibri"/>
          <w:lang w:eastAsia="hu-HU"/>
        </w:rPr>
        <w:t xml:space="preserve">Község Önkormányzata Képviselő-testülete a településkép védelméről szóló </w:t>
      </w:r>
      <w:r w:rsidRPr="00110A0F">
        <w:rPr>
          <w:rFonts w:ascii="Calibri" w:hAnsi="Calibri" w:cs="Calibri"/>
          <w:lang w:eastAsia="hu-HU"/>
        </w:rPr>
        <w:t>14</w:t>
      </w:r>
      <w:r w:rsidR="00A54AF7" w:rsidRPr="00110A0F">
        <w:rPr>
          <w:rFonts w:ascii="Calibri" w:hAnsi="Calibri" w:cs="Calibri"/>
          <w:lang w:eastAsia="hu-HU"/>
        </w:rPr>
        <w:t>/2017. (XII.2</w:t>
      </w:r>
      <w:r w:rsidRPr="00110A0F">
        <w:rPr>
          <w:rFonts w:ascii="Calibri" w:hAnsi="Calibri" w:cs="Calibri"/>
          <w:lang w:eastAsia="hu-HU"/>
        </w:rPr>
        <w:t>7</w:t>
      </w:r>
      <w:r w:rsidR="00A54AF7" w:rsidRPr="00110A0F">
        <w:rPr>
          <w:rFonts w:ascii="Calibri" w:hAnsi="Calibri" w:cs="Calibri"/>
          <w:lang w:eastAsia="hu-HU"/>
        </w:rPr>
        <w:t xml:space="preserve">.) önkormányzati rendelet </w:t>
      </w:r>
      <w:bookmarkEnd w:id="4"/>
      <w:r w:rsidR="00110A0F" w:rsidRPr="00110A0F">
        <w:rPr>
          <w:rFonts w:ascii="Calibri" w:hAnsi="Calibri" w:cs="Calibri"/>
          <w:lang w:eastAsia="hu-HU"/>
        </w:rPr>
        <w:t>módosításáról szóló rendelet–tervezetet elfogadja, és ______/2025. (_____) számon önkormányzati rendeletei közé iktatja.</w:t>
      </w:r>
    </w:p>
    <w:bookmarkEnd w:id="5"/>
    <w:p w14:paraId="16096F38" w14:textId="77777777" w:rsidR="00A54AF7" w:rsidRPr="00110A0F" w:rsidRDefault="00A54AF7" w:rsidP="00941348">
      <w:pPr>
        <w:rPr>
          <w:rFonts w:asciiTheme="minorHAnsi" w:hAnsiTheme="minorHAnsi" w:cstheme="minorHAnsi"/>
          <w:lang w:eastAsia="hu-HU"/>
        </w:rPr>
      </w:pPr>
    </w:p>
    <w:p w14:paraId="0BB8510C" w14:textId="41D609B5" w:rsidR="00941348" w:rsidRPr="00110A0F" w:rsidRDefault="003B1640" w:rsidP="00941348">
      <w:pPr>
        <w:jc w:val="left"/>
        <w:rPr>
          <w:rFonts w:asciiTheme="minorHAnsi" w:eastAsia="Calibri" w:hAnsiTheme="minorHAnsi" w:cstheme="minorHAnsi"/>
          <w:lang w:eastAsia="hu-HU"/>
        </w:rPr>
      </w:pPr>
      <w:r w:rsidRPr="00110A0F">
        <w:rPr>
          <w:rFonts w:asciiTheme="minorHAnsi" w:eastAsia="Calibri" w:hAnsiTheme="minorHAnsi" w:cstheme="minorHAnsi"/>
          <w:lang w:eastAsia="hu-HU"/>
        </w:rPr>
        <w:t>Szentantalfa</w:t>
      </w:r>
      <w:r w:rsidR="00941348" w:rsidRPr="00110A0F">
        <w:rPr>
          <w:rFonts w:asciiTheme="minorHAnsi" w:eastAsia="Calibri" w:hAnsiTheme="minorHAnsi" w:cstheme="minorHAnsi"/>
          <w:lang w:eastAsia="hu-HU"/>
        </w:rPr>
        <w:t xml:space="preserve">, </w:t>
      </w:r>
      <w:r w:rsidR="00F64867" w:rsidRPr="00110A0F">
        <w:rPr>
          <w:rFonts w:asciiTheme="minorHAnsi" w:eastAsia="Calibri" w:hAnsiTheme="minorHAnsi" w:cstheme="minorHAnsi"/>
          <w:lang w:eastAsia="hu-HU"/>
        </w:rPr>
        <w:t>202</w:t>
      </w:r>
      <w:r w:rsidR="00A54AF7" w:rsidRPr="00110A0F">
        <w:rPr>
          <w:rFonts w:asciiTheme="minorHAnsi" w:eastAsia="Calibri" w:hAnsiTheme="minorHAnsi" w:cstheme="minorHAnsi"/>
          <w:lang w:eastAsia="hu-HU"/>
        </w:rPr>
        <w:t>5</w:t>
      </w:r>
      <w:r w:rsidR="00F64867" w:rsidRPr="00110A0F">
        <w:rPr>
          <w:rFonts w:asciiTheme="minorHAnsi" w:eastAsia="Calibri" w:hAnsiTheme="minorHAnsi" w:cstheme="minorHAnsi"/>
          <w:lang w:eastAsia="hu-HU"/>
        </w:rPr>
        <w:t xml:space="preserve">. </w:t>
      </w:r>
      <w:r w:rsidR="00110A0F">
        <w:rPr>
          <w:rFonts w:asciiTheme="minorHAnsi" w:eastAsia="Calibri" w:hAnsiTheme="minorHAnsi" w:cstheme="minorHAnsi"/>
          <w:lang w:eastAsia="hu-HU"/>
        </w:rPr>
        <w:t>április</w:t>
      </w:r>
      <w:r w:rsidR="00F64867" w:rsidRPr="00110A0F">
        <w:rPr>
          <w:rFonts w:asciiTheme="minorHAnsi" w:eastAsia="Calibri" w:hAnsiTheme="minorHAnsi" w:cstheme="minorHAnsi"/>
          <w:lang w:eastAsia="hu-HU"/>
        </w:rPr>
        <w:t xml:space="preserve"> </w:t>
      </w:r>
      <w:r w:rsidR="006E42F0" w:rsidRPr="00110A0F">
        <w:rPr>
          <w:rFonts w:asciiTheme="minorHAnsi" w:eastAsia="Calibri" w:hAnsiTheme="minorHAnsi" w:cstheme="minorHAnsi"/>
          <w:lang w:eastAsia="hu-HU"/>
        </w:rPr>
        <w:t>1</w:t>
      </w:r>
      <w:r w:rsidR="00604014">
        <w:rPr>
          <w:rFonts w:asciiTheme="minorHAnsi" w:eastAsia="Calibri" w:hAnsiTheme="minorHAnsi" w:cstheme="minorHAnsi"/>
          <w:lang w:eastAsia="hu-HU"/>
        </w:rPr>
        <w:t>4</w:t>
      </w:r>
      <w:r w:rsidR="00F64867" w:rsidRPr="00110A0F">
        <w:rPr>
          <w:rFonts w:asciiTheme="minorHAnsi" w:eastAsia="Calibri" w:hAnsiTheme="minorHAnsi" w:cstheme="minorHAnsi"/>
          <w:lang w:eastAsia="hu-HU"/>
        </w:rPr>
        <w:t>.</w:t>
      </w:r>
    </w:p>
    <w:p w14:paraId="2980C19E" w14:textId="77777777" w:rsidR="00A54AF7" w:rsidRPr="00110A0F" w:rsidRDefault="00A54AF7" w:rsidP="00941348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4BC403D6" w14:textId="08BBFA46" w:rsidR="00C675FA" w:rsidRPr="00110A0F" w:rsidRDefault="00F64867" w:rsidP="00F64867">
      <w:pPr>
        <w:ind w:left="4956" w:firstLine="708"/>
        <w:jc w:val="left"/>
        <w:rPr>
          <w:rFonts w:asciiTheme="minorHAnsi" w:eastAsia="Calibri" w:hAnsiTheme="minorHAnsi" w:cstheme="minorHAnsi"/>
          <w:b/>
          <w:bCs/>
          <w:lang w:eastAsia="hu-HU"/>
        </w:rPr>
      </w:pPr>
      <w:r w:rsidRPr="00110A0F">
        <w:rPr>
          <w:rFonts w:asciiTheme="minorHAnsi" w:eastAsia="Calibri" w:hAnsiTheme="minorHAnsi" w:cstheme="minorHAnsi"/>
          <w:b/>
          <w:bCs/>
          <w:lang w:eastAsia="hu-HU"/>
        </w:rPr>
        <w:t xml:space="preserve">                  </w:t>
      </w:r>
      <w:r w:rsidR="000C5E59" w:rsidRPr="00110A0F">
        <w:rPr>
          <w:rFonts w:asciiTheme="minorHAnsi" w:eastAsia="Calibri" w:hAnsiTheme="minorHAnsi" w:cstheme="minorHAnsi"/>
          <w:b/>
          <w:bCs/>
          <w:lang w:eastAsia="hu-HU"/>
        </w:rPr>
        <w:t xml:space="preserve"> </w:t>
      </w:r>
      <w:r w:rsidRPr="00110A0F">
        <w:rPr>
          <w:rFonts w:asciiTheme="minorHAnsi" w:eastAsia="Calibri" w:hAnsiTheme="minorHAnsi" w:cstheme="minorHAnsi"/>
          <w:b/>
          <w:bCs/>
          <w:lang w:eastAsia="hu-HU"/>
        </w:rPr>
        <w:t xml:space="preserve"> </w:t>
      </w:r>
      <w:r w:rsidR="007E2FEE" w:rsidRPr="00110A0F">
        <w:rPr>
          <w:rFonts w:asciiTheme="minorHAnsi" w:eastAsia="Calibri" w:hAnsiTheme="minorHAnsi" w:cstheme="minorHAnsi"/>
          <w:b/>
          <w:bCs/>
          <w:lang w:eastAsia="hu-HU"/>
        </w:rPr>
        <w:t>Gyarmati Kornél</w:t>
      </w:r>
    </w:p>
    <w:p w14:paraId="4A60BA28" w14:textId="2E7D065B" w:rsidR="000B030F" w:rsidRPr="00110A0F" w:rsidRDefault="00C675FA" w:rsidP="000C5E59">
      <w:pPr>
        <w:ind w:left="6372"/>
        <w:jc w:val="left"/>
        <w:rPr>
          <w:rFonts w:asciiTheme="minorHAnsi" w:eastAsia="Calibri" w:hAnsiTheme="minorHAnsi" w:cstheme="minorHAnsi"/>
          <w:lang w:eastAsia="hu-HU"/>
        </w:rPr>
      </w:pPr>
      <w:r w:rsidRPr="00110A0F">
        <w:rPr>
          <w:rFonts w:asciiTheme="minorHAnsi" w:eastAsia="Calibri" w:hAnsiTheme="minorHAnsi" w:cstheme="minorHAnsi"/>
          <w:lang w:eastAsia="hu-HU"/>
        </w:rPr>
        <w:t xml:space="preserve">         </w:t>
      </w:r>
      <w:r w:rsidR="007E2FEE" w:rsidRPr="00110A0F">
        <w:rPr>
          <w:rFonts w:asciiTheme="minorHAnsi" w:eastAsia="Calibri" w:hAnsiTheme="minorHAnsi" w:cstheme="minorHAnsi"/>
          <w:lang w:eastAsia="hu-HU"/>
        </w:rPr>
        <w:t xml:space="preserve"> </w:t>
      </w:r>
      <w:r w:rsidRPr="00110A0F">
        <w:rPr>
          <w:rFonts w:asciiTheme="minorHAnsi" w:eastAsia="Calibri" w:hAnsiTheme="minorHAnsi" w:cstheme="minorHAnsi"/>
          <w:lang w:eastAsia="hu-HU"/>
        </w:rPr>
        <w:t>polgármester</w:t>
      </w:r>
    </w:p>
    <w:p w14:paraId="76CF3154" w14:textId="02A853A0" w:rsidR="003552E1" w:rsidRPr="008A5EB6" w:rsidRDefault="007E2FEE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bookmarkStart w:id="6" w:name="_Hlk191281347"/>
      <w:bookmarkStart w:id="7" w:name="_Hlk195770982"/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lastRenderedPageBreak/>
        <w:t>Tagyon</w:t>
      </w:r>
      <w:r w:rsidR="003552E1"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Község Önkormányzata Képviselő-testületének </w:t>
      </w:r>
    </w:p>
    <w:p w14:paraId="05A455EF" w14:textId="25B2A980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.../2025. (...) önkormányzati rendelete</w:t>
      </w:r>
    </w:p>
    <w:p w14:paraId="5F5BB5B3" w14:textId="77777777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C817364" w14:textId="1A763CCC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bookmarkStart w:id="8" w:name="_Hlk190258438"/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a településkép védelméről szóló </w:t>
      </w:r>
      <w:r w:rsidR="007E2FEE"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14</w:t>
      </w: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/2017. (XII.2</w:t>
      </w:r>
      <w:r w:rsidR="007E2FEE"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7</w:t>
      </w: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.) önkormányzati rendelet </w:t>
      </w:r>
      <w:bookmarkEnd w:id="8"/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módosításáról</w:t>
      </w:r>
    </w:p>
    <w:p w14:paraId="496968C9" w14:textId="46090EC6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(tervezet)</w:t>
      </w:r>
    </w:p>
    <w:p w14:paraId="5D347454" w14:textId="77777777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05FB2C7" w14:textId="77777777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[1] A szabályozás célja a minőségi természeti- és épített környezet fenntartása érdekében a településképi eljárások szabályainak pontosítása, és a felsőbb jogszabályokkal való összhang megteremtése.</w:t>
      </w:r>
    </w:p>
    <w:p w14:paraId="4BF826EF" w14:textId="225C93CB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[2] </w:t>
      </w:r>
      <w:r w:rsidR="007E2FEE"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Tagyon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Község Önkormányzata Képviselő-testülete a magyar építészetről szóló 2023. évi C. törvény 225. § (8) bekezdés 1. pontjában kapott felhatalmazás alapján, a magyar építészetről szóló 2023. évi C. törvény 97. § (2) bekezdésében meghatározott feladatkörében eljárva, a településtervek tartalmáról, elkészítésének és elfogadásának rendjéről, valamint egyes településrendezési sajátos jogintézményekről szóló 419/2021. (VII.15.) Korm. rendelet 62. § (1) bekezdés a) pontjában biztosított véleményezési jogkörében eljáró állami főépítészi hatáskörben eljáró Veszprém Vármegyei Kormányhivatal, a Balaton-felvidéki Nemzeti Park Igazgatóság, az örökségvédelmi hatáskörében eljáró Veszprém Vármegyei Kormányhivatal</w:t>
      </w:r>
      <w:r w:rsidR="00110A0F">
        <w:rPr>
          <w:rFonts w:asciiTheme="minorHAnsi" w:eastAsia="Noto Sans CJK SC Regular" w:hAnsiTheme="minorHAnsi" w:cstheme="minorHAnsi"/>
          <w:kern w:val="2"/>
          <w:lang w:eastAsia="zh-CN" w:bidi="hi-IN"/>
        </w:rPr>
        <w:t>,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</w:t>
      </w:r>
      <w:r w:rsidR="00110A0F" w:rsidRPr="00110A0F">
        <w:rPr>
          <w:rFonts w:asciiTheme="minorHAnsi" w:eastAsia="Noto Sans CJK SC Regular" w:hAnsiTheme="minorHAnsi" w:cstheme="minorHAnsi"/>
          <w:kern w:val="2"/>
          <w:lang w:eastAsia="zh-CN" w:bidi="hi-IN"/>
        </w:rPr>
        <w:t>a Honvédelmi Minisztérium Hatósági Főosztály Településrendezési és Térképészeti Hatósági Osztály és a Nemzeti Média- és Hírközlési Hatóság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, továbbá </w:t>
      </w:r>
      <w:r w:rsidR="004731A9">
        <w:rPr>
          <w:rFonts w:asciiTheme="minorHAnsi" w:eastAsia="Noto Sans CJK SC Regular" w:hAnsiTheme="minorHAnsi" w:cstheme="minorHAnsi"/>
          <w:kern w:val="2"/>
          <w:lang w:eastAsia="zh-CN" w:bidi="hi-IN"/>
        </w:rPr>
        <w:t>Tagyon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Község Önkormányzata Képviselő-testületének a </w:t>
      </w:r>
      <w:r w:rsidR="004731A9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helyi 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partnerségi egyeztetés szabályairól szóló </w:t>
      </w:r>
      <w:r w:rsidR="00110A0F">
        <w:rPr>
          <w:rFonts w:asciiTheme="minorHAnsi" w:eastAsia="Noto Sans CJK SC Regular" w:hAnsiTheme="minorHAnsi" w:cstheme="minorHAnsi"/>
          <w:kern w:val="2"/>
          <w:lang w:eastAsia="zh-CN" w:bidi="hi-IN"/>
        </w:rPr>
        <w:t>3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/20</w:t>
      </w:r>
      <w:r w:rsidR="004731A9">
        <w:rPr>
          <w:rFonts w:asciiTheme="minorHAnsi" w:eastAsia="Noto Sans CJK SC Regular" w:hAnsiTheme="minorHAnsi" w:cstheme="minorHAnsi"/>
          <w:kern w:val="2"/>
          <w:lang w:eastAsia="zh-CN" w:bidi="hi-IN"/>
        </w:rPr>
        <w:t>25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 (</w:t>
      </w:r>
      <w:r w:rsidR="00110A0F">
        <w:rPr>
          <w:rFonts w:asciiTheme="minorHAnsi" w:eastAsia="Noto Sans CJK SC Regular" w:hAnsiTheme="minorHAnsi" w:cstheme="minorHAnsi"/>
          <w:kern w:val="2"/>
          <w:lang w:eastAsia="zh-CN" w:bidi="hi-IN"/>
        </w:rPr>
        <w:t>II.19.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) önkormányzati rendeletében meghatározott partnerek véleményének kikérésével a következőket rendeli el: </w:t>
      </w:r>
    </w:p>
    <w:p w14:paraId="67372CF6" w14:textId="77777777" w:rsidR="003552E1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A91C7C1" w14:textId="77777777" w:rsidR="00B72978" w:rsidRPr="008A5EB6" w:rsidRDefault="00B72978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9FA6BB4" w14:textId="77777777" w:rsidR="003552E1" w:rsidRPr="008A5EB6" w:rsidRDefault="003552E1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1. §</w:t>
      </w:r>
    </w:p>
    <w:p w14:paraId="7A68E3E7" w14:textId="77777777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5617DAA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25. alcím címe helyébe a következő rendelkezés lép:</w:t>
      </w:r>
    </w:p>
    <w:p w14:paraId="2CF6F9B3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81EDE3E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„25. Településkép-védelmi tájékoztatás és szakmai konzultáció”</w:t>
      </w:r>
    </w:p>
    <w:p w14:paraId="445190AD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1340B131" w14:textId="19D610DC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2. §</w:t>
      </w:r>
    </w:p>
    <w:p w14:paraId="072036E9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33DA4EE9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14/2017. (XII.27.) önkormányzati rendelet 32. § (1) bekezdése helyébe a következő rendelkezés lép:</w:t>
      </w:r>
    </w:p>
    <w:p w14:paraId="39AF03C4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9121DA1" w14:textId="4988B3BD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„(1) A szakmai konzultáció keretében kiadott tájékoztató a hatályos településrendezési eszközökön és településképi rendeleten alapuló dokumentum. A tájékoztatóban meg kell jelölni a kötelező, az irányadó (arculati kézikönyv ajánlásai), valamint a tájékoztató (pl. a műemléki, helyi építészeti értékvédelemmel kapcsolatos) tartalmi és eljárási elemeket.”</w:t>
      </w:r>
    </w:p>
    <w:p w14:paraId="7B1100F1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707934A" w14:textId="0A3053F1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(2) A településkép védelméről szóló 14/2017. (XII.27.) önkormányzati rendelet 32. § (6) bekezdése helyébe a következő rendelkezés lép:</w:t>
      </w:r>
    </w:p>
    <w:p w14:paraId="7038AE6E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8AA43A4" w14:textId="565E06D3" w:rsid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„(6) A tájékoztató és a szakmai konzultációról készült emlékeztető építési munka végzésére nem jogosít.”</w:t>
      </w:r>
    </w:p>
    <w:p w14:paraId="66F1C889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3. §</w:t>
      </w:r>
    </w:p>
    <w:p w14:paraId="7E0E53BB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4A7276E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33. § (3) bekezdés a) pontja helyébe a következő rendelkezés lép:</w:t>
      </w:r>
    </w:p>
    <w:p w14:paraId="48CE218E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BA083DE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(Kötelező a főépítészi szakmai konzultáció a következő esetekben:)</w:t>
      </w:r>
    </w:p>
    <w:p w14:paraId="57EFE4D7" w14:textId="77777777" w:rsid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„a)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helyi védettség alatt álló terület, helyi védettség alatt álló építményt érintő építési vagy bontási tevékenység,”</w:t>
      </w:r>
    </w:p>
    <w:p w14:paraId="057B10D1" w14:textId="77777777" w:rsidR="0091785B" w:rsidRDefault="0091785B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E1FC445" w14:textId="77777777" w:rsidR="00B72978" w:rsidRDefault="00B72978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292AFC6D" w14:textId="38CDE6E5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lastRenderedPageBreak/>
        <w:t>4. §</w:t>
      </w:r>
    </w:p>
    <w:p w14:paraId="77D5847B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71229FC9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14/2017. (XII.27.) önkormányzati rendelet 34. § (1) bekezdése helyébe a következő rendelkezés lép:</w:t>
      </w:r>
    </w:p>
    <w:p w14:paraId="1015B849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858D914" w14:textId="3E1A3FFE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B72978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„(1)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szakmai konzultáció vagy tájékoztató iránti kérelemnek tartalmaznia kell:</w:t>
      </w:r>
    </w:p>
    <w:p w14:paraId="638CC63B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kérelmező nevét, elérhetőségét, az érintett ingatlan címét, helyrajzi számát,</w:t>
      </w:r>
    </w:p>
    <w:p w14:paraId="2A9DA9D7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tervezett tevékenység rövid leírását,</w:t>
      </w:r>
    </w:p>
    <w:p w14:paraId="7D895FDD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fotókat az aktuális állapot bemutatásához, minden irányból,</w:t>
      </w:r>
    </w:p>
    <w:p w14:paraId="1A2F9B6C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d)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épületet érintő változás és új építmény esetén tervi-, látványtervi vázlatokat a településképi illeszkedés bemutatásához.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”</w:t>
      </w:r>
    </w:p>
    <w:p w14:paraId="688D0409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F6A34B5" w14:textId="2C4B8729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(2) A településkép védelméről szóló 14/2017. (XII.27.) önkormányzati rendelet 34. § (4) bekezdése helyébe a következő rendelkezés lép:</w:t>
      </w:r>
    </w:p>
    <w:p w14:paraId="0B4F051F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874DF9E" w14:textId="1324F170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„(4) A tervdokumentációt a tervezőnek elektronikus úton (.pdf formátumban) kell megküldenie az önkormányzatnak vagy a főépítésznek.”</w:t>
      </w:r>
    </w:p>
    <w:p w14:paraId="76226AC0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6B37E66" w14:textId="718428E9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(3) A településkép védelméről szóló 14/2017. (XII.27.) önkormányzati rendelet 34. §-a </w:t>
      </w:r>
      <w:proofErr w:type="spellStart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</w:t>
      </w:r>
      <w:proofErr w:type="spellEnd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következő (5) bekezdéssel egészül ki:</w:t>
      </w:r>
    </w:p>
    <w:p w14:paraId="6CE02201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F04EC44" w14:textId="21664E8C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„(5)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szakmai konzultációkról készített emlékeztetők, valamint az azokhoz – azonosítható módon – tartozó tervdokumentációk nyilvántartásáról gondoskodni kell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.”</w:t>
      </w:r>
    </w:p>
    <w:p w14:paraId="34013F40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3AE8C50B" w14:textId="6D8575B3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5. §</w:t>
      </w:r>
    </w:p>
    <w:p w14:paraId="08134CB0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EDC16C2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36. §-a helyébe a következő rendelkezés lép:</w:t>
      </w:r>
    </w:p>
    <w:p w14:paraId="0E8E90C1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E707043" w14:textId="44BF49AA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„36. §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Településképi véleményezési eljárást kell lefolytatni építmény építésére, bővítésére irányuló építési vagy fennmaradási engedélyezési eljáráshoz, helyi emlék bontási engedélyezési eljárásához, és egyszerű bejelentéssel épülő új épület hatósági eljárásához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.”</w:t>
      </w:r>
    </w:p>
    <w:p w14:paraId="67DD4ACA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A8F7FCC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6. §</w:t>
      </w:r>
    </w:p>
    <w:p w14:paraId="54E9DB0F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E269D8F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14/2017. (XII.27.) önkormányzati rendelet 38. § (1) bekezdés b) pontja helyébe a következő rendelkezés lép:</w:t>
      </w:r>
    </w:p>
    <w:p w14:paraId="064CD042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</w:p>
    <w:p w14:paraId="5A7758E1" w14:textId="2F8B190D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(A településképi véleményezési eljárás során vizsgálni kell, hogy az építészeti-műszaki tervdokumentáció)</w:t>
      </w:r>
    </w:p>
    <w:p w14:paraId="2F99992A" w14:textId="3355AEEF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„b)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 xml:space="preserve">kidolgozása </w:t>
      </w:r>
      <w:r w:rsidR="00110A0F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–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 xml:space="preserve"> </w:t>
      </w:r>
      <w:r w:rsidR="00110A0F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amennyiben rendelkezésre áll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 xml:space="preserve"> - a szakmai tájékoztatás szerint történt-e,”</w:t>
      </w:r>
    </w:p>
    <w:p w14:paraId="239F6A32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295A98A" w14:textId="4BDE20DC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(2) A településkép védelméről szóló 14/2017. (XII.27.) önkormányzati rendelet 38. §-a </w:t>
      </w:r>
      <w:proofErr w:type="spellStart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</w:t>
      </w:r>
      <w:proofErr w:type="spellEnd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következő (2a) bekezdéssel egészül ki:</w:t>
      </w:r>
    </w:p>
    <w:p w14:paraId="32B70F06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295DF56" w14:textId="35B9C493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„(2a)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Az alaprajzi elrendezéssel kapcsolatban vizsgálni kell, hogy</w:t>
      </w:r>
    </w:p>
    <w:p w14:paraId="3AA5B5AB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földszinti alaprajz – a tervezett rendeltetés, illetve az azzal összefüggő használat sajátosságaiból eredően – nem korlátozza-e, vagy nem zavarja-e indokolatlan mértékben a szomszédos ingatlanok rendeltetésszerű használatát,</w:t>
      </w:r>
    </w:p>
    <w:p w14:paraId="02372948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az alaprajzi megoldások nem eredményezik-e az épület tömegének, homlokzatainak településképi szempontból kedvezőtlen megjelenését.”</w:t>
      </w:r>
    </w:p>
    <w:p w14:paraId="662188DF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9375F90" w14:textId="3744D163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(3) A településkép védelméről szóló 14/2017. (XII.27.) önkormányzati rendelet 38. § (3) bekezdés b) pontja helyébe a következő rendelkezés lép:</w:t>
      </w:r>
    </w:p>
    <w:p w14:paraId="7C59D7D3" w14:textId="33C827EE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(Az épület tömegének, homlokzatának és tetőzetének kialakításával kapcsolatban vizsgálni kell, hogy)</w:t>
      </w:r>
    </w:p>
    <w:p w14:paraId="1DB9B98F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lastRenderedPageBreak/>
        <w:t>„b)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a külső megjelenés megfelel-e az arculati kézikönyvben megfogalmazott elvárásoknak,”</w:t>
      </w:r>
    </w:p>
    <w:p w14:paraId="21F2C4B1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91058D2" w14:textId="34B514FC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(4) A településkép védelméről szóló 14/2017. (XII.27.) önkormányzati rendelet 38. §-a </w:t>
      </w:r>
      <w:proofErr w:type="spellStart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</w:t>
      </w:r>
      <w:proofErr w:type="spellEnd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következő (3a) bekezdéssel egészül ki:</w:t>
      </w:r>
    </w:p>
    <w:p w14:paraId="6A722E7A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32C6123" w14:textId="7970762A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„(3a)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határoló közterülettel való kapcsolatot illetően vizsgálni kell, hogy az építészeti-műszaki tervdokumentációban</w:t>
      </w:r>
    </w:p>
    <w:p w14:paraId="58971E1B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közterülethez közvetlenül kapcsolódó szint alaprajzi kialakítása, illetve ebből eredő használata</w:t>
      </w:r>
    </w:p>
    <w:p w14:paraId="386AD9F6" w14:textId="77777777" w:rsidR="008A5EB6" w:rsidRPr="008A5EB6" w:rsidRDefault="008A5EB6" w:rsidP="008A5EB6">
      <w:pPr>
        <w:suppressAutoHyphens/>
        <w:ind w:left="980" w:hanging="40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proofErr w:type="spellStart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aa</w:t>
      </w:r>
      <w:proofErr w:type="spellEnd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korlátozza-e a közúti közlekedést és annak biztonságát,</w:t>
      </w:r>
    </w:p>
    <w:p w14:paraId="76388F46" w14:textId="77777777" w:rsidR="008A5EB6" w:rsidRPr="008A5EB6" w:rsidRDefault="008A5EB6" w:rsidP="008A5EB6">
      <w:pPr>
        <w:suppressAutoHyphens/>
        <w:ind w:left="980" w:hanging="40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korlátozza-e vagy zavarja-e a gyalogos és a kerékpáros közlekedést és annak biztonságát,</w:t>
      </w:r>
    </w:p>
    <w:p w14:paraId="72DD799F" w14:textId="77777777" w:rsidR="008A5EB6" w:rsidRPr="008A5EB6" w:rsidRDefault="008A5EB6" w:rsidP="008A5EB6">
      <w:pPr>
        <w:suppressAutoHyphens/>
        <w:ind w:left="980" w:hanging="40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proofErr w:type="spellStart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ac</w:t>
      </w:r>
      <w:proofErr w:type="spellEnd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megfelelően veszi-e figyelembe a közterület adottságait és esetleges berendezéseit, műtárgyait, valamint növényzetét,</w:t>
      </w:r>
    </w:p>
    <w:p w14:paraId="358FB915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terv megfelelő javaslatokat ad-e az esetleg szükségessé váló – a közterületet érintő – beavatkozásokra,</w:t>
      </w:r>
    </w:p>
    <w:p w14:paraId="65BC18E4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közterület fölé benyúló építményrészek, szerkezetek és berendezések milyen módon befolyásolják a közterület használatát, különös tekintettel a meglévő, vagy telepítendő fákra, fasorokra.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”</w:t>
      </w:r>
    </w:p>
    <w:p w14:paraId="4B90AEF0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C13E0DB" w14:textId="396DFD06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(5) A településkép védelméről szóló 14/2017. (XII.27.) önkormányzati rendelet 38. § (4) bekezdése helyébe a következő rendelkezés lép:</w:t>
      </w:r>
    </w:p>
    <w:p w14:paraId="32A7A02A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1A61F55" w14:textId="08940C46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„(4) Az (1) bekezdésben szereplő általános, valamint a (</w:t>
      </w:r>
      <w:proofErr w:type="gramStart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2)-(</w:t>
      </w:r>
      <w:proofErr w:type="gramEnd"/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3a) bekezdésben felsorolt részletes szempontokat a főépítészi minősítés során egyaránt figyelembe kell venni.”</w:t>
      </w:r>
    </w:p>
    <w:p w14:paraId="2C31C4EF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7D0CB766" w14:textId="63B830B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7. §</w:t>
      </w:r>
    </w:p>
    <w:p w14:paraId="6DB7EF1B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BE4B4BF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39. §-a helyébe a következő rendelkezés lép:</w:t>
      </w:r>
    </w:p>
    <w:p w14:paraId="5D47E5EF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9382823" w14:textId="31BC79AA" w:rsid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„39. §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="00110A0F" w:rsidRPr="00110A0F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E rendeletben foglaltak szerint településképi bejelentési eljárást kell lefolytatni a 8. mellékletben felsorolt építési tevékenységek megkezdése előtt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.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”</w:t>
      </w:r>
    </w:p>
    <w:p w14:paraId="32961124" w14:textId="77777777" w:rsidR="00B72978" w:rsidRDefault="00B72978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5AACA6C9" w14:textId="33F75574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8. §</w:t>
      </w:r>
    </w:p>
    <w:p w14:paraId="2596D412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2C875B3E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40. § (2) bekezdés b) pontja helyébe a következő rendelkezés lép:</w:t>
      </w:r>
    </w:p>
    <w:p w14:paraId="4762D774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</w:p>
    <w:p w14:paraId="5FC4146A" w14:textId="2652891D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(Az építészeti-műszaki tervnek legalább az alábbiakat kell tartalmaznia:)</w:t>
      </w:r>
    </w:p>
    <w:p w14:paraId="00501DDF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„b)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ab/>
        <w:t>helyszínrajzot, mely tartalmazza az építési tevékenység vagy a műszaki berendezés által igénybe vett helyszínt, annak alaprajzát és elhelyezésének módját,”</w:t>
      </w:r>
    </w:p>
    <w:p w14:paraId="629E71D3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1C96B50D" w14:textId="35F066A4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9. §</w:t>
      </w:r>
    </w:p>
    <w:p w14:paraId="3797026D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0"/>
          <w:szCs w:val="20"/>
          <w:lang w:eastAsia="zh-CN" w:bidi="hi-IN"/>
        </w:rPr>
      </w:pPr>
    </w:p>
    <w:p w14:paraId="5CAC80AD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43. §-a helyébe a következő rendelkezés lép:</w:t>
      </w:r>
    </w:p>
    <w:p w14:paraId="4E0180E1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571BC4E9" w14:textId="150CDFB5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„43. §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="00110A0F" w:rsidRPr="00110A0F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Rendeltetésváltozás esetén vizsgálni kell, hogy a tervezett rendeltetésváltozás megfelel-e a településrendezési és építési követelmények alapszabályzatáról szóló kormányrendelet és a helyi építési szabályzat előírásainak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.”</w:t>
      </w:r>
    </w:p>
    <w:p w14:paraId="5F5E078B" w14:textId="421C6F4A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10. §</w:t>
      </w:r>
    </w:p>
    <w:p w14:paraId="4584B9B3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18"/>
          <w:szCs w:val="18"/>
          <w:lang w:eastAsia="zh-CN" w:bidi="hi-IN"/>
        </w:rPr>
      </w:pPr>
    </w:p>
    <w:p w14:paraId="355444BA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IX. Fejezet címe helyébe a következő rendelkezés lép:</w:t>
      </w:r>
    </w:p>
    <w:p w14:paraId="7CDD5641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„IX. Fejezet</w:t>
      </w:r>
    </w:p>
    <w:p w14:paraId="5242EEC7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Településképi kötelezés és településkép-védelmi bírság”</w:t>
      </w:r>
    </w:p>
    <w:p w14:paraId="6CCF292C" w14:textId="378764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lastRenderedPageBreak/>
        <w:t>11. §</w:t>
      </w:r>
    </w:p>
    <w:p w14:paraId="22FC10C1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26B77DD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14/2017. (XII.27.) önkormányzati rendelet IX. Fejezete a következő alcímmel egészül ki:</w:t>
      </w:r>
    </w:p>
    <w:p w14:paraId="4FE2554A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„33. Településkép-védelmi bírság</w:t>
      </w:r>
    </w:p>
    <w:p w14:paraId="27DF56A8" w14:textId="77777777" w:rsidR="008A5EB6" w:rsidRDefault="008A5EB6" w:rsidP="008A5EB6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079EF24" w14:textId="75A168DD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45. §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(1)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településképi követelmények érvényesítése, rendeltetésváltozás esetén a helyi építési szabályzat előírásainak teljesítése érdekében az ingatlan tulajdonosa településképi kötelezéssel egyidejűleg településkép-védelmi bírsággal sújtható.</w:t>
      </w:r>
    </w:p>
    <w:p w14:paraId="20D817B0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(2)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Több kötelezett esetén az (1) bekezdés szerinti bírságot egyetemlegesen kell viselni, de a tulajdoni hányadok arányában kell kiszabni.</w:t>
      </w:r>
    </w:p>
    <w:p w14:paraId="1D118C16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(3)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településképi bírság kiszabása során mérlegelni kell</w:t>
      </w:r>
    </w:p>
    <w:p w14:paraId="4537F6F7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jogsértéssel okozott hátrányt, ideértve a hátrány megelőzésével, elhárításával, helyreállításával kapcsolatban felmerült költségeket,</w:t>
      </w:r>
    </w:p>
    <w:p w14:paraId="0F0A4CCE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jogsértéssel okozott hátrány visszafordíthatóságát,</w:t>
      </w:r>
    </w:p>
    <w:p w14:paraId="193143F8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jogsértéssel létrejött állapot településképre gyakorolt hatását,</w:t>
      </w:r>
    </w:p>
    <w:p w14:paraId="12093F5D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d)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jogsértő állapot időtartamát,</w:t>
      </w:r>
    </w:p>
    <w:p w14:paraId="07D08417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e)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jogsértő magatartás ismétlődését és gyakoriságát,</w:t>
      </w:r>
    </w:p>
    <w:p w14:paraId="65682DC3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f)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jogsértést elkövető eljárást segítő, együttműködő magatartását.</w:t>
      </w:r>
    </w:p>
    <w:p w14:paraId="68B06FA6" w14:textId="29EED3E9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(4) </w:t>
      </w: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 végleges döntéssel kiszabott és meg nem fizetett településkép-védelmi bírság adók módjára behajtandó köztartozásnak minősül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.”</w:t>
      </w:r>
    </w:p>
    <w:p w14:paraId="7147362F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53B81D07" w14:textId="4C40E969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12. §</w:t>
      </w:r>
    </w:p>
    <w:p w14:paraId="58B22FB5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F97EC67" w14:textId="77777777" w:rsidR="00B72978" w:rsidRPr="00B72978" w:rsidRDefault="00B72978" w:rsidP="00B72978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B72978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14/2017. (XII.27.) önkormányzati rendelet 6. melléklete helyébe az 1. melléklet lép.</w:t>
      </w:r>
    </w:p>
    <w:p w14:paraId="32551D29" w14:textId="77777777" w:rsidR="00B72978" w:rsidRPr="00B72978" w:rsidRDefault="00B72978" w:rsidP="00B72978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B72978">
        <w:rPr>
          <w:rFonts w:asciiTheme="minorHAnsi" w:eastAsia="Noto Sans CJK SC Regular" w:hAnsiTheme="minorHAnsi" w:cstheme="minorHAnsi"/>
          <w:kern w:val="2"/>
          <w:lang w:eastAsia="zh-CN" w:bidi="hi-IN"/>
        </w:rPr>
        <w:t>(2) A településkép védelméről szóló 14/2017. (XII.27.) önkormányzati rendelet 7. melléklete helyébe a 2. melléklet lép.</w:t>
      </w:r>
    </w:p>
    <w:p w14:paraId="064C7D8C" w14:textId="77777777" w:rsidR="00B72978" w:rsidRPr="00B72978" w:rsidRDefault="00B72978" w:rsidP="00B72978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B72978">
        <w:rPr>
          <w:rFonts w:asciiTheme="minorHAnsi" w:eastAsia="Noto Sans CJK SC Regular" w:hAnsiTheme="minorHAnsi" w:cstheme="minorHAnsi"/>
          <w:kern w:val="2"/>
          <w:lang w:eastAsia="zh-CN" w:bidi="hi-IN"/>
        </w:rPr>
        <w:t>(3) A településkép védelméről szóló 14/2017. (XII.27.) önkormányzati rendelet a 3. melléklet szerinti 8. melléklettel egészül ki.</w:t>
      </w:r>
    </w:p>
    <w:p w14:paraId="39B76FE2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FBBD050" w14:textId="53F6AF7F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13. §</w:t>
      </w:r>
    </w:p>
    <w:p w14:paraId="760DD698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33334722" w14:textId="77777777" w:rsidR="008A5EB6" w:rsidRPr="008A5EB6" w:rsidRDefault="008A5EB6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Hatályát veszti a településkép védelméről szóló 14/2017. (XII.27.) önkormányzati rendelet</w:t>
      </w:r>
    </w:p>
    <w:p w14:paraId="513CB46C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a)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31. §-a,</w:t>
      </w:r>
    </w:p>
    <w:p w14:paraId="20E2819B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b)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32. § (</w:t>
      </w:r>
      <w:proofErr w:type="gramStart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7)–</w:t>
      </w:r>
      <w:proofErr w:type="gramEnd"/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(9) bekezdése,</w:t>
      </w:r>
    </w:p>
    <w:p w14:paraId="2C92E024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c)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26. alcím címe,</w:t>
      </w:r>
    </w:p>
    <w:p w14:paraId="19AD8DD6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d)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33. § (1) bekezdése,</w:t>
      </w:r>
    </w:p>
    <w:p w14:paraId="32270C88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e)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34. § (3) bekezdése,</w:t>
      </w:r>
    </w:p>
    <w:p w14:paraId="1F188351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f)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35. §-a,</w:t>
      </w:r>
    </w:p>
    <w:p w14:paraId="0A727FF6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g)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38. § (1) bekezdés a) pontja,</w:t>
      </w:r>
    </w:p>
    <w:p w14:paraId="65A3C96C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h)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38. § (3) bekezdés g) pontja,</w:t>
      </w:r>
    </w:p>
    <w:p w14:paraId="577311E5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i)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42. § (5) bekezdése,</w:t>
      </w:r>
    </w:p>
    <w:p w14:paraId="748259FA" w14:textId="77777777" w:rsidR="008A5EB6" w:rsidRPr="008A5EB6" w:rsidRDefault="008A5EB6" w:rsidP="008A5EB6">
      <w:pPr>
        <w:suppressAutoHyphens/>
        <w:ind w:left="580" w:hanging="56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j)</w:t>
      </w: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ab/>
        <w:t>44. § (2) bekezdése.</w:t>
      </w:r>
    </w:p>
    <w:p w14:paraId="7D5B3B65" w14:textId="77777777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7C2B937" w14:textId="49EBFD24" w:rsid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14. §</w:t>
      </w:r>
    </w:p>
    <w:p w14:paraId="2A278A28" w14:textId="77777777" w:rsidR="008A5EB6" w:rsidRPr="008A5EB6" w:rsidRDefault="008A5EB6" w:rsidP="008A5EB6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2BCFC05B" w14:textId="77777777" w:rsidR="003552E1" w:rsidRPr="008A5EB6" w:rsidRDefault="003552E1" w:rsidP="008A5EB6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8A5EB6">
        <w:rPr>
          <w:rFonts w:asciiTheme="minorHAnsi" w:eastAsia="Noto Sans CJK SC Regular" w:hAnsiTheme="minorHAnsi" w:cstheme="minorHAnsi"/>
          <w:kern w:val="2"/>
          <w:lang w:eastAsia="zh-CN" w:bidi="hi-IN"/>
        </w:rPr>
        <w:t>Ez a rendelet a kihirdetését követő napon lép hatályba.</w:t>
      </w:r>
    </w:p>
    <w:p w14:paraId="65739E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2371B1D" w14:textId="548A9C4E" w:rsidR="003552E1" w:rsidRDefault="008A5EB6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kern w:val="2"/>
          <w:lang w:eastAsia="zh-CN" w:bidi="hi-IN"/>
        </w:rPr>
        <w:t>Tagyon</w:t>
      </w:r>
      <w:r w:rsid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, </w:t>
      </w:r>
      <w:r w:rsidR="00B72978">
        <w:rPr>
          <w:rFonts w:asciiTheme="minorHAnsi" w:eastAsia="Noto Sans CJK SC Regular" w:hAnsiTheme="minorHAnsi" w:cstheme="minorHAnsi"/>
          <w:kern w:val="2"/>
          <w:lang w:eastAsia="zh-CN" w:bidi="hi-IN"/>
        </w:rPr>
        <w:t>2025. április 1</w:t>
      </w:r>
      <w:r w:rsidR="00604014">
        <w:rPr>
          <w:rFonts w:asciiTheme="minorHAnsi" w:eastAsia="Noto Sans CJK SC Regular" w:hAnsiTheme="minorHAnsi" w:cstheme="minorHAnsi"/>
          <w:kern w:val="2"/>
          <w:lang w:eastAsia="zh-CN" w:bidi="hi-IN"/>
        </w:rPr>
        <w:t>7</w:t>
      </w:r>
      <w:r w:rsidR="00B72978">
        <w:rPr>
          <w:rFonts w:asciiTheme="minorHAnsi" w:eastAsia="Noto Sans CJK SC Regular" w:hAnsiTheme="minorHAnsi" w:cstheme="minorHAnsi"/>
          <w:kern w:val="2"/>
          <w:lang w:eastAsia="zh-CN" w:bidi="hi-IN"/>
        </w:rPr>
        <w:t>.</w:t>
      </w:r>
    </w:p>
    <w:p w14:paraId="390B175C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FDCD5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62DE2D0" w14:textId="55E59488" w:rsidR="003552E1" w:rsidRPr="003552E1" w:rsidRDefault="003552E1" w:rsidP="003552E1">
      <w:pPr>
        <w:widowControl w:val="0"/>
        <w:suppressAutoHyphens/>
        <w:autoSpaceDE w:val="0"/>
        <w:rPr>
          <w:rFonts w:ascii="Calibri" w:hAnsi="Calibri" w:cs="Calibri"/>
          <w:b/>
          <w:lang w:eastAsia="hi-IN" w:bidi="hi-IN"/>
        </w:rPr>
      </w:pP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              </w:t>
      </w:r>
      <w:r>
        <w:rPr>
          <w:rFonts w:ascii="Calibri" w:hAnsi="Calibri" w:cs="Calibri"/>
          <w:sz w:val="24"/>
          <w:szCs w:val="24"/>
          <w:lang w:eastAsia="hi-IN" w:bidi="hi-IN"/>
        </w:rPr>
        <w:tab/>
      </w: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</w:t>
      </w:r>
      <w:r w:rsidR="008A5EB6">
        <w:rPr>
          <w:rFonts w:ascii="Calibri" w:hAnsi="Calibri" w:cs="Calibri"/>
          <w:b/>
          <w:lang w:eastAsia="hi-IN" w:bidi="hi-IN"/>
        </w:rPr>
        <w:t>Gyarmati Kornél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Start"/>
      <w:r w:rsidRPr="003552E1">
        <w:rPr>
          <w:rFonts w:ascii="Calibri" w:hAnsi="Calibri" w:cs="Calibri"/>
          <w:b/>
          <w:lang w:eastAsia="hi-IN" w:bidi="hi-IN"/>
        </w:rPr>
        <w:tab/>
      </w:r>
      <w:r>
        <w:rPr>
          <w:rFonts w:ascii="Calibri" w:hAnsi="Calibri" w:cs="Calibri"/>
          <w:b/>
          <w:lang w:eastAsia="hi-IN" w:bidi="hi-IN"/>
        </w:rPr>
        <w:t xml:space="preserve"> 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End"/>
      <w:r w:rsidRPr="003552E1">
        <w:rPr>
          <w:rFonts w:ascii="Calibri" w:hAnsi="Calibri" w:cs="Calibri"/>
          <w:b/>
          <w:lang w:eastAsia="hi-IN" w:bidi="hi-IN"/>
        </w:rPr>
        <w:tab/>
        <w:t xml:space="preserve">   </w:t>
      </w:r>
      <w:r>
        <w:rPr>
          <w:rFonts w:ascii="Calibri" w:hAnsi="Calibri" w:cs="Calibri"/>
          <w:b/>
          <w:lang w:eastAsia="hi-IN" w:bidi="hi-IN"/>
        </w:rPr>
        <w:t xml:space="preserve">     </w:t>
      </w:r>
      <w:r w:rsidRPr="003552E1">
        <w:rPr>
          <w:rFonts w:ascii="Calibri" w:hAnsi="Calibri" w:cs="Calibri"/>
          <w:b/>
          <w:lang w:eastAsia="hi-IN" w:bidi="hi-IN"/>
        </w:rPr>
        <w:t xml:space="preserve"> dr. Varga Viktória</w:t>
      </w:r>
    </w:p>
    <w:p w14:paraId="69DBD96F" w14:textId="4163E29A" w:rsidR="003552E1" w:rsidRPr="003552E1" w:rsidRDefault="003552E1" w:rsidP="008A5EB6">
      <w:pPr>
        <w:widowControl w:val="0"/>
        <w:suppressAutoHyphens/>
        <w:autoSpaceDE w:val="0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="Calibri" w:hAnsi="Calibri" w:cs="Calibri"/>
          <w:b/>
          <w:lang w:eastAsia="hi-IN" w:bidi="hi-IN"/>
        </w:rPr>
        <w:t xml:space="preserve">                   </w:t>
      </w:r>
      <w:r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>
        <w:rPr>
          <w:rFonts w:ascii="Calibri" w:hAnsi="Calibri" w:cs="Calibri"/>
          <w:b/>
          <w:lang w:eastAsia="hi-IN" w:bidi="hi-IN"/>
        </w:rPr>
        <w:tab/>
        <w:t xml:space="preserve">    </w:t>
      </w:r>
      <w:r w:rsidRPr="003552E1">
        <w:rPr>
          <w:rFonts w:ascii="Calibri" w:hAnsi="Calibri" w:cs="Calibri"/>
          <w:b/>
          <w:lang w:eastAsia="hi-IN" w:bidi="hi-IN"/>
        </w:rPr>
        <w:t>polgármester</w:t>
      </w:r>
      <w:r w:rsidRPr="003552E1">
        <w:rPr>
          <w:rFonts w:ascii="Calibri" w:hAnsi="Calibri" w:cs="Calibri"/>
          <w:b/>
          <w:lang w:eastAsia="hi-IN" w:bidi="hi-IN"/>
        </w:rPr>
        <w:tab/>
        <w:t xml:space="preserve">                                                               jegyző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 w:type="page"/>
      </w:r>
    </w:p>
    <w:p w14:paraId="16C4D04F" w14:textId="77777777" w:rsidR="00110A0F" w:rsidRDefault="00110A0F" w:rsidP="00110A0F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bookmarkStart w:id="9" w:name="_Hlk195185227"/>
      <w:bookmarkEnd w:id="6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lastRenderedPageBreak/>
        <w:t>1. melléklet az .../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177813CF" w14:textId="77777777" w:rsidR="00110A0F" w:rsidRDefault="00110A0F" w:rsidP="00110A0F">
      <w:pPr>
        <w:suppressAutoHyphens/>
        <w:jc w:val="lef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</w:p>
    <w:p w14:paraId="749CAD02" w14:textId="77777777" w:rsidR="00110A0F" w:rsidRPr="00456E16" w:rsidRDefault="00110A0F" w:rsidP="00110A0F">
      <w:pPr>
        <w:suppressAutoHyphens/>
        <w:jc w:val="lef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456E16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„6. melléklet</w:t>
      </w:r>
    </w:p>
    <w:p w14:paraId="39A62A80" w14:textId="77777777" w:rsidR="00110A0F" w:rsidRDefault="00110A0F" w:rsidP="00110A0F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36B9453F" w14:textId="77777777" w:rsidR="00110A0F" w:rsidRPr="00456E16" w:rsidRDefault="00110A0F" w:rsidP="00110A0F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456E1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KÉRELEM TELEPÜLÉSKÉPI VÉLEMÉNYEZÉSI ELJÁRÁSHOZ</w:t>
      </w:r>
    </w:p>
    <w:p w14:paraId="7CA24611" w14:textId="77777777" w:rsidR="00110A0F" w:rsidRPr="00B366C1" w:rsidRDefault="00110A0F" w:rsidP="00110A0F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867059D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Kérelmező (építtető) 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neve:…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……………………………………………………………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…….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.…….</w:t>
      </w:r>
    </w:p>
    <w:p w14:paraId="234F5997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Kérelmező (építtető) címe: …………………………………....................................................</w:t>
      </w:r>
    </w:p>
    <w:p w14:paraId="362CAB94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Elérhetőség (e-mail, telefon): …………………………………………………………………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…….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.</w:t>
      </w:r>
    </w:p>
    <w:p w14:paraId="6ABF2FAB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A tervezett és véleményezésre kért építési tevékenység helye: …………………………….</w:t>
      </w:r>
    </w:p>
    <w:p w14:paraId="4394AA55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Az érintett telek helyrajzi száma: ……………………………………………………………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…….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.</w:t>
      </w:r>
    </w:p>
    <w:p w14:paraId="39575858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Melléklet: Építészeti műszaki tervdokumentáció </w:t>
      </w:r>
    </w:p>
    <w:p w14:paraId="66E4FD29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Az építészeti-műszaki dokumentációnak a véleményezéshez az alábbi munkarészeket kell tartalmaznia:</w:t>
      </w:r>
    </w:p>
    <w:p w14:paraId="79D0FBE3" w14:textId="77777777" w:rsidR="00110A0F" w:rsidRPr="00C4724C" w:rsidRDefault="00110A0F" w:rsidP="00110A0F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helyszínrajzi elrendezés ábrázolása, a szomszédos beépítés bemutatása, védettség lehatárolása, terepviszonyok megjelenítése szintvonalakkal</w:t>
      </w:r>
    </w:p>
    <w:p w14:paraId="615C262E" w14:textId="77777777" w:rsidR="00110A0F" w:rsidRPr="00C4724C" w:rsidRDefault="00110A0F" w:rsidP="00110A0F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településképet befolyásoló tömegformálás, homlokzatkialakítás, utcakép, illeszkedés ábrázolása (lehet makett, fotómontázs, digitális megjelenítés is)</w:t>
      </w:r>
    </w:p>
    <w:p w14:paraId="27319026" w14:textId="77777777" w:rsidR="00110A0F" w:rsidRPr="00C4724C" w:rsidRDefault="00110A0F" w:rsidP="00110A0F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rendeltetés meghatározása, valamint</w:t>
      </w:r>
    </w:p>
    <w:p w14:paraId="3373C8B0" w14:textId="77777777" w:rsidR="00110A0F" w:rsidRPr="00C4724C" w:rsidRDefault="00110A0F" w:rsidP="00110A0F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rövid műszaki leírás a különböző védettségek bemutatásával, a telepítésről és az építészeti kialakításról.</w:t>
      </w:r>
    </w:p>
    <w:p w14:paraId="7BE6DB54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A véleményezési eljárás lefolytatásához a kérelmet papíralapon vagy hivatali kapun kell benyújtani, és a véleményezendő építészeti-műszaki dokumentációt elektronikus formában az építésügyi hatósági eljáráshoz biztosított elektronikus tárhelyre is fel kell tölteni, melyhez az eljáró hatóság részére hozzáférést kell biztosítani. Hiánypótlásra egy ízben van lehetőség.</w:t>
      </w:r>
    </w:p>
    <w:p w14:paraId="62792C16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Tájékoztatás: Az önkormányzat a véleményét a kérelem beérkezésétől számított 15 napon (hiánypótlás esetén 30 napon) belül küldi meg a kérelmező nevére és címére. A hatáskör jogosultja véleményében:</w:t>
      </w:r>
    </w:p>
    <w:p w14:paraId="5D9D2A85" w14:textId="77777777" w:rsidR="00110A0F" w:rsidRPr="00C4724C" w:rsidRDefault="00110A0F" w:rsidP="00110A0F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előírások meghatározásával vagy előírás nélkül engedélyezésre vagy tudomásulvételre javasolja a tervezett építési tevékenységet, vagy</w:t>
      </w:r>
    </w:p>
    <w:p w14:paraId="71752B0C" w14:textId="77777777" w:rsidR="00110A0F" w:rsidRPr="00C4724C" w:rsidRDefault="00110A0F" w:rsidP="00110A0F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engedélyezésre nem javasolja a tervezett építési tevékenységet, ha</w:t>
      </w:r>
    </w:p>
    <w:p w14:paraId="3701596E" w14:textId="77777777" w:rsidR="00110A0F" w:rsidRPr="00C4724C" w:rsidRDefault="00110A0F" w:rsidP="00110A0F">
      <w:pPr>
        <w:numPr>
          <w:ilvl w:val="2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a kérelem vagy melléklete nem felel meg a jogszabályban meghatározottaknak, és a kérelmező a hiánypótlási felhívásban foglaltaknak 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nem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vagy csak részben tesz eleget, vagy</w:t>
      </w:r>
    </w:p>
    <w:p w14:paraId="49D0A45B" w14:textId="77777777" w:rsidR="00110A0F" w:rsidRPr="00C4724C" w:rsidRDefault="00110A0F" w:rsidP="00110A0F">
      <w:pPr>
        <w:numPr>
          <w:ilvl w:val="2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a tervezett építési tevékenység a településképi követelmények vagy a helyi építési szabályzat egyéb rendelkezései alapján nem támogatható.</w:t>
      </w:r>
    </w:p>
    <w:p w14:paraId="643E1744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Dátum:…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…………………………………….</w:t>
      </w:r>
    </w:p>
    <w:p w14:paraId="3D0F6E3C" w14:textId="77777777" w:rsidR="00110A0F" w:rsidRPr="00C4724C" w:rsidRDefault="00110A0F" w:rsidP="00110A0F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Kérelmező (építtető) aláírása</w:t>
      </w:r>
    </w:p>
    <w:p w14:paraId="1404C82B" w14:textId="77777777" w:rsidR="00110A0F" w:rsidRPr="00B366C1" w:rsidRDefault="00110A0F" w:rsidP="00110A0F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  <w:r w:rsidRPr="00B366C1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br w:type="page"/>
      </w:r>
    </w:p>
    <w:p w14:paraId="167FE155" w14:textId="77777777" w:rsidR="00110A0F" w:rsidRDefault="00110A0F" w:rsidP="00110A0F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lastRenderedPageBreak/>
        <w:t>2. melléklet az .../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42F426D6" w14:textId="77777777" w:rsidR="00110A0F" w:rsidRDefault="00110A0F" w:rsidP="00110A0F">
      <w:pPr>
        <w:suppressAutoHyphens/>
        <w:jc w:val="lef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456E16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„7. melléklet</w:t>
      </w:r>
    </w:p>
    <w:p w14:paraId="2B82B8FC" w14:textId="77777777" w:rsidR="00110A0F" w:rsidRPr="00456E16" w:rsidRDefault="00110A0F" w:rsidP="00110A0F">
      <w:pPr>
        <w:suppressAutoHyphens/>
        <w:jc w:val="lef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</w:p>
    <w:p w14:paraId="50FF5BD6" w14:textId="77777777" w:rsidR="00110A0F" w:rsidRPr="00456E16" w:rsidRDefault="00110A0F" w:rsidP="00110A0F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456E1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KÉRELEM TELEPÜLÉSKÉPI BEJELENTÉSI ELJÁRÁSHOZ</w:t>
      </w:r>
    </w:p>
    <w:p w14:paraId="6F72F4BC" w14:textId="77777777" w:rsidR="00110A0F" w:rsidRPr="00B366C1" w:rsidRDefault="00110A0F" w:rsidP="00110A0F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823C1E4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 xml:space="preserve">Bejelentő (építtető) 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neve:…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……………………………………………………………………….</w:t>
      </w:r>
    </w:p>
    <w:p w14:paraId="7ED20963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Bejelentő (építtető) címe/székhelye: …………………………………....................................</w:t>
      </w:r>
    </w:p>
    <w:p w14:paraId="5ABF18B1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Elérhetőség (e-mail, telefon): ……………………………………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…….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.…………………………</w:t>
      </w:r>
    </w:p>
    <w:p w14:paraId="702336B5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 xml:space="preserve">Építési tevékenység/berendezés elhelyezés/rendeltetésváltozás 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megjelölése:…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………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…….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.…</w:t>
      </w:r>
    </w:p>
    <w:p w14:paraId="11F6B9FD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A tervezett építési tevékenység/rendeltetésváltozás helye: …………………………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…….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.</w:t>
      </w:r>
    </w:p>
    <w:p w14:paraId="4149D8AE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 xml:space="preserve">Az érintett telek helyrajzi 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száma:…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…………………………………………………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…….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.……</w:t>
      </w:r>
    </w:p>
    <w:p w14:paraId="490A66C6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Az építési tevékenység elvégzése, a rendeltetésváltozás megvalósítása, a berendezés elhelyezésének tervezett időtartama: …………………………………………………………….</w:t>
      </w:r>
    </w:p>
    <w:p w14:paraId="2F15926C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240" w:line="312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Melléklet: településképi követelményeknek való megfelelést igazoló építészeti-műszaki, illetve egyéb terv, rendeltetésváltozás esetén a rendezési terv rendeltetésekre vonatkozó követelményeinek való megfelelést igazoló dokumentáció</w:t>
      </w:r>
    </w:p>
    <w:p w14:paraId="699F0090" w14:textId="77777777" w:rsidR="00110A0F" w:rsidRPr="009A597C" w:rsidRDefault="00110A0F" w:rsidP="00110A0F">
      <w:pPr>
        <w:pStyle w:val="Listaszerbekezds"/>
        <w:numPr>
          <w:ilvl w:val="0"/>
          <w:numId w:val="9"/>
        </w:numPr>
        <w:spacing w:after="120"/>
        <w:rPr>
          <w:rFonts w:asciiTheme="minorHAnsi" w:eastAsia="Times New Roman" w:hAnsiTheme="minorHAnsi" w:cstheme="minorHAnsi"/>
          <w:lang w:eastAsia="hu-HU"/>
        </w:rPr>
      </w:pPr>
      <w:r w:rsidRPr="009A597C">
        <w:rPr>
          <w:rFonts w:asciiTheme="minorHAnsi" w:eastAsia="Times New Roman" w:hAnsiTheme="minorHAnsi" w:cstheme="minorHAnsi"/>
          <w:lang w:eastAsia="hu-HU"/>
        </w:rPr>
        <w:t>Az építészeti-műszaki dokumentációnak a bejelentéshez az alábbi munkarészeket kell tartalmaznia:</w:t>
      </w:r>
    </w:p>
    <w:p w14:paraId="13E59185" w14:textId="77777777" w:rsidR="00110A0F" w:rsidRPr="009A597C" w:rsidRDefault="00110A0F" w:rsidP="00110A0F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>9.1.</w:t>
      </w:r>
      <w:r w:rsidRPr="009A597C">
        <w:rPr>
          <w:rFonts w:asciiTheme="minorHAnsi" w:hAnsiTheme="minorHAnsi" w:cstheme="minorHAnsi"/>
          <w:lang w:eastAsia="hu-HU"/>
        </w:rPr>
        <w:tab/>
        <w:t>műszaki leírás, mely tartalmazza a létesítmény formáját, mennyiségét, méretét és technológiáját,</w:t>
      </w:r>
    </w:p>
    <w:p w14:paraId="690C62CC" w14:textId="77777777" w:rsidR="00110A0F" w:rsidRPr="009A597C" w:rsidRDefault="00110A0F" w:rsidP="00110A0F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 xml:space="preserve">9.2. </w:t>
      </w:r>
      <w:r w:rsidRPr="009A597C">
        <w:rPr>
          <w:rFonts w:asciiTheme="minorHAnsi" w:hAnsiTheme="minorHAnsi" w:cstheme="minorHAnsi"/>
          <w:lang w:eastAsia="hu-HU"/>
        </w:rPr>
        <w:tab/>
        <w:t>helyszínrajz, mely tartalmazza az építési tevékenység vagy a műszaki berendezés által igénybe vett helyszínt, annak alaprajzát és elhelyezésének módját</w:t>
      </w:r>
    </w:p>
    <w:p w14:paraId="1B3710E4" w14:textId="77777777" w:rsidR="00110A0F" w:rsidRPr="009A597C" w:rsidRDefault="00110A0F" w:rsidP="00110A0F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 xml:space="preserve">9.3. </w:t>
      </w:r>
      <w:r w:rsidRPr="009A597C">
        <w:rPr>
          <w:rFonts w:asciiTheme="minorHAnsi" w:hAnsiTheme="minorHAnsi" w:cstheme="minorHAnsi"/>
          <w:lang w:eastAsia="hu-HU"/>
        </w:rPr>
        <w:tab/>
        <w:t>nézetrajz,</w:t>
      </w:r>
    </w:p>
    <w:p w14:paraId="2A8FBA12" w14:textId="77777777" w:rsidR="00110A0F" w:rsidRPr="009A597C" w:rsidRDefault="00110A0F" w:rsidP="00110A0F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 xml:space="preserve">9.4. </w:t>
      </w:r>
      <w:r w:rsidRPr="009A597C">
        <w:rPr>
          <w:rFonts w:asciiTheme="minorHAnsi" w:hAnsiTheme="minorHAnsi" w:cstheme="minorHAnsi"/>
          <w:lang w:eastAsia="hu-HU"/>
        </w:rPr>
        <w:tab/>
        <w:t>utcaképi vázlat,</w:t>
      </w:r>
    </w:p>
    <w:p w14:paraId="66E203B4" w14:textId="77777777" w:rsidR="00110A0F" w:rsidRPr="009A597C" w:rsidRDefault="00110A0F" w:rsidP="00110A0F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>9.5. látványterv.</w:t>
      </w:r>
    </w:p>
    <w:p w14:paraId="07B4EEF4" w14:textId="77777777" w:rsidR="00110A0F" w:rsidRPr="009A597C" w:rsidRDefault="00110A0F" w:rsidP="00110A0F">
      <w:pPr>
        <w:pStyle w:val="Listaszerbekezds"/>
        <w:numPr>
          <w:ilvl w:val="0"/>
          <w:numId w:val="10"/>
        </w:numPr>
        <w:spacing w:after="120" w:line="312" w:lineRule="auto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 xml:space="preserve">A bejelentési eljárás lefolytatásához a kérelmet és a mellékleteket elektronikus úton kell benyújtani. Természetes személy a dokumentációt papír alapon is benyújthatja. </w:t>
      </w:r>
    </w:p>
    <w:p w14:paraId="433FC2F5" w14:textId="77777777" w:rsidR="00110A0F" w:rsidRPr="009A597C" w:rsidRDefault="00110A0F" w:rsidP="00110A0F">
      <w:pPr>
        <w:pStyle w:val="Listaszerbekezds"/>
        <w:numPr>
          <w:ilvl w:val="0"/>
          <w:numId w:val="10"/>
        </w:numPr>
        <w:spacing w:after="120" w:line="312" w:lineRule="auto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Tájékoztatás: Az önkormányzat a bejelentést a kérelem beérkezésétől számított 15 napon belül:</w:t>
      </w:r>
    </w:p>
    <w:p w14:paraId="00271350" w14:textId="77777777" w:rsidR="00110A0F" w:rsidRPr="009A597C" w:rsidRDefault="00110A0F" w:rsidP="00110A0F">
      <w:pPr>
        <w:pStyle w:val="Listaszerbekezds"/>
        <w:numPr>
          <w:ilvl w:val="1"/>
          <w:numId w:val="12"/>
        </w:numPr>
        <w:spacing w:after="120" w:line="312" w:lineRule="auto"/>
        <w:ind w:left="993" w:hanging="567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feltétel meghatározásával vagy anélkül tudomásul veszi,</w:t>
      </w:r>
    </w:p>
    <w:p w14:paraId="761CA386" w14:textId="77777777" w:rsidR="00110A0F" w:rsidRPr="009A597C" w:rsidRDefault="00110A0F" w:rsidP="00110A0F">
      <w:pPr>
        <w:pStyle w:val="Listaszerbekezds"/>
        <w:numPr>
          <w:ilvl w:val="1"/>
          <w:numId w:val="12"/>
        </w:numPr>
        <w:spacing w:after="120" w:line="312" w:lineRule="auto"/>
        <w:ind w:left="993" w:hanging="567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elutasítja, ha a tervezett építési tevékenység nem illeszkedik a településképbe, vagy nem felel meg a településképi követelménynek, vagy a tervezett rendeltetésváltozás nem felel meg a rendezési tervben foglalt követelményeknek, vagy a műszaki kialakítással a tervezett rendeltetés nem valósítható meg</w:t>
      </w:r>
    </w:p>
    <w:p w14:paraId="43BA461D" w14:textId="77777777" w:rsidR="00110A0F" w:rsidRPr="009A597C" w:rsidRDefault="00110A0F" w:rsidP="00110A0F">
      <w:pPr>
        <w:pStyle w:val="Listaszerbekezds"/>
        <w:numPr>
          <w:ilvl w:val="1"/>
          <w:numId w:val="12"/>
        </w:numPr>
        <w:spacing w:after="120" w:line="312" w:lineRule="auto"/>
        <w:ind w:left="993" w:hanging="567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megszünteti az eljárást, ha a kérelem és melléklete nem felel meg a meghatározott követelményeknek, vagy az eljárás okafogyottá válik.</w:t>
      </w:r>
    </w:p>
    <w:p w14:paraId="5C20A71E" w14:textId="77777777" w:rsidR="00110A0F" w:rsidRPr="009A597C" w:rsidRDefault="00110A0F" w:rsidP="00110A0F">
      <w:pPr>
        <w:pStyle w:val="Listaszerbekezds"/>
        <w:numPr>
          <w:ilvl w:val="0"/>
          <w:numId w:val="11"/>
        </w:numPr>
        <w:spacing w:after="120" w:line="312" w:lineRule="auto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A településképi bejelentés elbírálása során hozott döntéssel szemben a települési önkormányzat képviselő-testületéhez lehet fellebbezni.</w:t>
      </w:r>
    </w:p>
    <w:p w14:paraId="6BB808E8" w14:textId="77777777" w:rsidR="00110A0F" w:rsidRPr="009A597C" w:rsidRDefault="00110A0F" w:rsidP="00110A0F">
      <w:pPr>
        <w:pStyle w:val="Listaszerbekezds"/>
        <w:numPr>
          <w:ilvl w:val="0"/>
          <w:numId w:val="11"/>
        </w:numPr>
        <w:spacing w:after="120" w:line="312" w:lineRule="auto"/>
        <w:ind w:left="426" w:hanging="426"/>
        <w:rPr>
          <w:rFonts w:asciiTheme="minorHAnsi" w:eastAsia="Noto Sans CJK SC Regular" w:hAnsiTheme="minorHAnsi" w:cstheme="minorHAnsi"/>
          <w:lang w:eastAsia="zh-CN" w:bidi="hi-IN"/>
        </w:rPr>
      </w:pP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Dátum:…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…………………………………….</w:t>
      </w:r>
    </w:p>
    <w:p w14:paraId="0E3A9269" w14:textId="77777777" w:rsidR="00110A0F" w:rsidRPr="009A597C" w:rsidRDefault="00110A0F" w:rsidP="00110A0F">
      <w:pPr>
        <w:pStyle w:val="Listaszerbekezds"/>
        <w:numPr>
          <w:ilvl w:val="0"/>
          <w:numId w:val="11"/>
        </w:numPr>
        <w:spacing w:after="120" w:line="312" w:lineRule="auto"/>
        <w:ind w:left="426" w:hanging="426"/>
        <w:rPr>
          <w:rFonts w:ascii="Times New Roman" w:hAnsi="Times New Roma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Bejelentő (építtető) aláírása</w:t>
      </w:r>
    </w:p>
    <w:p w14:paraId="780F8FCC" w14:textId="77777777" w:rsidR="00110A0F" w:rsidRDefault="00110A0F" w:rsidP="00110A0F">
      <w:pPr>
        <w:tabs>
          <w:tab w:val="center" w:pos="6804"/>
        </w:tabs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080C7428" w14:textId="77777777" w:rsidR="00110A0F" w:rsidRPr="00B366C1" w:rsidRDefault="00110A0F" w:rsidP="00110A0F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3</w:t>
      </w:r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 melléklet az .../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60D0DD80" w14:textId="77777777" w:rsidR="00110A0F" w:rsidRDefault="00110A0F" w:rsidP="00110A0F">
      <w:pPr>
        <w:tabs>
          <w:tab w:val="center" w:pos="6804"/>
        </w:tabs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47CE4F77" w14:textId="32D9021C" w:rsidR="00110A0F" w:rsidRPr="00B54E9B" w:rsidRDefault="00110A0F" w:rsidP="00110A0F">
      <w:pPr>
        <w:spacing w:after="160" w:line="259" w:lineRule="auto"/>
        <w:jc w:val="left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„8. melléklet a 1</w:t>
      </w:r>
      <w:r>
        <w:rPr>
          <w:rFonts w:ascii="Calibri" w:eastAsia="Calibri" w:hAnsi="Calibri"/>
          <w:kern w:val="2"/>
          <w14:ligatures w14:val="standardContextual"/>
        </w:rPr>
        <w:t>4</w:t>
      </w:r>
      <w:r w:rsidRPr="00B54E9B">
        <w:rPr>
          <w:rFonts w:ascii="Calibri" w:eastAsia="Calibri" w:hAnsi="Calibri"/>
          <w:kern w:val="2"/>
          <w14:ligatures w14:val="standardContextual"/>
        </w:rPr>
        <w:t>/2017. (XII.2</w:t>
      </w:r>
      <w:r>
        <w:rPr>
          <w:rFonts w:ascii="Calibri" w:eastAsia="Calibri" w:hAnsi="Calibri"/>
          <w:kern w:val="2"/>
          <w14:ligatures w14:val="standardContextual"/>
        </w:rPr>
        <w:t>7</w:t>
      </w:r>
      <w:r w:rsidRPr="00B54E9B">
        <w:rPr>
          <w:rFonts w:ascii="Calibri" w:eastAsia="Calibri" w:hAnsi="Calibri"/>
          <w:kern w:val="2"/>
          <w14:ligatures w14:val="standardContextual"/>
        </w:rPr>
        <w:t>.) önkormányzati rendelethez</w:t>
      </w:r>
    </w:p>
    <w:p w14:paraId="50CB6B82" w14:textId="77777777" w:rsidR="00110A0F" w:rsidRPr="00B54E9B" w:rsidRDefault="00110A0F" w:rsidP="00110A0F">
      <w:pPr>
        <w:spacing w:after="160" w:line="259" w:lineRule="auto"/>
        <w:jc w:val="center"/>
        <w:rPr>
          <w:rFonts w:ascii="Calibri" w:eastAsia="Calibri" w:hAnsi="Calibri"/>
          <w:b/>
          <w:bCs/>
          <w:kern w:val="2"/>
          <w14:ligatures w14:val="standardContextual"/>
        </w:rPr>
      </w:pPr>
      <w:r w:rsidRPr="00B54E9B">
        <w:rPr>
          <w:rFonts w:ascii="Calibri" w:eastAsia="Calibri" w:hAnsi="Calibri"/>
          <w:b/>
          <w:bCs/>
          <w:kern w:val="2"/>
          <w14:ligatures w14:val="standardContextual"/>
        </w:rPr>
        <w:t>Településképi bejelentési eljáráshoz kötött tevékenységek</w:t>
      </w:r>
    </w:p>
    <w:p w14:paraId="26E84DEB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1. Új épület építése, meglévő épület bővítése, ha az építési tevékenység elvégzése után annak mérete a 35 m2 összes hasznos alapterületet és a 4,5 méteres gerincmagasságot, lapostetős épület esetén a 3,5 méteres párkánymagasságot nem haladja meg.</w:t>
      </w:r>
    </w:p>
    <w:p w14:paraId="3901F53B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2. Építmény átalakítása, felújítása, helyreállítása, korszerűsítése, homlokzatának megváltoztatása, kivéve zártsorú vagy ikres beépítésű épület esetén, ha e tevékenységek a csatlakozó épület alapozását vagy tartószerkezetét is érintik.</w:t>
      </w:r>
    </w:p>
    <w:p w14:paraId="1B29AF81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3. Meglévő épület kizárólag külső alaprajzi méretet érintő, hasznos alapterületet nem növelő bővítése.</w:t>
      </w:r>
    </w:p>
    <w:p w14:paraId="293E9DE3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4. Meglévő építmény utólagos hőszigetelése, homlokzati nyílászáró cseréje, a homlokzatfelület színezése, a homlokzat felületképzésének megváltoztatása.</w:t>
      </w:r>
    </w:p>
    <w:p w14:paraId="623BE5E1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5. Új, 6,0 méter magasságot meg nem haladó, épített égéstermék-elvezető építése vagy az épített égéstermék-elvető 6,0 méter magasságig történő bővítése.</w:t>
      </w:r>
    </w:p>
    <w:p w14:paraId="2EEECF77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6. Kizárólag az épület homlokzatához rögzített előtető, védőtető, ernyőszerkezet építése, elhelyezése.</w:t>
      </w:r>
    </w:p>
    <w:p w14:paraId="1A99E332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7. Növénytermesztésre szolgáló üvegház, a növény-, illetve gombatermesztésre szolgáló fóliasátor, valamint a felvonulási épület építése, bővítése, ha közterületről látható helyen kerül elhelyezésre.</w:t>
      </w:r>
    </w:p>
    <w:p w14:paraId="1CADBC46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8. Temető területén:</w:t>
      </w:r>
    </w:p>
    <w:p w14:paraId="501C8B5E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a) sírbolt, urnasírbolt építése, bővítése,</w:t>
      </w:r>
    </w:p>
    <w:p w14:paraId="721B68FE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b) urnafülke, sírhely, sírjel építése, elhelyezése.</w:t>
      </w:r>
    </w:p>
    <w:p w14:paraId="2097BBEE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9. Szobor, emlékmű, kereszt, emlékjel építése, elhelyezése.</w:t>
      </w:r>
    </w:p>
    <w:p w14:paraId="78116369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10. Emlékfal építése.</w:t>
      </w:r>
    </w:p>
    <w:p w14:paraId="4E1FBE10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11. Park, játszótér, sportpálya megfelelőségi igazolással vagy teljesítménynyilatkozattal rendelkező műtárgyainak építése, bővítése.</w:t>
      </w:r>
    </w:p>
    <w:p w14:paraId="32CB3CA9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12. A megfelelőség-igazolással vagy teljesítménynyilatkozattal rendelkező, legfeljebb 180 napig fennálló és a piacfelügyeleti hatóság hatáskörébe nem tartozó épület építése, ideértve a sátorszerkezetet is.</w:t>
      </w:r>
    </w:p>
    <w:p w14:paraId="39E2F8DC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13. XX. Az Országos Tűzvédelmi Szabályzat szerinti, legfeljebb 180 napig fennálló és megfelelőség-igazolással vagy teljesítménynyilatkozattal rendelkező és maximum 50 fő egyidejű tartózkodására alkalmas állvány jellegű építmény építése, bővítése.</w:t>
      </w:r>
    </w:p>
    <w:p w14:paraId="5371E51D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14. Magánhasználatú kerti víz-, fürdőmedence, kerti tó, kerti építmény építése, ha közterületről látható helyen kerül elhelyezésre.</w:t>
      </w:r>
    </w:p>
    <w:p w14:paraId="536F7787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15. A telek természetes terepszintjének építési tevékenységgel összefüggő, végleges jellegű megváltoztatása.</w:t>
      </w:r>
    </w:p>
    <w:p w14:paraId="764968C1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16. Támfal építése, bővítése, amelynek mérete az építési tevékenységgel nem haladja meg a rendezett alsó terepszinttől számított 1,5 m magasságot.</w:t>
      </w:r>
    </w:p>
    <w:p w14:paraId="7944B7D6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17. Kerítés, sövény, járda létesítése, építése, bővítése.</w:t>
      </w:r>
    </w:p>
    <w:p w14:paraId="5C4D732B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18. Mobil illemhely, mobil mosdó, mobil zuhanyozó elhelyezése, árnyékszék, illemhely (kivéve csoportos illemhely) elhelyezése, építése, bővítése.</w:t>
      </w:r>
    </w:p>
    <w:p w14:paraId="22481E27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lastRenderedPageBreak/>
        <w:t>19. Cégérek, cég- és üzletjelzések épületen való elhelyezése.</w:t>
      </w:r>
    </w:p>
    <w:p w14:paraId="43B9765D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 xml:space="preserve">20. Napelem, napkollektor, napelem </w:t>
      </w:r>
      <w:proofErr w:type="spellStart"/>
      <w:r w:rsidRPr="00B54E9B">
        <w:rPr>
          <w:rFonts w:ascii="Calibri" w:eastAsia="Calibri" w:hAnsi="Calibri"/>
          <w:kern w:val="2"/>
          <w14:ligatures w14:val="standardContextual"/>
        </w:rPr>
        <w:t>inverter</w:t>
      </w:r>
      <w:proofErr w:type="spellEnd"/>
      <w:r w:rsidRPr="00B54E9B">
        <w:rPr>
          <w:rFonts w:ascii="Calibri" w:eastAsia="Calibri" w:hAnsi="Calibri"/>
          <w:kern w:val="2"/>
          <w14:ligatures w14:val="standardContextual"/>
        </w:rPr>
        <w:t>, hőszivattyú, szellőző-, klíma-, riasztóberendezés, villámhárító-berendezés, egyéb gépészeti berendezés, áru- és pénzautomata épületen vagy épületben való elhelyezése.</w:t>
      </w:r>
    </w:p>
    <w:p w14:paraId="3CFEB077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21. Építménynek minősülő, háztartási hulladék elhelyezésére szolgáló hulladékgyűjtő és -tároló elhelyezése.</w:t>
      </w:r>
    </w:p>
    <w:p w14:paraId="11C4A78A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22. Telken belüli közműpótló műtárgy építése, ha közterületről látható helyen kerül elhelyezésre.</w:t>
      </w:r>
    </w:p>
    <w:p w14:paraId="405C1899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23. Magasles és kilátó építése, bővítése, amennyiben annak járófelülete a terepcsatlakozástól mért 6,0 métert nem haladja meg, továbbá vadetető és erdei építmény építése, bővítése, ha a terepcsatlakozástól mért legfelső pontja a 6,0 m-t nem haladja meg.</w:t>
      </w:r>
    </w:p>
    <w:p w14:paraId="282879A7" w14:textId="77777777" w:rsidR="00110A0F" w:rsidRPr="00B54E9B" w:rsidRDefault="00110A0F" w:rsidP="00110A0F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24. Közterületen, filmforgatáshoz kapcsolódó építmény építése.</w:t>
      </w:r>
    </w:p>
    <w:p w14:paraId="33CFCDDE" w14:textId="77777777" w:rsidR="00110A0F" w:rsidRPr="00B366C1" w:rsidRDefault="00110A0F" w:rsidP="00110A0F">
      <w:pPr>
        <w:tabs>
          <w:tab w:val="center" w:pos="6804"/>
        </w:tabs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46197B17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A93F918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79C80274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09131C32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D2D6DFA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12E0D20F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bookmarkEnd w:id="7"/>
    <w:p w14:paraId="55E752CE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6607C02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E822407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1AD0F70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7360EEF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FE7B918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7B4B87E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B168D65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B3B2A71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67D80737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6599C4D6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721293F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E38381E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DCDB5C2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17C2ABAC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24090F2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20554E1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19601B9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2CCE2B6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7922250C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DF441C2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0E8B87D2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19E63CB0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0B2E4A9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9FAEE20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0A8E2D73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0B7256DE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C7B3E11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F08ED96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748F8468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0D77FB8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64B8C17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B4A0474" w14:textId="77777777" w:rsidR="00110A0F" w:rsidRDefault="00110A0F" w:rsidP="00110A0F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199B587" w14:textId="77777777" w:rsidR="00110A0F" w:rsidRPr="00F4058F" w:rsidRDefault="00110A0F" w:rsidP="00110A0F">
      <w:pPr>
        <w:jc w:val="center"/>
        <w:rPr>
          <w:rFonts w:ascii="Calibri" w:hAnsi="Calibri"/>
          <w:b/>
          <w:bCs/>
        </w:rPr>
      </w:pPr>
      <w:r w:rsidRPr="00F4058F">
        <w:rPr>
          <w:rFonts w:ascii="Calibri" w:hAnsi="Calibri"/>
          <w:b/>
        </w:rPr>
        <w:t>HATÁSVIZSGÁLAT</w:t>
      </w:r>
    </w:p>
    <w:p w14:paraId="20D5B84A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  <w:b/>
          <w:bCs/>
        </w:rPr>
      </w:pPr>
    </w:p>
    <w:p w14:paraId="420BA3DB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2011. január 1-jétől hatályos, a jogalkotásról szóló 2010. évi CXXX. törvény (a továbbiakban: </w:t>
      </w:r>
      <w:proofErr w:type="spellStart"/>
      <w:r w:rsidRPr="00F4058F">
        <w:rPr>
          <w:rFonts w:ascii="Calibri" w:hAnsi="Calibri"/>
        </w:rPr>
        <w:t>Jat</w:t>
      </w:r>
      <w:proofErr w:type="spellEnd"/>
      <w:r w:rsidRPr="00F4058F">
        <w:rPr>
          <w:rFonts w:ascii="Calibri" w:hAnsi="Calibri"/>
        </w:rPr>
        <w:t>.) 17. §-a szerint:</w:t>
      </w:r>
    </w:p>
    <w:p w14:paraId="5399F282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</w:p>
    <w:p w14:paraId="53F938EC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  <w:b/>
          <w:bCs/>
        </w:rPr>
        <w:t xml:space="preserve">17. § </w:t>
      </w:r>
      <w:r w:rsidRPr="00F4058F">
        <w:rPr>
          <w:rFonts w:ascii="Calibri" w:hAnsi="Calibri"/>
        </w:rPr>
        <w:t xml:space="preserve">(1) A </w:t>
      </w:r>
      <w:r w:rsidRPr="00F4058F">
        <w:rPr>
          <w:rFonts w:ascii="Calibri" w:hAnsi="Calibri"/>
          <w:b/>
          <w:bCs/>
        </w:rPr>
        <w:t>jogszabály előkészítője –</w:t>
      </w:r>
      <w:r w:rsidRPr="00F4058F">
        <w:rPr>
          <w:rFonts w:ascii="Calibri" w:hAnsi="Calibri"/>
          <w:bCs/>
        </w:rPr>
        <w:t xml:space="preserve"> a jogszabály feltételezett hatásaihoz igazodó részletességű </w:t>
      </w:r>
      <w:r w:rsidRPr="00F4058F">
        <w:rPr>
          <w:rFonts w:ascii="Calibri" w:hAnsi="Calibri"/>
          <w:b/>
          <w:bCs/>
        </w:rPr>
        <w:t>– előzetes hatásvizsgálat elvégzésével felméri a szabályozás várható következményeit</w:t>
      </w:r>
      <w:r w:rsidRPr="00F4058F">
        <w:rPr>
          <w:rFonts w:ascii="Calibri" w:hAnsi="Calibri"/>
        </w:rPr>
        <w:t>. Az előzetes hatásvizsgálat eredményéről ... önkormányzati rendelet esetén a helyi önkormányzat képviselő-testületét tájékoztatni kell. [...]</w:t>
      </w:r>
    </w:p>
    <w:p w14:paraId="1B098B74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</w:p>
    <w:p w14:paraId="5837B330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F4058F">
        <w:rPr>
          <w:rFonts w:ascii="Calibri" w:hAnsi="Calibri"/>
          <w:b/>
          <w:bCs/>
        </w:rPr>
        <w:t>(2) A hatásvizsgálat során vizsgálni kell</w:t>
      </w:r>
    </w:p>
    <w:p w14:paraId="6BE20E4E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  <w:iCs/>
        </w:rPr>
        <w:t xml:space="preserve">a) </w:t>
      </w:r>
      <w:r w:rsidRPr="00F4058F">
        <w:rPr>
          <w:rFonts w:ascii="Calibri" w:hAnsi="Calibri"/>
        </w:rPr>
        <w:t>a tervezett jogszabály valamennyi jelentősnek ítélt hatását, különösen</w:t>
      </w:r>
    </w:p>
    <w:p w14:paraId="5A4BA651" w14:textId="77777777" w:rsidR="00110A0F" w:rsidRPr="00F4058F" w:rsidRDefault="00110A0F" w:rsidP="00110A0F">
      <w:pPr>
        <w:autoSpaceDE w:val="0"/>
        <w:autoSpaceDN w:val="0"/>
        <w:adjustRightInd w:val="0"/>
        <w:ind w:left="360"/>
        <w:rPr>
          <w:rFonts w:ascii="Calibri" w:hAnsi="Calibri"/>
        </w:rPr>
      </w:pPr>
      <w:proofErr w:type="spellStart"/>
      <w:r w:rsidRPr="00F4058F">
        <w:rPr>
          <w:rFonts w:ascii="Calibri" w:hAnsi="Calibri"/>
          <w:iCs/>
        </w:rPr>
        <w:t>aa</w:t>
      </w:r>
      <w:proofErr w:type="spellEnd"/>
      <w:r w:rsidRPr="00F4058F">
        <w:rPr>
          <w:rFonts w:ascii="Calibri" w:hAnsi="Calibri"/>
          <w:iCs/>
        </w:rPr>
        <w:t xml:space="preserve">) </w:t>
      </w:r>
      <w:r w:rsidRPr="00F4058F">
        <w:rPr>
          <w:rFonts w:ascii="Calibri" w:hAnsi="Calibri"/>
        </w:rPr>
        <w:t>társadalmi, gazdasági, költségvetési hatásait,</w:t>
      </w:r>
    </w:p>
    <w:p w14:paraId="2338657E" w14:textId="77777777" w:rsidR="00110A0F" w:rsidRPr="00F4058F" w:rsidRDefault="00110A0F" w:rsidP="00110A0F">
      <w:pPr>
        <w:autoSpaceDE w:val="0"/>
        <w:autoSpaceDN w:val="0"/>
        <w:adjustRightInd w:val="0"/>
        <w:ind w:left="360"/>
        <w:rPr>
          <w:rFonts w:ascii="Calibri" w:hAnsi="Calibri"/>
        </w:rPr>
      </w:pPr>
      <w:r w:rsidRPr="00F4058F">
        <w:rPr>
          <w:rFonts w:ascii="Calibri" w:hAnsi="Calibri"/>
          <w:iCs/>
        </w:rPr>
        <w:t xml:space="preserve">ab) </w:t>
      </w:r>
      <w:r w:rsidRPr="00F4058F">
        <w:rPr>
          <w:rFonts w:ascii="Calibri" w:hAnsi="Calibri"/>
        </w:rPr>
        <w:t>környezeti és egészségi következményeit,</w:t>
      </w:r>
    </w:p>
    <w:p w14:paraId="459A541C" w14:textId="77777777" w:rsidR="00110A0F" w:rsidRPr="00F4058F" w:rsidRDefault="00110A0F" w:rsidP="00110A0F">
      <w:pPr>
        <w:autoSpaceDE w:val="0"/>
        <w:autoSpaceDN w:val="0"/>
        <w:adjustRightInd w:val="0"/>
        <w:ind w:left="360"/>
        <w:rPr>
          <w:rFonts w:ascii="Calibri" w:hAnsi="Calibri"/>
        </w:rPr>
      </w:pPr>
      <w:proofErr w:type="spellStart"/>
      <w:r w:rsidRPr="00F4058F">
        <w:rPr>
          <w:rFonts w:ascii="Calibri" w:hAnsi="Calibri"/>
          <w:iCs/>
        </w:rPr>
        <w:t>ac</w:t>
      </w:r>
      <w:proofErr w:type="spellEnd"/>
      <w:r w:rsidRPr="00F4058F">
        <w:rPr>
          <w:rFonts w:ascii="Calibri" w:hAnsi="Calibri"/>
          <w:iCs/>
        </w:rPr>
        <w:t xml:space="preserve">) </w:t>
      </w:r>
      <w:r w:rsidRPr="00F4058F">
        <w:rPr>
          <w:rFonts w:ascii="Calibri" w:hAnsi="Calibri"/>
        </w:rPr>
        <w:t xml:space="preserve">adminisztratív </w:t>
      </w:r>
      <w:proofErr w:type="spellStart"/>
      <w:r w:rsidRPr="00F4058F">
        <w:rPr>
          <w:rFonts w:ascii="Calibri" w:hAnsi="Calibri"/>
        </w:rPr>
        <w:t>terheket</w:t>
      </w:r>
      <w:proofErr w:type="spellEnd"/>
      <w:r w:rsidRPr="00F4058F">
        <w:rPr>
          <w:rFonts w:ascii="Calibri" w:hAnsi="Calibri"/>
        </w:rPr>
        <w:t xml:space="preserve"> befolyásoló hatásait, valamint</w:t>
      </w:r>
    </w:p>
    <w:p w14:paraId="4C999EFF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  <w:iCs/>
        </w:rPr>
        <w:t xml:space="preserve">b) </w:t>
      </w:r>
      <w:r w:rsidRPr="00F4058F">
        <w:rPr>
          <w:rFonts w:ascii="Calibri" w:hAnsi="Calibri"/>
        </w:rPr>
        <w:t>a jogszabály megalkotásának szükségességét, a jogalkotás elmaradásának várható következményeit, és</w:t>
      </w:r>
    </w:p>
    <w:p w14:paraId="3C757AE6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  <w:iCs/>
        </w:rPr>
        <w:t xml:space="preserve">c) </w:t>
      </w:r>
      <w:r w:rsidRPr="00F4058F">
        <w:rPr>
          <w:rFonts w:ascii="Calibri" w:hAnsi="Calibri"/>
        </w:rPr>
        <w:t>a jogszabály alkalmazásához szükséges személyi, szervezeti, tárgyi és pénzügyi feltételeket”.</w:t>
      </w:r>
    </w:p>
    <w:p w14:paraId="01F8905E" w14:textId="77777777" w:rsidR="00110A0F" w:rsidRPr="00F4058F" w:rsidRDefault="00110A0F" w:rsidP="00110A0F">
      <w:pPr>
        <w:rPr>
          <w:rFonts w:ascii="Calibri" w:hAnsi="Calibri"/>
        </w:rPr>
      </w:pPr>
    </w:p>
    <w:p w14:paraId="37C70C36" w14:textId="77777777" w:rsidR="00110A0F" w:rsidRPr="00F4058F" w:rsidRDefault="00110A0F" w:rsidP="00110A0F">
      <w:pPr>
        <w:rPr>
          <w:rFonts w:ascii="Calibri" w:hAnsi="Calibri"/>
        </w:rPr>
      </w:pPr>
      <w:r w:rsidRPr="00F4058F">
        <w:rPr>
          <w:rFonts w:ascii="Calibri" w:hAnsi="Calibri"/>
          <w:color w:val="000000"/>
        </w:rPr>
        <w:t xml:space="preserve">A </w:t>
      </w:r>
      <w:r>
        <w:rPr>
          <w:rFonts w:ascii="Calibri" w:hAnsi="Calibri"/>
          <w:color w:val="000000"/>
        </w:rPr>
        <w:t>t</w:t>
      </w:r>
      <w:r w:rsidRPr="00456E16">
        <w:rPr>
          <w:rFonts w:ascii="Calibri" w:hAnsi="Calibri"/>
          <w:color w:val="000000"/>
        </w:rPr>
        <w:t>elepüléskép védelméről szóló önkormányzati rendelet módosításáról</w:t>
      </w:r>
      <w:r>
        <w:rPr>
          <w:rFonts w:ascii="Calibri" w:hAnsi="Calibri"/>
          <w:color w:val="000000"/>
        </w:rPr>
        <w:t xml:space="preserve"> </w:t>
      </w:r>
      <w:r w:rsidRPr="00F4058F">
        <w:rPr>
          <w:rFonts w:ascii="Calibri" w:hAnsi="Calibri"/>
          <w:color w:val="000000"/>
        </w:rPr>
        <w:t>szóló</w:t>
      </w:r>
      <w:r w:rsidRPr="00F4058F">
        <w:rPr>
          <w:rFonts w:ascii="Calibri" w:hAnsi="Calibri"/>
        </w:rPr>
        <w:t xml:space="preserve"> rendelet tervezetében (a továbbiakban: Tervezet) foglaltak várható hatásai – a </w:t>
      </w:r>
      <w:proofErr w:type="spellStart"/>
      <w:r w:rsidRPr="00F4058F">
        <w:rPr>
          <w:rFonts w:ascii="Calibri" w:hAnsi="Calibri"/>
        </w:rPr>
        <w:t>Jat</w:t>
      </w:r>
      <w:proofErr w:type="spellEnd"/>
      <w:r w:rsidRPr="00F4058F">
        <w:rPr>
          <w:rFonts w:ascii="Calibri" w:hAnsi="Calibri"/>
        </w:rPr>
        <w:t>. 17. § (2) bekezdésében foglalt elvárások tükrében – az alábbiak szerint összegezhetők:</w:t>
      </w:r>
    </w:p>
    <w:p w14:paraId="6A2C57F2" w14:textId="77777777" w:rsidR="00110A0F" w:rsidRPr="00F4058F" w:rsidRDefault="00110A0F" w:rsidP="00110A0F">
      <w:pPr>
        <w:ind w:firstLine="240"/>
        <w:rPr>
          <w:rFonts w:ascii="Calibri" w:hAnsi="Calibri"/>
        </w:rPr>
      </w:pPr>
    </w:p>
    <w:p w14:paraId="4236D813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F4058F">
        <w:rPr>
          <w:rFonts w:ascii="Calibri" w:hAnsi="Calibri"/>
          <w:b/>
          <w:bCs/>
        </w:rPr>
        <w:t>a) A tervezett jogszabály valamennyi jelentősnek ítélt hatása</w:t>
      </w:r>
    </w:p>
    <w:p w14:paraId="4D0C1FBA" w14:textId="77777777" w:rsidR="00110A0F" w:rsidRPr="00F4058F" w:rsidRDefault="00110A0F" w:rsidP="00110A0F">
      <w:pPr>
        <w:autoSpaceDE w:val="0"/>
        <w:autoSpaceDN w:val="0"/>
        <w:adjustRightInd w:val="0"/>
        <w:ind w:firstLine="240"/>
        <w:rPr>
          <w:rFonts w:ascii="Calibri" w:hAnsi="Calibri"/>
        </w:rPr>
      </w:pPr>
    </w:p>
    <w:p w14:paraId="6529FFB4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  <w:b/>
          <w:bCs/>
          <w:iCs/>
        </w:rPr>
      </w:pPr>
      <w:proofErr w:type="spellStart"/>
      <w:r w:rsidRPr="00F4058F">
        <w:rPr>
          <w:rFonts w:ascii="Calibri" w:hAnsi="Calibri"/>
          <w:b/>
          <w:bCs/>
          <w:iCs/>
        </w:rPr>
        <w:t>aa</w:t>
      </w:r>
      <w:proofErr w:type="spellEnd"/>
      <w:r w:rsidRPr="00F4058F">
        <w:rPr>
          <w:rFonts w:ascii="Calibri" w:hAnsi="Calibri"/>
          <w:b/>
          <w:bCs/>
          <w:iCs/>
        </w:rPr>
        <w:t>) A jogszabály társadalmi, gazdasági, költségvetési hatásai</w:t>
      </w:r>
    </w:p>
    <w:p w14:paraId="17439421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Tervezetnek </w:t>
      </w:r>
      <w:r w:rsidRPr="00F4058F">
        <w:rPr>
          <w:rFonts w:ascii="Calibri" w:hAnsi="Calibri"/>
          <w:iCs/>
        </w:rPr>
        <w:t>társadalmi hatása nincs.</w:t>
      </w:r>
      <w:r w:rsidRPr="00F4058F">
        <w:rPr>
          <w:rFonts w:ascii="Calibri" w:hAnsi="Calibri"/>
        </w:rPr>
        <w:t xml:space="preserve"> </w:t>
      </w:r>
    </w:p>
    <w:p w14:paraId="16967382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Tervezet jelentősebb </w:t>
      </w:r>
      <w:r w:rsidRPr="00F4058F">
        <w:rPr>
          <w:rFonts w:ascii="Calibri" w:hAnsi="Calibri"/>
          <w:iCs/>
        </w:rPr>
        <w:t xml:space="preserve">gazdasági és költségvetési hatásokat </w:t>
      </w:r>
      <w:r>
        <w:rPr>
          <w:rFonts w:ascii="Calibri" w:hAnsi="Calibri"/>
        </w:rPr>
        <w:t>nem</w:t>
      </w:r>
      <w:r w:rsidRPr="00F4058F">
        <w:rPr>
          <w:rFonts w:ascii="Calibri" w:hAnsi="Calibri"/>
        </w:rPr>
        <w:t xml:space="preserve"> keletkeztet</w:t>
      </w:r>
      <w:r>
        <w:rPr>
          <w:rFonts w:ascii="Calibri" w:hAnsi="Calibri"/>
        </w:rPr>
        <w:t>.</w:t>
      </w:r>
    </w:p>
    <w:p w14:paraId="24D9FA93" w14:textId="77777777" w:rsidR="00110A0F" w:rsidRPr="00F4058F" w:rsidRDefault="00110A0F" w:rsidP="00110A0F">
      <w:pPr>
        <w:autoSpaceDE w:val="0"/>
        <w:autoSpaceDN w:val="0"/>
        <w:adjustRightInd w:val="0"/>
        <w:ind w:firstLine="240"/>
        <w:rPr>
          <w:rFonts w:ascii="Calibri" w:hAnsi="Calibri"/>
        </w:rPr>
      </w:pPr>
    </w:p>
    <w:p w14:paraId="596EA3A8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  <w:b/>
          <w:bCs/>
          <w:iCs/>
        </w:rPr>
      </w:pPr>
      <w:r w:rsidRPr="00F4058F">
        <w:rPr>
          <w:rFonts w:ascii="Calibri" w:hAnsi="Calibri"/>
          <w:b/>
          <w:bCs/>
          <w:iCs/>
        </w:rPr>
        <w:t>ab) A jogszabály környezeti és egészségi következményei</w:t>
      </w:r>
    </w:p>
    <w:p w14:paraId="04893E19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>A Tervezetben foglaltaknak közvetlen környezeti és egészségi következményei nincsenek.</w:t>
      </w:r>
    </w:p>
    <w:p w14:paraId="2020054C" w14:textId="77777777" w:rsidR="00110A0F" w:rsidRPr="00F4058F" w:rsidRDefault="00110A0F" w:rsidP="00110A0F">
      <w:pPr>
        <w:autoSpaceDE w:val="0"/>
        <w:autoSpaceDN w:val="0"/>
        <w:adjustRightInd w:val="0"/>
        <w:ind w:firstLine="240"/>
        <w:rPr>
          <w:rFonts w:ascii="Calibri" w:hAnsi="Calibri"/>
        </w:rPr>
      </w:pPr>
    </w:p>
    <w:p w14:paraId="077801A4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  <w:b/>
          <w:bCs/>
          <w:iCs/>
        </w:rPr>
      </w:pPr>
      <w:proofErr w:type="spellStart"/>
      <w:r w:rsidRPr="00F4058F">
        <w:rPr>
          <w:rFonts w:ascii="Calibri" w:hAnsi="Calibri"/>
          <w:b/>
          <w:bCs/>
          <w:iCs/>
        </w:rPr>
        <w:t>ac</w:t>
      </w:r>
      <w:proofErr w:type="spellEnd"/>
      <w:r w:rsidRPr="00F4058F">
        <w:rPr>
          <w:rFonts w:ascii="Calibri" w:hAnsi="Calibri"/>
          <w:b/>
          <w:bCs/>
          <w:iCs/>
        </w:rPr>
        <w:t xml:space="preserve">) A jogszabály adminisztratív </w:t>
      </w:r>
      <w:proofErr w:type="spellStart"/>
      <w:r w:rsidRPr="00F4058F">
        <w:rPr>
          <w:rFonts w:ascii="Calibri" w:hAnsi="Calibri"/>
          <w:b/>
          <w:bCs/>
          <w:iCs/>
        </w:rPr>
        <w:t>terheket</w:t>
      </w:r>
      <w:proofErr w:type="spellEnd"/>
      <w:r w:rsidRPr="00F4058F">
        <w:rPr>
          <w:rFonts w:ascii="Calibri" w:hAnsi="Calibri"/>
          <w:b/>
          <w:bCs/>
          <w:iCs/>
        </w:rPr>
        <w:t xml:space="preserve"> befolyásoló hatásai</w:t>
      </w:r>
    </w:p>
    <w:p w14:paraId="21E39991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Tervezet </w:t>
      </w:r>
      <w:r>
        <w:rPr>
          <w:rFonts w:ascii="Calibri" w:hAnsi="Calibri"/>
        </w:rPr>
        <w:t xml:space="preserve">jelentős </w:t>
      </w:r>
      <w:r w:rsidRPr="00F4058F">
        <w:rPr>
          <w:rFonts w:ascii="Calibri" w:hAnsi="Calibri"/>
        </w:rPr>
        <w:t xml:space="preserve">adminisztratív </w:t>
      </w:r>
      <w:proofErr w:type="spellStart"/>
      <w:r w:rsidRPr="00F4058F">
        <w:rPr>
          <w:rFonts w:ascii="Calibri" w:hAnsi="Calibri"/>
        </w:rPr>
        <w:t>terheket</w:t>
      </w:r>
      <w:proofErr w:type="spellEnd"/>
      <w:r w:rsidRPr="00F4058F">
        <w:rPr>
          <w:rFonts w:ascii="Calibri" w:hAnsi="Calibri"/>
        </w:rPr>
        <w:t xml:space="preserve"> </w:t>
      </w:r>
      <w:r>
        <w:rPr>
          <w:rFonts w:ascii="Calibri" w:hAnsi="Calibri"/>
        </w:rPr>
        <w:t>nem</w:t>
      </w:r>
      <w:r w:rsidRPr="00F4058F">
        <w:rPr>
          <w:rFonts w:ascii="Calibri" w:hAnsi="Calibri"/>
        </w:rPr>
        <w:t xml:space="preserve"> keletkeztet.</w:t>
      </w:r>
    </w:p>
    <w:p w14:paraId="338710DD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  <w:b/>
          <w:bCs/>
        </w:rPr>
      </w:pPr>
    </w:p>
    <w:p w14:paraId="5F9EC92C" w14:textId="77777777" w:rsidR="00110A0F" w:rsidRPr="00F4058F" w:rsidRDefault="00110A0F" w:rsidP="00110A0F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F4058F">
        <w:rPr>
          <w:rFonts w:ascii="Calibri" w:hAnsi="Calibri"/>
          <w:b/>
          <w:bCs/>
        </w:rPr>
        <w:t>b) A jogszabály megalkotásának szükségessége, a jogalkotás elmaradásának várható következményei</w:t>
      </w:r>
    </w:p>
    <w:p w14:paraId="6998837C" w14:textId="77777777" w:rsidR="00110A0F" w:rsidRDefault="00110A0F" w:rsidP="00110A0F">
      <w:pPr>
        <w:rPr>
          <w:rFonts w:ascii="Calibri" w:hAnsi="Calibri"/>
          <w:color w:val="000000"/>
        </w:rPr>
      </w:pPr>
      <w:r w:rsidRPr="00597981">
        <w:rPr>
          <w:rFonts w:ascii="Calibri" w:hAnsi="Calibri"/>
          <w:color w:val="000000"/>
        </w:rPr>
        <w:t>A rendelet megalkotásának az oka, hogy a jelenleg hatályos településképi rendelet a bejelentési eljárásoknál a már nem hatályos 312/2012. (XI. 8.) Korm. rendeletre hivatkozik, ezért a bejelentések nem bírálhatók el</w:t>
      </w:r>
      <w:r>
        <w:rPr>
          <w:rFonts w:ascii="Calibri" w:hAnsi="Calibri"/>
          <w:color w:val="000000"/>
        </w:rPr>
        <w:t>.</w:t>
      </w:r>
      <w:r w:rsidRPr="00597981">
        <w:rPr>
          <w:rFonts w:ascii="Calibri" w:hAnsi="Calibri"/>
          <w:color w:val="000000"/>
        </w:rPr>
        <w:t xml:space="preserve"> A rendeletben szükséges a jelenleg hatályos előírások</w:t>
      </w:r>
      <w:r>
        <w:rPr>
          <w:rFonts w:ascii="Calibri" w:hAnsi="Calibri"/>
          <w:color w:val="000000"/>
        </w:rPr>
        <w:t xml:space="preserve"> szerint szabályozni a bejelentésköteles építési tevékenységeket</w:t>
      </w:r>
      <w:r w:rsidRPr="00597981">
        <w:rPr>
          <w:rFonts w:ascii="Calibri" w:hAnsi="Calibri"/>
          <w:color w:val="000000"/>
        </w:rPr>
        <w:t>, egyidejűleg az elmúlt évek szakmai tapasztalatai alapján célszerű az eljárási szabályokat aktualizálni.</w:t>
      </w:r>
    </w:p>
    <w:p w14:paraId="1AF91878" w14:textId="77777777" w:rsidR="00110A0F" w:rsidRPr="00F4058F" w:rsidRDefault="00110A0F" w:rsidP="00110A0F">
      <w:pPr>
        <w:rPr>
          <w:rFonts w:ascii="Calibri" w:hAnsi="Calibri"/>
        </w:rPr>
      </w:pPr>
    </w:p>
    <w:p w14:paraId="612C8710" w14:textId="77777777" w:rsidR="00110A0F" w:rsidRPr="00F4058F" w:rsidRDefault="00110A0F" w:rsidP="00110A0F">
      <w:pPr>
        <w:rPr>
          <w:rFonts w:ascii="Calibri" w:hAnsi="Calibri"/>
          <w:b/>
          <w:bCs/>
        </w:rPr>
      </w:pPr>
      <w:r w:rsidRPr="00F4058F">
        <w:rPr>
          <w:rFonts w:ascii="Calibri" w:hAnsi="Calibri"/>
          <w:b/>
          <w:bCs/>
        </w:rPr>
        <w:t>c) A jogszabály alkalmazásához szükséges személyi, szervezeti, tárgyi és pénzügyi feltételek</w:t>
      </w:r>
    </w:p>
    <w:p w14:paraId="044657FE" w14:textId="77777777" w:rsidR="00110A0F" w:rsidRDefault="00110A0F" w:rsidP="00110A0F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Tervezet elfogadása esetén a rendelet alkalmazása a jelenlegihez képest többlet személyi, szervezeti, tárgyi és pénzügyi feltételt nem igényel. </w:t>
      </w:r>
    </w:p>
    <w:bookmarkEnd w:id="9"/>
    <w:p w14:paraId="05555874" w14:textId="77777777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sectPr w:rsidR="00A54AF7" w:rsidSect="00110A0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24" w:hanging="284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72" w:hanging="284"/>
      </w:pPr>
    </w:lvl>
    <w:lvl w:ilvl="2">
      <w:numFmt w:val="bullet"/>
      <w:lvlText w:val="•"/>
      <w:lvlJc w:val="left"/>
      <w:pPr>
        <w:ind w:left="1524" w:hanging="284"/>
      </w:pPr>
    </w:lvl>
    <w:lvl w:ilvl="3">
      <w:numFmt w:val="bullet"/>
      <w:lvlText w:val="•"/>
      <w:lvlJc w:val="left"/>
      <w:pPr>
        <w:ind w:left="2076" w:hanging="284"/>
      </w:pPr>
    </w:lvl>
    <w:lvl w:ilvl="4">
      <w:numFmt w:val="bullet"/>
      <w:lvlText w:val="•"/>
      <w:lvlJc w:val="left"/>
      <w:pPr>
        <w:ind w:left="2629" w:hanging="284"/>
      </w:pPr>
    </w:lvl>
    <w:lvl w:ilvl="5">
      <w:numFmt w:val="bullet"/>
      <w:lvlText w:val="•"/>
      <w:lvlJc w:val="left"/>
      <w:pPr>
        <w:ind w:left="3181" w:hanging="284"/>
      </w:pPr>
    </w:lvl>
    <w:lvl w:ilvl="6">
      <w:numFmt w:val="bullet"/>
      <w:lvlText w:val="•"/>
      <w:lvlJc w:val="left"/>
      <w:pPr>
        <w:ind w:left="3733" w:hanging="284"/>
      </w:pPr>
    </w:lvl>
    <w:lvl w:ilvl="7">
      <w:numFmt w:val="bullet"/>
      <w:lvlText w:val="•"/>
      <w:lvlJc w:val="left"/>
      <w:pPr>
        <w:ind w:left="4286" w:hanging="284"/>
      </w:pPr>
    </w:lvl>
    <w:lvl w:ilvl="8">
      <w:numFmt w:val="bullet"/>
      <w:lvlText w:val="•"/>
      <w:lvlJc w:val="left"/>
      <w:pPr>
        <w:ind w:left="4838" w:hanging="284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8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19" w:hanging="360"/>
      </w:pPr>
    </w:lvl>
    <w:lvl w:ilvl="4">
      <w:numFmt w:val="bullet"/>
      <w:lvlText w:val="•"/>
      <w:lvlJc w:val="left"/>
      <w:pPr>
        <w:ind w:left="2686" w:hanging="360"/>
      </w:pPr>
    </w:lvl>
    <w:lvl w:ilvl="5">
      <w:numFmt w:val="bullet"/>
      <w:lvlText w:val="•"/>
      <w:lvlJc w:val="left"/>
      <w:pPr>
        <w:ind w:left="3253" w:hanging="360"/>
      </w:pPr>
    </w:lvl>
    <w:lvl w:ilvl="6">
      <w:numFmt w:val="bullet"/>
      <w:lvlText w:val="•"/>
      <w:lvlJc w:val="left"/>
      <w:pPr>
        <w:ind w:left="3819" w:hanging="360"/>
      </w:pPr>
    </w:lvl>
    <w:lvl w:ilvl="7">
      <w:numFmt w:val="bullet"/>
      <w:lvlText w:val="•"/>
      <w:lvlJc w:val="left"/>
      <w:pPr>
        <w:ind w:left="4386" w:hanging="360"/>
      </w:pPr>
    </w:lvl>
    <w:lvl w:ilvl="8">
      <w:numFmt w:val="bullet"/>
      <w:lvlText w:val="•"/>
      <w:lvlJc w:val="left"/>
      <w:pPr>
        <w:ind w:left="4952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07" w:hanging="334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84" w:hanging="334"/>
      </w:pPr>
    </w:lvl>
    <w:lvl w:ilvl="2">
      <w:numFmt w:val="bullet"/>
      <w:lvlText w:val="•"/>
      <w:lvlJc w:val="left"/>
      <w:pPr>
        <w:ind w:left="1268" w:hanging="334"/>
      </w:pPr>
    </w:lvl>
    <w:lvl w:ilvl="3">
      <w:numFmt w:val="bullet"/>
      <w:lvlText w:val="•"/>
      <w:lvlJc w:val="left"/>
      <w:pPr>
        <w:ind w:left="1853" w:hanging="334"/>
      </w:pPr>
    </w:lvl>
    <w:lvl w:ilvl="4">
      <w:numFmt w:val="bullet"/>
      <w:lvlText w:val="•"/>
      <w:lvlJc w:val="left"/>
      <w:pPr>
        <w:ind w:left="2437" w:hanging="334"/>
      </w:pPr>
    </w:lvl>
    <w:lvl w:ilvl="5">
      <w:numFmt w:val="bullet"/>
      <w:lvlText w:val="•"/>
      <w:lvlJc w:val="left"/>
      <w:pPr>
        <w:ind w:left="3022" w:hanging="334"/>
      </w:pPr>
    </w:lvl>
    <w:lvl w:ilvl="6">
      <w:numFmt w:val="bullet"/>
      <w:lvlText w:val="•"/>
      <w:lvlJc w:val="left"/>
      <w:pPr>
        <w:ind w:left="3606" w:hanging="334"/>
      </w:pPr>
    </w:lvl>
    <w:lvl w:ilvl="7">
      <w:numFmt w:val="bullet"/>
      <w:lvlText w:val="•"/>
      <w:lvlJc w:val="left"/>
      <w:pPr>
        <w:ind w:left="4190" w:hanging="334"/>
      </w:pPr>
    </w:lvl>
    <w:lvl w:ilvl="8">
      <w:numFmt w:val="bullet"/>
      <w:lvlText w:val="•"/>
      <w:lvlJc w:val="left"/>
      <w:pPr>
        <w:ind w:left="4775" w:hanging="334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836" w:hanging="360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239" w:hanging="360"/>
      </w:pPr>
    </w:lvl>
    <w:lvl w:ilvl="2">
      <w:numFmt w:val="bullet"/>
      <w:lvlText w:val="•"/>
      <w:lvlJc w:val="left"/>
      <w:pPr>
        <w:ind w:left="3639" w:hanging="360"/>
      </w:pPr>
    </w:lvl>
    <w:lvl w:ilvl="3">
      <w:numFmt w:val="bullet"/>
      <w:lvlText w:val="•"/>
      <w:lvlJc w:val="left"/>
      <w:pPr>
        <w:ind w:left="5039" w:hanging="360"/>
      </w:pPr>
    </w:lvl>
    <w:lvl w:ilvl="4">
      <w:numFmt w:val="bullet"/>
      <w:lvlText w:val="•"/>
      <w:lvlJc w:val="left"/>
      <w:pPr>
        <w:ind w:left="6439" w:hanging="360"/>
      </w:pPr>
    </w:lvl>
    <w:lvl w:ilvl="5">
      <w:numFmt w:val="bullet"/>
      <w:lvlText w:val="•"/>
      <w:lvlJc w:val="left"/>
      <w:pPr>
        <w:ind w:left="7839" w:hanging="360"/>
      </w:pPr>
    </w:lvl>
    <w:lvl w:ilvl="6">
      <w:numFmt w:val="bullet"/>
      <w:lvlText w:val="•"/>
      <w:lvlJc w:val="left"/>
      <w:pPr>
        <w:ind w:left="9239" w:hanging="360"/>
      </w:pPr>
    </w:lvl>
    <w:lvl w:ilvl="7">
      <w:numFmt w:val="bullet"/>
      <w:lvlText w:val="•"/>
      <w:lvlJc w:val="left"/>
      <w:pPr>
        <w:ind w:left="10638" w:hanging="360"/>
      </w:pPr>
    </w:lvl>
    <w:lvl w:ilvl="8">
      <w:numFmt w:val="bullet"/>
      <w:lvlText w:val="•"/>
      <w:lvlJc w:val="left"/>
      <w:pPr>
        <w:ind w:left="12038" w:hanging="360"/>
      </w:pPr>
    </w:lvl>
  </w:abstractNum>
  <w:abstractNum w:abstractNumId="4" w15:restartNumberingAfterBreak="0">
    <w:nsid w:val="07E80EDA"/>
    <w:multiLevelType w:val="hybridMultilevel"/>
    <w:tmpl w:val="14C4168A"/>
    <w:lvl w:ilvl="0" w:tplc="8AC8B2DC">
      <w:start w:val="1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52" w:hanging="360"/>
      </w:pPr>
    </w:lvl>
    <w:lvl w:ilvl="2" w:tplc="040E001B" w:tentative="1">
      <w:start w:val="1"/>
      <w:numFmt w:val="lowerRoman"/>
      <w:lvlText w:val="%3."/>
      <w:lvlJc w:val="right"/>
      <w:pPr>
        <w:ind w:left="8172" w:hanging="180"/>
      </w:pPr>
    </w:lvl>
    <w:lvl w:ilvl="3" w:tplc="040E000F" w:tentative="1">
      <w:start w:val="1"/>
      <w:numFmt w:val="decimal"/>
      <w:lvlText w:val="%4."/>
      <w:lvlJc w:val="left"/>
      <w:pPr>
        <w:ind w:left="8892" w:hanging="360"/>
      </w:pPr>
    </w:lvl>
    <w:lvl w:ilvl="4" w:tplc="040E0019" w:tentative="1">
      <w:start w:val="1"/>
      <w:numFmt w:val="lowerLetter"/>
      <w:lvlText w:val="%5."/>
      <w:lvlJc w:val="left"/>
      <w:pPr>
        <w:ind w:left="9612" w:hanging="360"/>
      </w:pPr>
    </w:lvl>
    <w:lvl w:ilvl="5" w:tplc="040E001B" w:tentative="1">
      <w:start w:val="1"/>
      <w:numFmt w:val="lowerRoman"/>
      <w:lvlText w:val="%6."/>
      <w:lvlJc w:val="right"/>
      <w:pPr>
        <w:ind w:left="10332" w:hanging="180"/>
      </w:pPr>
    </w:lvl>
    <w:lvl w:ilvl="6" w:tplc="040E000F" w:tentative="1">
      <w:start w:val="1"/>
      <w:numFmt w:val="decimal"/>
      <w:lvlText w:val="%7."/>
      <w:lvlJc w:val="left"/>
      <w:pPr>
        <w:ind w:left="11052" w:hanging="360"/>
      </w:pPr>
    </w:lvl>
    <w:lvl w:ilvl="7" w:tplc="040E0019" w:tentative="1">
      <w:start w:val="1"/>
      <w:numFmt w:val="lowerLetter"/>
      <w:lvlText w:val="%8."/>
      <w:lvlJc w:val="left"/>
      <w:pPr>
        <w:ind w:left="11772" w:hanging="360"/>
      </w:pPr>
    </w:lvl>
    <w:lvl w:ilvl="8" w:tplc="040E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5" w15:restartNumberingAfterBreak="0">
    <w:nsid w:val="0B916A08"/>
    <w:multiLevelType w:val="multilevel"/>
    <w:tmpl w:val="EE7EE59E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BA366BA"/>
    <w:multiLevelType w:val="hybridMultilevel"/>
    <w:tmpl w:val="DD50DC62"/>
    <w:lvl w:ilvl="0" w:tplc="6BEA6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9517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8452B94"/>
    <w:multiLevelType w:val="hybridMultilevel"/>
    <w:tmpl w:val="CF98AE78"/>
    <w:lvl w:ilvl="0" w:tplc="C9FC3EE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BC71E6B"/>
    <w:multiLevelType w:val="multilevel"/>
    <w:tmpl w:val="B6DA560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CA1970"/>
    <w:multiLevelType w:val="multilevel"/>
    <w:tmpl w:val="F744826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BC0F20"/>
    <w:multiLevelType w:val="hybridMultilevel"/>
    <w:tmpl w:val="5B6A5F38"/>
    <w:lvl w:ilvl="0" w:tplc="8488D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20E6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86587963">
    <w:abstractNumId w:val="8"/>
  </w:num>
  <w:num w:numId="2" w16cid:durableId="550001841">
    <w:abstractNumId w:val="11"/>
  </w:num>
  <w:num w:numId="3" w16cid:durableId="1255095983">
    <w:abstractNumId w:val="1"/>
  </w:num>
  <w:num w:numId="4" w16cid:durableId="1978801839">
    <w:abstractNumId w:val="0"/>
  </w:num>
  <w:num w:numId="5" w16cid:durableId="974405721">
    <w:abstractNumId w:val="3"/>
  </w:num>
  <w:num w:numId="6" w16cid:durableId="1451435843">
    <w:abstractNumId w:val="2"/>
  </w:num>
  <w:num w:numId="7" w16cid:durableId="1195727942">
    <w:abstractNumId w:val="4"/>
  </w:num>
  <w:num w:numId="8" w16cid:durableId="821043269">
    <w:abstractNumId w:val="6"/>
  </w:num>
  <w:num w:numId="9" w16cid:durableId="673653541">
    <w:abstractNumId w:val="7"/>
  </w:num>
  <w:num w:numId="10" w16cid:durableId="923339970">
    <w:abstractNumId w:val="9"/>
  </w:num>
  <w:num w:numId="11" w16cid:durableId="578175333">
    <w:abstractNumId w:val="5"/>
  </w:num>
  <w:num w:numId="12" w16cid:durableId="289748153">
    <w:abstractNumId w:val="10"/>
  </w:num>
  <w:num w:numId="13" w16cid:durableId="2194442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13B6B"/>
    <w:rsid w:val="00030974"/>
    <w:rsid w:val="00067FC9"/>
    <w:rsid w:val="000B030F"/>
    <w:rsid w:val="000B0F94"/>
    <w:rsid w:val="000C5E59"/>
    <w:rsid w:val="000D2459"/>
    <w:rsid w:val="000F7434"/>
    <w:rsid w:val="00110A0F"/>
    <w:rsid w:val="00121464"/>
    <w:rsid w:val="0012191F"/>
    <w:rsid w:val="00174BC4"/>
    <w:rsid w:val="001B1DEA"/>
    <w:rsid w:val="00212570"/>
    <w:rsid w:val="00225A5A"/>
    <w:rsid w:val="002565AB"/>
    <w:rsid w:val="0028129C"/>
    <w:rsid w:val="002E7002"/>
    <w:rsid w:val="00303268"/>
    <w:rsid w:val="00331386"/>
    <w:rsid w:val="0035299E"/>
    <w:rsid w:val="003552E1"/>
    <w:rsid w:val="00361C7F"/>
    <w:rsid w:val="0038121C"/>
    <w:rsid w:val="003B1640"/>
    <w:rsid w:val="00423459"/>
    <w:rsid w:val="00437951"/>
    <w:rsid w:val="004731A9"/>
    <w:rsid w:val="004B0E61"/>
    <w:rsid w:val="004B2EB9"/>
    <w:rsid w:val="00505BAB"/>
    <w:rsid w:val="00513095"/>
    <w:rsid w:val="00526C9B"/>
    <w:rsid w:val="00535AFF"/>
    <w:rsid w:val="00540B9F"/>
    <w:rsid w:val="005B18F1"/>
    <w:rsid w:val="00600650"/>
    <w:rsid w:val="00604014"/>
    <w:rsid w:val="006074D2"/>
    <w:rsid w:val="00617EAC"/>
    <w:rsid w:val="00652804"/>
    <w:rsid w:val="006A34F3"/>
    <w:rsid w:val="006D0687"/>
    <w:rsid w:val="006D4A46"/>
    <w:rsid w:val="006E42F0"/>
    <w:rsid w:val="006F3208"/>
    <w:rsid w:val="00716B8B"/>
    <w:rsid w:val="00724FD0"/>
    <w:rsid w:val="0078146B"/>
    <w:rsid w:val="007E2FEE"/>
    <w:rsid w:val="007E708A"/>
    <w:rsid w:val="00810346"/>
    <w:rsid w:val="00812B64"/>
    <w:rsid w:val="00816EEF"/>
    <w:rsid w:val="0083423D"/>
    <w:rsid w:val="00851F1B"/>
    <w:rsid w:val="008A5EB6"/>
    <w:rsid w:val="0091326A"/>
    <w:rsid w:val="0091785B"/>
    <w:rsid w:val="00941348"/>
    <w:rsid w:val="0094651A"/>
    <w:rsid w:val="00950312"/>
    <w:rsid w:val="00970EC6"/>
    <w:rsid w:val="0097715B"/>
    <w:rsid w:val="00987EBA"/>
    <w:rsid w:val="009C4C14"/>
    <w:rsid w:val="00A54AF7"/>
    <w:rsid w:val="00A83E02"/>
    <w:rsid w:val="00A856DF"/>
    <w:rsid w:val="00AA1476"/>
    <w:rsid w:val="00AE2486"/>
    <w:rsid w:val="00B41BE8"/>
    <w:rsid w:val="00B45531"/>
    <w:rsid w:val="00B63610"/>
    <w:rsid w:val="00B72978"/>
    <w:rsid w:val="00B87A4C"/>
    <w:rsid w:val="00B92880"/>
    <w:rsid w:val="00BC10C1"/>
    <w:rsid w:val="00BC2835"/>
    <w:rsid w:val="00BD707E"/>
    <w:rsid w:val="00BE0D6B"/>
    <w:rsid w:val="00C174E8"/>
    <w:rsid w:val="00C35EAB"/>
    <w:rsid w:val="00C56ED3"/>
    <w:rsid w:val="00C64501"/>
    <w:rsid w:val="00C675FA"/>
    <w:rsid w:val="00C8586F"/>
    <w:rsid w:val="00C94CE6"/>
    <w:rsid w:val="00CD0ABB"/>
    <w:rsid w:val="00D23A42"/>
    <w:rsid w:val="00D323EA"/>
    <w:rsid w:val="00D41F83"/>
    <w:rsid w:val="00D4507D"/>
    <w:rsid w:val="00DB0E87"/>
    <w:rsid w:val="00E84079"/>
    <w:rsid w:val="00E85B65"/>
    <w:rsid w:val="00E92062"/>
    <w:rsid w:val="00EA3B85"/>
    <w:rsid w:val="00EC35E5"/>
    <w:rsid w:val="00ED428F"/>
    <w:rsid w:val="00ED7FEB"/>
    <w:rsid w:val="00F26086"/>
    <w:rsid w:val="00F3058C"/>
    <w:rsid w:val="00F64867"/>
    <w:rsid w:val="00F72D0C"/>
    <w:rsid w:val="00FC540F"/>
    <w:rsid w:val="00FD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17EAC"/>
    <w:pPr>
      <w:ind w:left="720" w:hanging="4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2840</Words>
  <Characters>19602</Characters>
  <Application>Microsoft Office Word</Application>
  <DocSecurity>0</DocSecurity>
  <Lines>163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11</cp:revision>
  <cp:lastPrinted>2025-04-17T06:26:00Z</cp:lastPrinted>
  <dcterms:created xsi:type="dcterms:W3CDTF">2025-02-12T12:13:00Z</dcterms:created>
  <dcterms:modified xsi:type="dcterms:W3CDTF">2025-04-17T06:53:00Z</dcterms:modified>
</cp:coreProperties>
</file>